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1"/>
        <w:jc w:val="left"/>
        <w:spacing w:before="120" w:after="120" w:line="360" w:lineRule="auto"/>
        <w:rPr>
          <w:rFonts w:ascii="Arial" w:hAnsi="Arial" w:eastAsia="黑体"/>
          <w:b/>
          <w:bCs/>
          <w:color w:val="000000"/>
          <w:sz w:val="84"/>
          <w:szCs w:val="24"/>
          <w:highlight w:val="none"/>
        </w:rPr>
      </w:pPr>
      <w:r>
        <w:rPr>
          <w:rFonts w:ascii="Arial" w:hAnsi="Arial" w:eastAsia="黑体"/>
          <w:b/>
          <w:bCs/>
          <w:color w:val="000000"/>
          <w:sz w:val="84"/>
          <w:szCs w:val="24"/>
          <w:highlight w:val="none"/>
        </w:rPr>
      </w:r>
      <w:r/>
    </w:p>
    <w:p>
      <w:pPr>
        <w:pStyle w:val="868"/>
        <w:rPr>
          <w:color w:val="000000"/>
          <w:highlight w:val="none"/>
        </w:rPr>
      </w:pPr>
      <w:r>
        <w:rPr>
          <w:color w:val="000000"/>
          <w:highlight w:val="none"/>
        </w:rPr>
      </w:r>
      <w:r/>
    </w:p>
    <w:p>
      <w:pPr>
        <w:pStyle w:val="1091"/>
        <w:jc w:val="center"/>
        <w:rPr>
          <w:rFonts w:eastAsia="黑体"/>
          <w:b/>
          <w:bCs/>
          <w:color w:val="000000"/>
          <w:sz w:val="84"/>
          <w:highlight w:val="none"/>
        </w:rPr>
      </w:pPr>
      <w:r>
        <w:rPr>
          <w:rFonts w:hint="eastAsia" w:eastAsia="黑体"/>
          <w:b/>
          <w:bCs/>
          <w:color w:val="000000"/>
          <w:sz w:val="84"/>
          <w:highlight w:val="none"/>
        </w:rPr>
        <w:t xml:space="preserve">招　标　文　件</w:t>
      </w:r>
      <w:r>
        <w:rPr>
          <w:rFonts w:eastAsia="黑体"/>
          <w:b/>
          <w:bCs/>
          <w:color w:val="000000"/>
          <w:sz w:val="84"/>
          <w:highlight w:val="none"/>
        </w:rPr>
      </w:r>
      <w:r/>
    </w:p>
    <w:p>
      <w:pPr>
        <w:pStyle w:val="811"/>
        <w:jc w:val="center"/>
        <w:spacing w:line="360" w:lineRule="auto"/>
        <w:shd w:val="clear" w:color="auto" w:fill="ffffff"/>
        <w:widowControl/>
        <w:rPr>
          <w:rFonts w:hint="eastAsia"/>
          <w:b/>
          <w:color w:val="000000"/>
          <w:sz w:val="30"/>
          <w:szCs w:val="30"/>
          <w:highlight w:val="none"/>
          <w:lang w:val="en-US" w:eastAsia="zh-CN"/>
        </w:rPr>
      </w:pPr>
      <w:r>
        <w:rPr>
          <w:rFonts w:hint="eastAsia"/>
          <w:b/>
          <w:color w:val="000000"/>
          <w:sz w:val="30"/>
          <w:szCs w:val="30"/>
          <w:highlight w:val="none"/>
        </w:rPr>
        <w:t xml:space="preserve">项目名称：</w:t>
      </w:r>
      <w:r>
        <w:rPr>
          <w:rFonts w:hint="eastAsia"/>
          <w:b/>
          <w:color w:val="000000"/>
          <w:sz w:val="30"/>
          <w:szCs w:val="30"/>
          <w:highlight w:val="none"/>
          <w:lang w:eastAsia="zh-CN"/>
        </w:rPr>
        <w:t xml:space="preserve">孙中山纪念馆2026—2027年度</w:t>
      </w:r>
      <w:r>
        <w:rPr>
          <w:rFonts w:hint="eastAsia"/>
          <w:b/>
          <w:color w:val="000000"/>
          <w:sz w:val="30"/>
          <w:szCs w:val="30"/>
          <w:highlight w:val="none"/>
          <w:lang w:eastAsia="zh-CN"/>
        </w:rPr>
        <w:t xml:space="preserve">安保及保洁服务</w:t>
      </w:r>
      <w:r>
        <w:rPr>
          <w:rFonts w:hint="eastAsia"/>
          <w:b/>
          <w:color w:val="000000"/>
          <w:sz w:val="30"/>
          <w:szCs w:val="30"/>
          <w:highlight w:val="none"/>
          <w:lang w:val="en-US" w:eastAsia="zh-CN"/>
        </w:rPr>
      </w:r>
      <w:r/>
    </w:p>
    <w:p>
      <w:pPr>
        <w:pStyle w:val="811"/>
        <w:ind w:firstLine="1506"/>
        <w:rPr>
          <w:b/>
          <w:color w:val="000000"/>
          <w:sz w:val="30"/>
          <w:szCs w:val="30"/>
          <w:highlight w:val="none"/>
          <w:u w:val="single"/>
        </w:rPr>
      </w:pPr>
      <w:r>
        <w:rPr>
          <w:rFonts w:hint="eastAsia"/>
          <w:b/>
          <w:color w:val="000000"/>
          <w:sz w:val="32"/>
          <w:szCs w:val="32"/>
          <w:highlight w:val="none"/>
        </w:rPr>
        <w:t xml:space="preserve"> </w:t>
      </w:r>
      <w:r>
        <w:rPr>
          <w:b/>
          <w:color w:val="000000"/>
          <w:sz w:val="30"/>
          <w:szCs w:val="30"/>
          <w:highlight w:val="none"/>
          <w:u w:val="single"/>
        </w:rPr>
      </w:r>
      <w:r/>
    </w:p>
    <w:p>
      <w:pPr>
        <w:jc w:val="center"/>
        <w:spacing w:line="360" w:lineRule="auto"/>
        <w:shd w:val="clear" w:color="auto" w:fill="ffffff"/>
        <w:widowControl/>
        <w:rPr>
          <w:b/>
          <w:color w:val="000000"/>
          <w:sz w:val="30"/>
          <w:szCs w:val="30"/>
          <w:highlight w:val="none"/>
        </w:rPr>
      </w:pPr>
      <w:r>
        <w:rPr>
          <w:rFonts w:hint="eastAsia"/>
          <w:b/>
          <w:color w:val="000000"/>
          <w:sz w:val="30"/>
          <w:szCs w:val="30"/>
          <w:highlight w:val="none"/>
        </w:rPr>
        <w:t xml:space="preserve">项目编号：</w:t>
      </w:r>
      <w:r>
        <w:rPr>
          <w:rFonts w:hint="eastAsia"/>
          <w:b/>
          <w:bCs/>
          <w:color w:val="000000"/>
          <w:sz w:val="30"/>
          <w:szCs w:val="30"/>
          <w:highlight w:val="none"/>
          <w:lang w:eastAsia="zh-CN"/>
        </w:rPr>
        <w:t xml:space="preserve">JSZC-320100-JZCG-G2025-0527</w:t>
      </w:r>
      <w:r>
        <w:rPr>
          <w:rFonts w:hint="eastAsia"/>
          <w:b/>
          <w:bCs/>
          <w:color w:val="000000"/>
          <w:sz w:val="30"/>
          <w:szCs w:val="30"/>
          <w:highlight w:val="none"/>
          <w:lang w:val="en-US" w:eastAsia="zh-CN"/>
        </w:rPr>
        <w:t xml:space="preserve"> </w:t>
      </w:r>
      <w:r>
        <w:rPr>
          <w:rFonts w:hint="eastAsia"/>
          <w:b/>
          <w:bCs/>
          <w:color w:val="000000"/>
          <w:sz w:val="30"/>
          <w:szCs w:val="30"/>
          <w:highlight w:val="none"/>
          <w:lang w:eastAsia="zh-CN"/>
        </w:rPr>
        <w:t xml:space="preserve"> </w:t>
      </w:r>
      <w:r>
        <w:rPr>
          <w:rFonts w:hint="eastAsia"/>
          <w:b/>
          <w:color w:val="000000"/>
          <w:sz w:val="30"/>
          <w:szCs w:val="30"/>
          <w:highlight w:val="none"/>
        </w:rPr>
        <w:t xml:space="preserve">           </w:t>
      </w:r>
      <w:r>
        <w:rPr>
          <w:b/>
          <w:color w:val="000000"/>
          <w:sz w:val="30"/>
          <w:szCs w:val="30"/>
          <w:highlight w:val="none"/>
        </w:rPr>
      </w:r>
      <w:r/>
    </w:p>
    <w:p>
      <w:pPr>
        <w:pStyle w:val="811"/>
        <w:jc w:val="center"/>
        <w:rPr>
          <w:rFonts w:hint="eastAsia"/>
          <w:b/>
          <w:color w:val="000000"/>
          <w:sz w:val="30"/>
          <w:szCs w:val="30"/>
          <w:highlight w:val="none"/>
        </w:rPr>
      </w:pPr>
      <w:r>
        <w:rPr>
          <w:rFonts w:hint="eastAsia"/>
          <w:b/>
          <w:color w:val="000000"/>
          <w:sz w:val="30"/>
          <w:szCs w:val="30"/>
          <w:highlight w:val="none"/>
        </w:rPr>
      </w:r>
      <w:r/>
    </w:p>
    <w:p>
      <w:pPr>
        <w:pStyle w:val="811"/>
        <w:jc w:val="center"/>
        <w:rPr>
          <w:b/>
          <w:color w:val="000000"/>
          <w:sz w:val="30"/>
          <w:szCs w:val="30"/>
          <w:highlight w:val="none"/>
        </w:rPr>
      </w:pPr>
      <w:r>
        <w:rPr>
          <w:rFonts w:hint="eastAsia"/>
          <w:b/>
          <w:color w:val="000000"/>
          <w:sz w:val="30"/>
          <w:szCs w:val="30"/>
          <w:highlight w:val="none"/>
        </w:rPr>
        <w:t xml:space="preserve">（</w:t>
      </w:r>
      <w:r>
        <w:rPr>
          <w:rFonts w:hint="eastAsia" w:ascii="宋体" w:hAnsi="宋体" w:cs="宋体"/>
          <w:b/>
          <w:bCs/>
          <w:color w:val="000000"/>
          <w:sz w:val="30"/>
          <w:szCs w:val="30"/>
          <w:highlight w:val="none"/>
        </w:rPr>
        <w:t xml:space="preserve">非专门</w:t>
      </w:r>
      <w:r>
        <w:rPr>
          <w:rFonts w:hint="eastAsia"/>
          <w:b/>
          <w:color w:val="000000"/>
          <w:sz w:val="30"/>
          <w:szCs w:val="30"/>
          <w:highlight w:val="none"/>
        </w:rPr>
        <w:t xml:space="preserve">面向中小企业）</w:t>
      </w:r>
      <w:r>
        <w:rPr>
          <w:b/>
          <w:color w:val="000000"/>
          <w:sz w:val="30"/>
          <w:szCs w:val="30"/>
          <w:highlight w:val="none"/>
        </w:rPr>
      </w:r>
      <w:r/>
    </w:p>
    <w:p>
      <w:pPr>
        <w:pStyle w:val="811"/>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11"/>
        <w:jc w:val="left"/>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p>
      <w:pPr>
        <w:pStyle w:val="811"/>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11"/>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11"/>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11"/>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68"/>
        <w:rPr>
          <w:rFonts w:ascii="宋体" w:hAnsi="宋体"/>
          <w:color w:val="000000"/>
          <w:sz w:val="24"/>
          <w:szCs w:val="24"/>
          <w:highlight w:val="none"/>
        </w:rPr>
      </w:pPr>
      <w:r>
        <w:rPr>
          <w:rFonts w:ascii="宋体" w:hAnsi="宋体"/>
          <w:color w:val="000000"/>
          <w:sz w:val="24"/>
          <w:szCs w:val="24"/>
          <w:highlight w:val="none"/>
        </w:rPr>
      </w:r>
      <w:r/>
    </w:p>
    <w:p>
      <w:pPr>
        <w:pStyle w:val="811"/>
        <w:rPr>
          <w:rFonts w:ascii="宋体" w:hAnsi="宋体"/>
          <w:color w:val="000000"/>
          <w:sz w:val="24"/>
          <w:szCs w:val="24"/>
          <w:highlight w:val="none"/>
        </w:rPr>
      </w:pPr>
      <w:r>
        <w:rPr>
          <w:rFonts w:ascii="宋体" w:hAnsi="宋体"/>
          <w:color w:val="000000"/>
          <w:sz w:val="24"/>
          <w:szCs w:val="24"/>
          <w:highlight w:val="none"/>
        </w:rPr>
      </w:r>
      <w:r/>
    </w:p>
    <w:p>
      <w:pPr>
        <w:pStyle w:val="868"/>
        <w:rPr>
          <w:rFonts w:ascii="宋体" w:hAnsi="宋体"/>
          <w:color w:val="000000"/>
          <w:sz w:val="24"/>
          <w:szCs w:val="24"/>
          <w:highlight w:val="none"/>
        </w:rPr>
      </w:pPr>
      <w:r>
        <w:rPr>
          <w:rFonts w:ascii="宋体" w:hAnsi="宋体"/>
          <w:color w:val="000000"/>
          <w:sz w:val="24"/>
          <w:szCs w:val="24"/>
          <w:highlight w:val="none"/>
        </w:rPr>
      </w:r>
      <w:r/>
    </w:p>
    <w:p>
      <w:pPr>
        <w:pStyle w:val="811"/>
        <w:rPr>
          <w:rFonts w:ascii="宋体" w:hAnsi="宋体"/>
          <w:color w:val="000000"/>
          <w:sz w:val="24"/>
          <w:szCs w:val="24"/>
          <w:highlight w:val="none"/>
        </w:rPr>
      </w:pPr>
      <w:r>
        <w:rPr>
          <w:rFonts w:ascii="宋体" w:hAnsi="宋体"/>
          <w:color w:val="000000"/>
          <w:sz w:val="24"/>
          <w:szCs w:val="24"/>
          <w:highlight w:val="none"/>
        </w:rPr>
      </w:r>
      <w:r/>
    </w:p>
    <w:p>
      <w:pPr>
        <w:pStyle w:val="868"/>
        <w:rPr>
          <w:color w:val="000000"/>
          <w:highlight w:val="none"/>
        </w:rPr>
      </w:pPr>
      <w:r>
        <w:rPr>
          <w:color w:val="000000"/>
          <w:highlight w:val="none"/>
        </w:rPr>
      </w:r>
      <w:r/>
    </w:p>
    <w:p>
      <w:pPr>
        <w:pStyle w:val="811"/>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91"/>
        <w:ind w:firstLine="0"/>
        <w:jc w:val="center"/>
        <w:rPr>
          <w:b/>
          <w:bCs/>
          <w:color w:val="000000"/>
          <w:sz w:val="32"/>
          <w:highlight w:val="none"/>
        </w:rPr>
      </w:pPr>
      <w:r>
        <w:rPr>
          <w:rFonts w:hint="eastAsia"/>
          <w:b/>
          <w:bCs/>
          <w:color w:val="000000"/>
          <w:sz w:val="32"/>
          <w:highlight w:val="none"/>
        </w:rPr>
        <w:t xml:space="preserve">南京市公共资源交易中心</w:t>
      </w:r>
      <w:r>
        <w:rPr>
          <w:b/>
          <w:bCs/>
          <w:color w:val="000000"/>
          <w:sz w:val="32"/>
          <w:highlight w:val="none"/>
        </w:rPr>
      </w:r>
      <w:r/>
    </w:p>
    <w:p>
      <w:pPr>
        <w:pStyle w:val="811"/>
        <w:jc w:val="center"/>
        <w:rPr>
          <w:b/>
          <w:color w:val="000000"/>
          <w:sz w:val="32"/>
          <w:szCs w:val="32"/>
          <w:highlight w:val="none"/>
        </w:rPr>
      </w:pPr>
      <w:r>
        <w:rPr>
          <w:rFonts w:hint="eastAsia"/>
          <w:b/>
          <w:color w:val="000000"/>
          <w:sz w:val="32"/>
          <w:szCs w:val="32"/>
          <w:highlight w:val="none"/>
        </w:rPr>
        <w:t xml:space="preserve">2025年</w:t>
      </w:r>
      <w:r>
        <w:rPr>
          <w:rFonts w:hint="eastAsia"/>
          <w:b/>
          <w:color w:val="000000"/>
          <w:sz w:val="32"/>
          <w:szCs w:val="32"/>
          <w:highlight w:val="none"/>
          <w:lang w:val="en-US" w:eastAsia="zh-CN"/>
        </w:rPr>
        <w:t xml:space="preserve">12</w:t>
      </w:r>
      <w:r>
        <w:rPr>
          <w:rFonts w:hint="eastAsia"/>
          <w:b/>
          <w:color w:val="000000"/>
          <w:sz w:val="32"/>
          <w:szCs w:val="32"/>
          <w:highlight w:val="none"/>
        </w:rPr>
        <w:t xml:space="preserve">月</w:t>
      </w:r>
      <w:r>
        <w:rPr>
          <w:b/>
          <w:color w:val="000000"/>
          <w:sz w:val="32"/>
          <w:szCs w:val="32"/>
          <w:highlight w:val="none"/>
        </w:rPr>
      </w:r>
      <w:r/>
    </w:p>
    <w:p>
      <w:pPr>
        <w:pStyle w:val="811"/>
        <w:jc w:val="left"/>
        <w:spacing w:before="120" w:after="120" w:line="360" w:lineRule="auto"/>
        <w:rPr>
          <w:rFonts w:ascii="Arial" w:hAnsi="Arial"/>
          <w:color w:val="000000"/>
          <w:sz w:val="24"/>
          <w:szCs w:val="24"/>
          <w:highlight w:val="none"/>
          <w:u w:val="single"/>
        </w:rPr>
      </w:pPr>
      <w:r>
        <w:rPr>
          <w:rFonts w:hint="eastAsia" w:ascii="Arial" w:hAnsi="Arial"/>
          <w:color w:val="000000"/>
          <w:sz w:val="24"/>
          <w:szCs w:val="24"/>
          <w:highlight w:val="none"/>
        </w:rPr>
        <w:t xml:space="preserve">                        </w:t>
      </w:r>
      <w:r>
        <w:rPr>
          <w:rFonts w:ascii="Arial" w:hAnsi="Arial"/>
          <w:color w:val="000000"/>
          <w:sz w:val="24"/>
          <w:szCs w:val="24"/>
          <w:highlight w:val="none"/>
          <w:u w:val="single"/>
        </w:rPr>
      </w:r>
      <w:r/>
    </w:p>
    <w:p>
      <w:pPr>
        <w:pStyle w:val="811"/>
        <w:jc w:val="center"/>
        <w:spacing w:before="120" w:after="120" w:line="360" w:lineRule="auto"/>
        <w:rPr>
          <w:rFonts w:ascii="Arial" w:hAnsi="Arial"/>
          <w:color w:val="000000"/>
          <w:sz w:val="24"/>
          <w:szCs w:val="24"/>
          <w:highlight w:val="none"/>
        </w:rPr>
      </w:pPr>
      <w:r>
        <w:rPr>
          <w:rFonts w:ascii="Arial" w:hAnsi="Arial"/>
          <w:color w:val="000000"/>
          <w:sz w:val="24"/>
          <w:szCs w:val="24"/>
          <w:highlight w:val="none"/>
        </w:rPr>
      </w:r>
      <w:r/>
    </w:p>
    <w:p>
      <w:pPr>
        <w:pStyle w:val="811"/>
        <w:spacing w:line="480" w:lineRule="auto"/>
        <w:rPr>
          <w:color w:val="000000"/>
          <w:highlight w:val="none"/>
        </w:rPr>
      </w:pPr>
      <w:r>
        <w:rPr>
          <w:color w:val="000000"/>
          <w:highlight w:val="none"/>
        </w:rPr>
      </w:r>
      <w:r/>
    </w:p>
    <w:p>
      <w:pPr>
        <w:pStyle w:val="811"/>
        <w:spacing w:line="480" w:lineRule="auto"/>
        <w:rPr>
          <w:color w:val="000000"/>
          <w:highlight w:val="none"/>
        </w:rPr>
      </w:pPr>
      <w:r>
        <w:rPr>
          <w:color w:val="000000"/>
          <w:highlight w:val="none"/>
        </w:rPr>
      </w:r>
      <w:r/>
    </w:p>
    <w:p>
      <w:pPr>
        <w:pStyle w:val="811"/>
        <w:spacing w:line="480" w:lineRule="auto"/>
        <w:rPr>
          <w:rFonts w:hint="eastAsia"/>
          <w:color w:val="000000"/>
          <w:highlight w:val="none"/>
        </w:rPr>
        <w:sectPr>
          <w:footnotePr/>
          <w:endnotePr/>
          <w:type w:val="nextPage"/>
          <w:pgSz w:w="11907" w:h="16839" w:orient="portrait"/>
          <w:pgMar w:top="720" w:right="720" w:bottom="720" w:left="720" w:header="0" w:footer="0" w:gutter="0"/>
          <w:pgNumType w:start="1"/>
          <w:cols w:num="1" w:sep="0" w:space="1701" w:equalWidth="1"/>
          <w:docGrid w:linePitch="360"/>
        </w:sectPr>
      </w:pPr>
      <w:r/>
      <w:bookmarkStart w:id="0" w:name="_Toc120614210"/>
      <w:r/>
      <w:bookmarkStart w:id="1" w:name="_Toc513029200"/>
      <w:r/>
      <w:bookmarkStart w:id="2" w:name="_Toc16938516"/>
      <w:r/>
      <w:bookmarkStart w:id="3" w:name="_Toc523127445"/>
      <w:r/>
      <w:bookmarkStart w:id="4" w:name="_Toc20823272"/>
      <w:r/>
      <w:bookmarkStart w:id="5" w:name="_Toc479757206"/>
      <w:r>
        <w:rPr>
          <w:rFonts w:hint="eastAsia"/>
          <w:color w:val="000000"/>
          <w:highlight w:val="none"/>
        </w:rPr>
      </w:r>
      <w:r/>
    </w:p>
    <w:p>
      <w:pPr>
        <w:pStyle w:val="811"/>
        <w:jc w:val="center"/>
        <w:spacing w:line="480" w:lineRule="auto"/>
        <w:rPr>
          <w:rFonts w:hint="eastAsia"/>
          <w:color w:val="000000"/>
          <w:highlight w:val="none"/>
        </w:rPr>
        <w:outlineLvl w:val="0"/>
      </w:pPr>
      <w:r>
        <w:rPr>
          <w:rFonts w:hint="eastAsia"/>
          <w:color w:val="000000"/>
          <w:highlight w:val="none"/>
        </w:rPr>
      </w:r>
      <w:r/>
    </w:p>
    <w:p>
      <w:pPr>
        <w:pStyle w:val="811"/>
        <w:jc w:val="center"/>
        <w:spacing w:line="480" w:lineRule="auto"/>
        <w:rPr>
          <w:rFonts w:ascii="黑体" w:hAnsi="Arial" w:eastAsia="黑体"/>
          <w:b/>
          <w:color w:val="000000"/>
          <w:sz w:val="44"/>
          <w:highlight w:val="none"/>
        </w:rPr>
        <w:outlineLvl w:val="0"/>
      </w:pPr>
      <w:r>
        <w:rPr>
          <w:rFonts w:hint="eastAsia"/>
          <w:color w:val="000000"/>
          <w:highlight w:val="none"/>
        </w:rPr>
        <w:t xml:space="preserve"> </w:t>
      </w:r>
      <w:r>
        <w:rPr>
          <w:rFonts w:hint="eastAsia" w:ascii="黑体" w:hAnsi="Arial" w:eastAsia="黑体"/>
          <w:b/>
          <w:color w:val="000000"/>
          <w:sz w:val="44"/>
          <w:highlight w:val="none"/>
        </w:rPr>
        <w:t xml:space="preserve">总  目  录</w:t>
      </w:r>
      <w:r>
        <w:rPr>
          <w:rFonts w:ascii="黑体" w:hAnsi="Arial" w:eastAsia="黑体"/>
          <w:b/>
          <w:color w:val="000000"/>
          <w:sz w:val="44"/>
          <w:highlight w:val="none"/>
        </w:rPr>
      </w:r>
      <w:r/>
    </w:p>
    <w:p>
      <w:pPr>
        <w:pStyle w:val="811"/>
        <w:spacing w:line="480" w:lineRule="auto"/>
        <w:rPr>
          <w:rFonts w:ascii="仿宋_GB2312" w:hAnsi="Arial" w:eastAsia="仿宋_GB2312"/>
          <w:b/>
          <w:color w:val="000000"/>
          <w:sz w:val="28"/>
          <w:highlight w:val="none"/>
        </w:rPr>
      </w:pPr>
      <w:r>
        <w:rPr>
          <w:rFonts w:ascii="仿宋_GB2312" w:hAnsi="Arial" w:eastAsia="仿宋_GB2312"/>
          <w:b/>
          <w:color w:val="000000"/>
          <w:sz w:val="28"/>
          <w:highlight w:val="none"/>
        </w:rPr>
      </w:r>
      <w:r/>
    </w:p>
    <w:p>
      <w:pPr>
        <w:pStyle w:val="811"/>
        <w:numPr>
          <w:ilvl w:val="0"/>
          <w:numId w:val="4"/>
        </w:numPr>
        <w:jc w:val="center"/>
        <w:spacing w:line="552" w:lineRule="auto"/>
        <w:tabs>
          <w:tab w:val="left" w:pos="1440" w:leader="none"/>
        </w:tabs>
        <w:rPr>
          <w:rFonts w:ascii="黑体" w:hAnsi="宋体" w:eastAsia="黑体"/>
          <w:color w:val="000000"/>
          <w:sz w:val="36"/>
          <w:highlight w:val="none"/>
        </w:rPr>
        <w:outlineLvl w:val="1"/>
      </w:pPr>
      <w:r>
        <w:rPr>
          <w:rFonts w:hint="eastAsia" w:ascii="黑体" w:hAnsi="宋体" w:eastAsia="黑体"/>
          <w:color w:val="000000"/>
          <w:sz w:val="36"/>
          <w:highlight w:val="none"/>
        </w:rPr>
        <w:t xml:space="preserve">投标邀请……………………………………</w:t>
      </w:r>
      <w:r>
        <w:rPr>
          <w:rFonts w:hint="eastAsia" w:ascii="黑体" w:hAnsi="宋体" w:eastAsia="黑体"/>
          <w:color w:val="000000"/>
          <w:sz w:val="36"/>
          <w:highlight w:val="none"/>
          <w:lang w:val="en-US" w:eastAsia="zh-CN"/>
        </w:rPr>
        <w:t xml:space="preserve">1</w:t>
      </w:r>
      <w:r>
        <w:rPr>
          <w:rFonts w:hint="eastAsia" w:ascii="黑体" w:hAnsi="宋体" w:eastAsia="黑体"/>
          <w:color w:val="000000"/>
          <w:sz w:val="36"/>
          <w:highlight w:val="none"/>
        </w:rPr>
        <w:t xml:space="preserve"> </w:t>
      </w:r>
      <w:r>
        <w:rPr>
          <w:rFonts w:ascii="黑体" w:hAnsi="宋体" w:eastAsia="黑体"/>
          <w:color w:val="000000"/>
          <w:sz w:val="36"/>
          <w:highlight w:val="none"/>
        </w:rPr>
      </w:r>
      <w:r/>
    </w:p>
    <w:p>
      <w:pPr>
        <w:pStyle w:val="811"/>
        <w:numPr>
          <w:ilvl w:val="0"/>
          <w:numId w:val="4"/>
        </w:numPr>
        <w:jc w:val="center"/>
        <w:spacing w:line="552" w:lineRule="auto"/>
        <w:tabs>
          <w:tab w:val="left" w:pos="1440" w:leader="none"/>
        </w:tabs>
        <w:rPr>
          <w:rFonts w:ascii="黑体" w:hAnsi="宋体" w:eastAsia="黑体"/>
          <w:color w:val="000000"/>
          <w:sz w:val="36"/>
          <w:highlight w:val="none"/>
        </w:rPr>
        <w:outlineLvl w:val="1"/>
      </w:pPr>
      <w:r>
        <w:rPr>
          <w:rFonts w:hint="eastAsia" w:ascii="黑体" w:hAnsi="宋体" w:eastAsia="黑体"/>
          <w:color w:val="000000"/>
          <w:sz w:val="36"/>
          <w:highlight w:val="none"/>
        </w:rPr>
        <w:t xml:space="preserve">投标人须知…………………………………</w:t>
      </w:r>
      <w:r>
        <w:rPr>
          <w:rFonts w:hint="eastAsia" w:ascii="黑体" w:hAnsi="宋体" w:eastAsia="黑体"/>
          <w:color w:val="000000"/>
          <w:sz w:val="36"/>
          <w:highlight w:val="none"/>
          <w:lang w:val="en-US" w:eastAsia="zh-CN"/>
        </w:rPr>
        <w:t xml:space="preserve">3</w:t>
      </w:r>
      <w:r>
        <w:rPr>
          <w:rFonts w:hint="eastAsia" w:ascii="黑体" w:hAnsi="宋体" w:eastAsia="黑体"/>
          <w:color w:val="000000"/>
          <w:sz w:val="36"/>
          <w:highlight w:val="none"/>
        </w:rPr>
        <w:t xml:space="preserve"> </w:t>
      </w:r>
      <w:r>
        <w:rPr>
          <w:rFonts w:ascii="黑体" w:hAnsi="宋体" w:eastAsia="黑体"/>
          <w:color w:val="000000"/>
          <w:sz w:val="36"/>
          <w:highlight w:val="none"/>
        </w:rPr>
      </w:r>
      <w:r/>
    </w:p>
    <w:p>
      <w:pPr>
        <w:pStyle w:val="811"/>
        <w:numPr>
          <w:ilvl w:val="0"/>
          <w:numId w:val="4"/>
        </w:numPr>
        <w:jc w:val="center"/>
        <w:spacing w:line="552" w:lineRule="auto"/>
        <w:tabs>
          <w:tab w:val="left" w:pos="1440" w:leader="none"/>
        </w:tabs>
        <w:rPr>
          <w:rFonts w:ascii="黑体" w:hAnsi="宋体" w:eastAsia="黑体"/>
          <w:color w:val="000000"/>
          <w:sz w:val="36"/>
          <w:highlight w:val="none"/>
        </w:rPr>
        <w:outlineLvl w:val="1"/>
      </w:pPr>
      <w:r>
        <w:rPr>
          <w:rFonts w:hint="eastAsia" w:ascii="黑体" w:hAnsi="宋体" w:eastAsia="黑体"/>
          <w:color w:val="000000"/>
          <w:sz w:val="36"/>
          <w:highlight w:val="none"/>
        </w:rPr>
        <w:t xml:space="preserve">合同文本……………………………………</w:t>
      </w:r>
      <w:r>
        <w:rPr>
          <w:rFonts w:hint="eastAsia" w:ascii="黑体" w:hAnsi="宋体" w:eastAsia="黑体"/>
          <w:color w:val="000000"/>
          <w:sz w:val="36"/>
          <w:highlight w:val="none"/>
          <w:lang w:val="en-US" w:eastAsia="zh-CN"/>
        </w:rPr>
        <w:t xml:space="preserve">10</w:t>
      </w:r>
      <w:r>
        <w:rPr>
          <w:rFonts w:ascii="黑体" w:hAnsi="宋体" w:eastAsia="黑体"/>
          <w:color w:val="000000"/>
          <w:sz w:val="36"/>
          <w:highlight w:val="none"/>
        </w:rPr>
      </w:r>
      <w:r/>
    </w:p>
    <w:p>
      <w:pPr>
        <w:pStyle w:val="811"/>
        <w:numPr>
          <w:ilvl w:val="0"/>
          <w:numId w:val="4"/>
        </w:numPr>
        <w:jc w:val="center"/>
        <w:spacing w:line="552" w:lineRule="auto"/>
        <w:tabs>
          <w:tab w:val="left" w:pos="1440" w:leader="none"/>
        </w:tabs>
        <w:rPr>
          <w:rFonts w:ascii="黑体" w:hAnsi="宋体" w:eastAsia="黑体"/>
          <w:color w:val="000000"/>
          <w:sz w:val="36"/>
          <w:highlight w:val="none"/>
        </w:rPr>
        <w:outlineLvl w:val="1"/>
      </w:pPr>
      <w:r>
        <w:rPr>
          <w:rFonts w:hint="eastAsia" w:ascii="黑体" w:hAnsi="宋体" w:eastAsia="黑体"/>
          <w:color w:val="000000"/>
          <w:sz w:val="36"/>
          <w:highlight w:val="none"/>
        </w:rPr>
        <w:t xml:space="preserve">采购需求……………………………………</w:t>
      </w:r>
      <w:r>
        <w:rPr>
          <w:rFonts w:hint="eastAsia" w:ascii="黑体" w:hAnsi="宋体" w:eastAsia="黑体"/>
          <w:color w:val="000000"/>
          <w:sz w:val="36"/>
          <w:highlight w:val="none"/>
          <w:lang w:val="en-US" w:eastAsia="zh-CN"/>
        </w:rPr>
        <w:t xml:space="preserve">14</w:t>
      </w:r>
      <w:r>
        <w:rPr>
          <w:rFonts w:ascii="黑体" w:hAnsi="宋体" w:eastAsia="黑体"/>
          <w:color w:val="000000"/>
          <w:sz w:val="36"/>
          <w:highlight w:val="none"/>
        </w:rPr>
      </w:r>
      <w:r/>
    </w:p>
    <w:p>
      <w:pPr>
        <w:pStyle w:val="811"/>
        <w:numPr>
          <w:ilvl w:val="0"/>
          <w:numId w:val="4"/>
        </w:numPr>
        <w:jc w:val="center"/>
        <w:spacing w:line="552" w:lineRule="auto"/>
        <w:tabs>
          <w:tab w:val="left" w:pos="1440" w:leader="none"/>
        </w:tabs>
        <w:rPr>
          <w:rFonts w:ascii="黑体" w:hAnsi="宋体" w:eastAsia="黑体"/>
          <w:color w:val="000000"/>
          <w:sz w:val="36"/>
          <w:highlight w:val="none"/>
        </w:rPr>
        <w:outlineLvl w:val="1"/>
      </w:pPr>
      <w:r>
        <w:rPr>
          <w:rFonts w:hint="eastAsia" w:ascii="黑体" w:hAnsi="宋体" w:eastAsia="黑体"/>
          <w:color w:val="000000"/>
          <w:sz w:val="36"/>
          <w:highlight w:val="none"/>
        </w:rPr>
        <w:t xml:space="preserve">评标方法与评标标准………………………</w:t>
      </w:r>
      <w:r>
        <w:rPr>
          <w:rFonts w:hint="eastAsia" w:ascii="黑体" w:hAnsi="宋体" w:eastAsia="黑体"/>
          <w:color w:val="000000"/>
          <w:sz w:val="36"/>
          <w:highlight w:val="none"/>
          <w:lang w:val="en-US" w:eastAsia="zh-CN"/>
        </w:rPr>
        <w:t xml:space="preserve">20</w:t>
      </w:r>
      <w:r>
        <w:rPr>
          <w:rFonts w:ascii="黑体" w:hAnsi="宋体" w:eastAsia="黑体"/>
          <w:color w:val="000000"/>
          <w:sz w:val="36"/>
          <w:highlight w:val="none"/>
        </w:rPr>
      </w:r>
      <w:r/>
    </w:p>
    <w:p>
      <w:pPr>
        <w:pStyle w:val="811"/>
        <w:numPr>
          <w:ilvl w:val="0"/>
          <w:numId w:val="4"/>
        </w:numPr>
        <w:jc w:val="center"/>
        <w:spacing w:line="552" w:lineRule="auto"/>
        <w:tabs>
          <w:tab w:val="left" w:pos="1440" w:leader="none"/>
        </w:tabs>
        <w:rPr>
          <w:rFonts w:ascii="黑体" w:hAnsi="宋体" w:eastAsia="黑体"/>
          <w:color w:val="000000"/>
          <w:sz w:val="36"/>
          <w:highlight w:val="none"/>
        </w:rPr>
        <w:outlineLvl w:val="1"/>
      </w:pPr>
      <w:r>
        <w:rPr>
          <w:rFonts w:hint="eastAsia" w:ascii="黑体" w:hAnsi="宋体" w:eastAsia="黑体"/>
          <w:color w:val="000000"/>
          <w:sz w:val="36"/>
          <w:highlight w:val="none"/>
        </w:rPr>
        <w:t xml:space="preserve">投标文件格式………………………………</w:t>
      </w:r>
      <w:r>
        <w:rPr>
          <w:rFonts w:hint="eastAsia" w:ascii="黑体" w:hAnsi="宋体" w:eastAsia="黑体"/>
          <w:color w:val="000000"/>
          <w:sz w:val="36"/>
          <w:highlight w:val="none"/>
          <w:lang w:val="en-US" w:eastAsia="zh-CN"/>
        </w:rPr>
        <w:t xml:space="preserve">23</w:t>
      </w:r>
      <w:r>
        <w:rPr>
          <w:rFonts w:ascii="黑体" w:hAnsi="宋体" w:eastAsia="黑体"/>
          <w:color w:val="000000"/>
          <w:sz w:val="36"/>
          <w:highlight w:val="none"/>
        </w:rPr>
      </w:r>
      <w:r/>
    </w:p>
    <w:p>
      <w:pPr>
        <w:pStyle w:val="811"/>
        <w:spacing w:line="480" w:lineRule="auto"/>
        <w:rPr>
          <w:rFonts w:ascii="仿宋_GB2312" w:hAnsi="Arial" w:eastAsia="仿宋_GB2312"/>
          <w:b/>
          <w:color w:val="000000"/>
          <w:sz w:val="28"/>
          <w:highlight w:val="none"/>
        </w:rPr>
      </w:pPr>
      <w:r>
        <w:rPr>
          <w:rFonts w:ascii="仿宋_GB2312" w:hAnsi="Arial" w:eastAsia="仿宋_GB2312"/>
          <w:b/>
          <w:color w:val="000000"/>
          <w:sz w:val="28"/>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jc w:val="center"/>
        <w:rPr>
          <w:rFonts w:hint="eastAsia" w:ascii="方正小标宋简体" w:hAnsi="方正小标宋简体" w:eastAsia="方正小标宋简体" w:cs="方正小标宋简体"/>
          <w:color w:val="000000"/>
          <w:sz w:val="36"/>
          <w:szCs w:val="36"/>
          <w:highlight w:val="none"/>
        </w:rPr>
        <w:sectPr>
          <w:footerReference w:type="default" r:id="rId10"/>
          <w:footnotePr/>
          <w:endnotePr/>
          <w:type w:val="nextPage"/>
          <w:pgSz w:w="11907" w:h="16839" w:orient="portrait"/>
          <w:pgMar w:top="720" w:right="720" w:bottom="720" w:left="720" w:header="0" w:footer="0" w:gutter="0"/>
          <w:pgNumType w:start="1"/>
          <w:cols w:num="1" w:sep="0" w:space="1701" w:equalWidth="1"/>
          <w:docGrid w:linePitch="360"/>
        </w:sectPr>
        <w:outlineLvl w:val="0"/>
      </w:pPr>
      <w:r>
        <w:rPr>
          <w:rFonts w:hint="eastAsia" w:ascii="方正小标宋简体" w:hAnsi="方正小标宋简体" w:eastAsia="方正小标宋简体" w:cs="方正小标宋简体"/>
          <w:color w:val="000000"/>
          <w:sz w:val="36"/>
          <w:szCs w:val="36"/>
          <w:highlight w:val="none"/>
        </w:rPr>
      </w:r>
      <w:r/>
    </w:p>
    <w:p>
      <w:pPr>
        <w:pStyle w:val="811"/>
        <w:jc w:val="center"/>
        <w:rPr>
          <w:rFonts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w:t>
      </w:r>
      <w:bookmarkEnd w:id="0"/>
      <w:r>
        <w:rPr>
          <w:rFonts w:hint="eastAsia" w:ascii="方正小标宋简体" w:hAnsi="方正小标宋简体" w:eastAsia="方正小标宋简体" w:cs="方正小标宋简体"/>
          <w:color w:val="000000"/>
          <w:sz w:val="36"/>
          <w:szCs w:val="36"/>
          <w:highlight w:val="none"/>
        </w:rPr>
        <w:t xml:space="preserve">投标邀请</w:t>
      </w:r>
      <w:r>
        <w:rPr>
          <w:rFonts w:ascii="方正小标宋简体" w:hAnsi="方正小标宋简体" w:eastAsia="方正小标宋简体" w:cs="方正小标宋简体"/>
          <w:color w:val="000000"/>
          <w:sz w:val="36"/>
          <w:szCs w:val="36"/>
          <w:highlight w:val="none"/>
        </w:rPr>
      </w:r>
      <w:r/>
    </w:p>
    <w:p>
      <w:pPr>
        <w:pStyle w:val="811"/>
        <w:ind w:firstLine="480"/>
        <w:spacing w:line="252" w:lineRule="auto"/>
        <w:rPr>
          <w:rFonts w:hint="eastAsia" w:ascii="宋体" w:hAnsi="宋体"/>
          <w:color w:val="000000"/>
          <w:sz w:val="24"/>
          <w:szCs w:val="24"/>
          <w:highlight w:val="none"/>
          <w:lang w:val="zh-CN"/>
        </w:rPr>
      </w:pPr>
      <w:r/>
      <w:bookmarkStart w:id="6" w:name="_Toc28359002"/>
      <w:r/>
      <w:bookmarkStart w:id="7" w:name="_Toc38985263"/>
      <w:r/>
      <w:bookmarkStart w:id="8" w:name="_Toc35393621"/>
      <w:r/>
      <w:bookmarkStart w:id="9" w:name="_Toc35393790"/>
      <w:r/>
      <w:bookmarkStart w:id="10" w:name="_Toc28359079"/>
      <w:r/>
      <w:bookmarkStart w:id="11" w:name="_Hlk24379207"/>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eastAsia="zh-CN"/>
        </w:rPr>
      </w:pPr>
      <w:r>
        <w:rPr>
          <w:rFonts w:hint="eastAsia" w:ascii="宋体" w:hAnsi="宋体"/>
          <w:color w:val="000000"/>
          <w:sz w:val="24"/>
          <w:szCs w:val="24"/>
          <w:highlight w:val="none"/>
          <w:lang w:val="zh-CN"/>
        </w:rPr>
        <w:t xml:space="preserve">受</w:t>
      </w:r>
      <w:r>
        <w:rPr>
          <w:rFonts w:hint="eastAsia" w:ascii="宋体" w:hAnsi="宋体"/>
          <w:color w:val="000000"/>
          <w:sz w:val="24"/>
          <w:szCs w:val="24"/>
          <w:highlight w:val="none"/>
          <w:lang w:val="zh-CN" w:eastAsia="zh-CN"/>
        </w:rPr>
        <w:t xml:space="preserve">中山陵园管理局</w:t>
      </w:r>
      <w:r>
        <w:rPr>
          <w:rFonts w:hint="eastAsia" w:ascii="宋体" w:hAnsi="宋体"/>
          <w:color w:val="000000"/>
          <w:sz w:val="24"/>
          <w:szCs w:val="24"/>
          <w:highlight w:val="none"/>
          <w:lang w:val="zh-CN"/>
        </w:rPr>
        <w:t xml:space="preserve">委托，南京市公共资源交易中心（以下简称“交易中心”）就</w:t>
      </w:r>
      <w:r>
        <w:rPr>
          <w:rFonts w:hint="eastAsia" w:ascii="宋体" w:hAnsi="宋体"/>
          <w:color w:val="000000"/>
          <w:sz w:val="24"/>
          <w:szCs w:val="24"/>
          <w:highlight w:val="none"/>
          <w:lang w:val="zh-CN" w:eastAsia="zh-CN"/>
        </w:rPr>
        <w:t xml:space="preserve">“孙中山纪念馆2026—2027年度安保及保洁服务”</w:t>
      </w:r>
      <w:r>
        <w:rPr>
          <w:rFonts w:hint="eastAsia" w:ascii="宋体" w:hAnsi="宋体"/>
          <w:color w:val="000000"/>
          <w:sz w:val="24"/>
          <w:szCs w:val="24"/>
          <w:highlight w:val="none"/>
          <w:lang w:val="zh-CN"/>
        </w:rPr>
        <w:t xml:space="preserve">进行公开招标采购，欢迎符合条件的供应商投标。</w:t>
      </w:r>
      <w:r>
        <w:rPr>
          <w:rFonts w:hint="eastAsia" w:ascii="宋体" w:hAnsi="宋体"/>
          <w:color w:val="000000"/>
          <w:sz w:val="24"/>
          <w:szCs w:val="24"/>
          <w:highlight w:val="none"/>
          <w:lang w:val="zh-CN" w:eastAsia="zh-CN"/>
        </w:rPr>
      </w:r>
      <w:r/>
    </w:p>
    <w:p>
      <w:pPr>
        <w:pStyle w:val="814"/>
        <w:ind w:firstLine="465"/>
        <w:spacing w:before="120" w:after="120" w:line="252" w:lineRule="auto"/>
        <w:rPr>
          <w:rFonts w:ascii="方正黑体_GBK" w:hAnsi="方正黑体_GBK" w:eastAsia="方正黑体_GBK" w:cs="方正黑体_GBK"/>
          <w:color w:val="000000"/>
          <w:highlight w:val="none"/>
        </w:rPr>
      </w:pPr>
      <w:r>
        <w:rPr>
          <w:rFonts w:hint="eastAsia" w:ascii="方正黑体_GBK" w:hAnsi="方正黑体_GBK" w:eastAsia="方正黑体_GBK" w:cs="方正黑体_GBK"/>
          <w:color w:val="000000"/>
          <w:highlight w:val="none"/>
        </w:rPr>
        <w:t xml:space="preserve">一、项目基本情况</w:t>
      </w:r>
      <w:bookmarkEnd w:id="6"/>
      <w:r/>
      <w:bookmarkEnd w:id="7"/>
      <w:r/>
      <w:bookmarkEnd w:id="8"/>
      <w:r/>
      <w:bookmarkEnd w:id="9"/>
      <w:r/>
      <w:bookmarkEnd w:id="10"/>
      <w:r>
        <w:rPr>
          <w:rFonts w:ascii="方正黑体_GBK" w:hAnsi="方正黑体_GBK" w:eastAsia="方正黑体_GBK" w:cs="方正黑体_GBK"/>
          <w:color w:val="000000"/>
          <w:highlight w:val="none"/>
        </w:rPr>
      </w:r>
      <w:r/>
    </w:p>
    <w:p>
      <w:pPr>
        <w:pStyle w:val="811"/>
        <w:ind w:firstLine="480"/>
        <w:spacing w:line="252" w:lineRule="auto"/>
        <w:rPr>
          <w:rFonts w:hint="eastAsia" w:ascii="宋体" w:hAnsi="宋体"/>
          <w:color w:val="000000"/>
          <w:sz w:val="24"/>
          <w:szCs w:val="24"/>
          <w:highlight w:val="none"/>
          <w:lang w:val="zh-CN" w:eastAsia="zh-CN"/>
        </w:rPr>
      </w:pPr>
      <w:r/>
      <w:bookmarkEnd w:id="11"/>
      <w:r>
        <w:rPr>
          <w:rFonts w:hint="eastAsia" w:ascii="宋体" w:hAnsi="宋体"/>
          <w:color w:val="000000"/>
          <w:sz w:val="24"/>
          <w:szCs w:val="24"/>
          <w:highlight w:val="none"/>
          <w:lang w:val="zh-CN"/>
        </w:rPr>
        <w:t xml:space="preserve">1.项目编号：</w:t>
      </w:r>
      <w:r>
        <w:rPr>
          <w:rFonts w:hint="eastAsia" w:ascii="宋体" w:hAnsi="宋体"/>
          <w:color w:val="000000"/>
          <w:sz w:val="24"/>
          <w:szCs w:val="24"/>
          <w:highlight w:val="none"/>
          <w:lang w:val="en-US" w:eastAsia="zh-CN"/>
        </w:rPr>
        <w:t xml:space="preserve">JSZC-320100-JZCG-G2025-0527</w:t>
      </w:r>
      <w:r>
        <w:rPr>
          <w:rFonts w:hint="eastAsia" w:ascii="宋体" w:hAnsi="宋体"/>
          <w:color w:val="000000"/>
          <w:sz w:val="24"/>
          <w:szCs w:val="24"/>
          <w:highlight w:val="none"/>
          <w:lang w:val="zh-CN" w:eastAsia="zh-CN"/>
        </w:rPr>
      </w:r>
      <w:r/>
    </w:p>
    <w:p>
      <w:pPr>
        <w:pStyle w:val="811"/>
        <w:ind w:firstLine="480"/>
        <w:spacing w:line="252" w:lineRule="auto"/>
        <w:rPr>
          <w:rFonts w:hint="eastAsia" w:ascii="宋体" w:hAnsi="宋体"/>
          <w:color w:val="000000"/>
          <w:sz w:val="24"/>
          <w:szCs w:val="24"/>
          <w:highlight w:val="none"/>
          <w:lang w:val="zh-CN" w:eastAsia="zh-CN"/>
        </w:rPr>
      </w:pPr>
      <w:r>
        <w:rPr>
          <w:rFonts w:hint="eastAsia" w:ascii="宋体" w:hAnsi="宋体"/>
          <w:color w:val="000000"/>
          <w:sz w:val="24"/>
          <w:szCs w:val="24"/>
          <w:highlight w:val="none"/>
          <w:lang w:val="zh-CN"/>
        </w:rPr>
        <w:t xml:space="preserve">2.项目名称：</w:t>
      </w:r>
      <w:r>
        <w:rPr>
          <w:rFonts w:hint="eastAsia" w:ascii="宋体" w:hAnsi="宋体"/>
          <w:color w:val="000000"/>
          <w:sz w:val="24"/>
          <w:szCs w:val="24"/>
          <w:highlight w:val="none"/>
          <w:lang w:val="zh-CN" w:eastAsia="zh-CN"/>
        </w:rPr>
        <w:t xml:space="preserve">孙中山纪念馆2026—2027年度安保及保洁服务</w:t>
      </w:r>
      <w:r>
        <w:rPr>
          <w:rFonts w:hint="eastAsia" w:ascii="宋体" w:hAnsi="宋体"/>
          <w:color w:val="000000"/>
          <w:sz w:val="24"/>
          <w:szCs w:val="24"/>
          <w:highlight w:val="none"/>
          <w:lang w:val="zh-CN" w:eastAsia="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3.预算金额：</w:t>
      </w:r>
      <w:r>
        <w:rPr>
          <w:rFonts w:hint="eastAsia" w:ascii="宋体" w:hAnsi="宋体"/>
          <w:color w:val="000000"/>
          <w:sz w:val="24"/>
          <w:szCs w:val="24"/>
          <w:highlight w:val="none"/>
          <w:lang w:val="zh-CN" w:eastAsia="zh-CN"/>
        </w:rPr>
        <w:t xml:space="preserve">两</w:t>
      </w:r>
      <w:r>
        <w:rPr>
          <w:rFonts w:hint="eastAsia" w:ascii="宋体" w:hAnsi="宋体"/>
          <w:color w:val="000000"/>
          <w:sz w:val="24"/>
          <w:szCs w:val="24"/>
          <w:highlight w:val="none"/>
          <w:lang w:val="en-US" w:eastAsia="zh-CN"/>
        </w:rPr>
        <w:t xml:space="preserve">年共280.24</w:t>
      </w:r>
      <w:r>
        <w:rPr>
          <w:rFonts w:hint="eastAsia" w:ascii="宋体" w:hAnsi="宋体"/>
          <w:color w:val="000000"/>
          <w:sz w:val="24"/>
          <w:szCs w:val="24"/>
          <w:highlight w:val="none"/>
          <w:lang w:val="zh-CN"/>
        </w:rPr>
        <w:t xml:space="preserve">万元（</w:t>
      </w:r>
      <w:r>
        <w:rPr>
          <w:rFonts w:hint="eastAsia" w:ascii="宋体" w:hAnsi="宋体"/>
          <w:color w:val="000000"/>
          <w:sz w:val="24"/>
          <w:szCs w:val="24"/>
          <w:highlight w:val="none"/>
          <w:lang w:val="en-US" w:eastAsia="zh-CN"/>
        </w:rPr>
        <w:t xml:space="preserve">140.12万元/年</w:t>
      </w:r>
      <w:r>
        <w:rPr>
          <w:rFonts w:hint="eastAsia" w:ascii="宋体" w:hAnsi="宋体"/>
          <w:color w:val="000000"/>
          <w:sz w:val="24"/>
          <w:szCs w:val="24"/>
          <w:highlight w:val="none"/>
          <w:lang w:val="zh-CN"/>
        </w:rPr>
        <w:t xml:space="preserve">）</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4.最高限价：</w:t>
      </w:r>
      <w:r>
        <w:rPr>
          <w:rFonts w:hint="eastAsia" w:ascii="宋体" w:hAnsi="宋体"/>
          <w:color w:val="000000"/>
          <w:sz w:val="24"/>
          <w:szCs w:val="24"/>
          <w:highlight w:val="none"/>
          <w:lang w:val="en-US" w:eastAsia="zh-CN"/>
        </w:rPr>
        <w:t xml:space="preserve">本项目不设最高限价</w:t>
      </w:r>
      <w:r>
        <w:rPr>
          <w:rFonts w:hint="eastAsia" w:ascii="宋体" w:hAnsi="宋体" w:eastAsia="宋体" w:cs="Times New Roman"/>
          <w:color w:val="000000"/>
          <w:sz w:val="24"/>
          <w:szCs w:val="24"/>
          <w:highlight w:val="none"/>
          <w:lang w:val="zh-CN" w:eastAsia="zh-CN"/>
        </w:rPr>
        <w:t xml:space="preserve">。</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zh-CN"/>
        </w:rPr>
        <w:t xml:space="preserve">5.采购需求</w:t>
      </w:r>
      <w:r>
        <w:rPr>
          <w:rFonts w:hint="eastAsia" w:ascii="宋体" w:hAnsi="宋体"/>
          <w:color w:val="000000"/>
          <w:sz w:val="24"/>
          <w:szCs w:val="24"/>
          <w:highlight w:val="none"/>
          <w:lang w:val="zh-CN" w:eastAsia="zh-CN"/>
        </w:rPr>
        <w:t xml:space="preserve">：</w:t>
      </w:r>
      <w:r>
        <w:rPr>
          <w:rFonts w:hint="eastAsia" w:ascii="宋体" w:hAnsi="宋体"/>
          <w:color w:val="000000"/>
          <w:sz w:val="24"/>
          <w:szCs w:val="24"/>
          <w:highlight w:val="none"/>
          <w:lang w:val="zh-CN" w:eastAsia="zh-CN"/>
        </w:rPr>
        <w:t xml:space="preserve">孙中山纪念馆2026—2027年度安保</w:t>
      </w:r>
      <w:r>
        <w:rPr>
          <w:rFonts w:hint="eastAsia" w:ascii="宋体" w:hAnsi="宋体"/>
          <w:color w:val="000000"/>
          <w:sz w:val="24"/>
          <w:szCs w:val="24"/>
          <w:highlight w:val="none"/>
          <w:lang w:val="en-US" w:eastAsia="zh-CN"/>
        </w:rPr>
        <w:t xml:space="preserve">及</w:t>
      </w:r>
      <w:r>
        <w:rPr>
          <w:rFonts w:hint="eastAsia" w:ascii="宋体" w:hAnsi="宋体"/>
          <w:color w:val="000000"/>
          <w:sz w:val="24"/>
          <w:szCs w:val="24"/>
          <w:highlight w:val="none"/>
          <w:lang w:val="zh-CN" w:eastAsia="zh-CN"/>
        </w:rPr>
        <w:t xml:space="preserve">保洁服务，</w:t>
      </w:r>
      <w:r>
        <w:rPr>
          <w:rFonts w:hint="eastAsia" w:ascii="宋体" w:hAnsi="宋体"/>
          <w:color w:val="000000"/>
          <w:sz w:val="24"/>
          <w:szCs w:val="24"/>
          <w:highlight w:val="none"/>
          <w:lang w:val="en-US" w:eastAsia="zh-CN"/>
        </w:rPr>
        <w:t xml:space="preserve">主要承担责任区域内安全巡查、秩序维持、夜间值班、卫生保洁等工作。（具体要求详见招标文件第四章。）</w:t>
      </w:r>
      <w:r>
        <w:rPr>
          <w:rFonts w:hint="eastAsia" w:ascii="宋体" w:hAnsi="宋体"/>
          <w:color w:val="000000"/>
          <w:sz w:val="24"/>
          <w:szCs w:val="24"/>
          <w:highlight w:val="none"/>
          <w:lang w:val="en-US" w:eastAsia="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6.合同履行期限：合同生效之日起</w:t>
      </w:r>
      <w:r>
        <w:rPr>
          <w:rFonts w:hint="eastAsia" w:ascii="宋体" w:hAnsi="宋体"/>
          <w:color w:val="000000"/>
          <w:sz w:val="24"/>
          <w:szCs w:val="24"/>
          <w:highlight w:val="none"/>
          <w:lang w:val="zh-CN" w:eastAsia="zh-CN"/>
        </w:rPr>
        <w:t xml:space="preserve">两</w:t>
      </w:r>
      <w:r>
        <w:rPr>
          <w:rFonts w:hint="eastAsia" w:ascii="宋体" w:hAnsi="宋体"/>
          <w:color w:val="000000"/>
          <w:sz w:val="24"/>
          <w:szCs w:val="24"/>
          <w:highlight w:val="none"/>
          <w:lang w:val="zh-CN"/>
        </w:rPr>
        <w:t xml:space="preserve">年。</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7.本项目不接受联合体投标。</w:t>
      </w:r>
      <w:r>
        <w:rPr>
          <w:rFonts w:hint="eastAsia" w:ascii="宋体" w:hAnsi="宋体"/>
          <w:color w:val="000000"/>
          <w:sz w:val="24"/>
          <w:szCs w:val="24"/>
          <w:highlight w:val="none"/>
          <w:lang w:val="zh-CN"/>
        </w:rPr>
      </w:r>
      <w:r/>
    </w:p>
    <w:p>
      <w:pPr>
        <w:pStyle w:val="814"/>
        <w:ind w:firstLine="465"/>
        <w:spacing w:before="120" w:after="120" w:line="252" w:lineRule="auto"/>
        <w:rPr>
          <w:rFonts w:ascii="方正黑体_GBK" w:hAnsi="方正黑体_GBK" w:eastAsia="方正黑体_GBK" w:cs="方正黑体_GBK"/>
          <w:color w:val="000000"/>
          <w:highlight w:val="none"/>
        </w:rPr>
      </w:pPr>
      <w:r/>
      <w:bookmarkStart w:id="12" w:name="_Toc28359080"/>
      <w:r/>
      <w:bookmarkStart w:id="13" w:name="_Toc38985264"/>
      <w:r/>
      <w:bookmarkStart w:id="14" w:name="_Toc35393791"/>
      <w:r/>
      <w:bookmarkStart w:id="15" w:name="_Toc35393622"/>
      <w:r/>
      <w:bookmarkStart w:id="16" w:name="_Toc28359003"/>
      <w:r>
        <w:rPr>
          <w:rFonts w:hint="eastAsia" w:ascii="方正黑体_GBK" w:hAnsi="方正黑体_GBK" w:eastAsia="方正黑体_GBK" w:cs="方正黑体_GBK"/>
          <w:color w:val="000000"/>
          <w:highlight w:val="none"/>
        </w:rPr>
        <w:t xml:space="preserve">二、申请人的资格要求</w:t>
      </w:r>
      <w:bookmarkEnd w:id="12"/>
      <w:r/>
      <w:bookmarkEnd w:id="13"/>
      <w:r/>
      <w:bookmarkEnd w:id="14"/>
      <w:r/>
      <w:bookmarkEnd w:id="15"/>
      <w:r/>
      <w:bookmarkEnd w:id="16"/>
      <w:r>
        <w:rPr>
          <w:rFonts w:ascii="方正黑体_GBK" w:hAnsi="方正黑体_GBK" w:eastAsia="方正黑体_GBK" w:cs="方正黑体_GBK"/>
          <w:color w:val="000000"/>
          <w:highlight w:val="none"/>
        </w:rPr>
      </w:r>
      <w:r/>
    </w:p>
    <w:p>
      <w:pPr>
        <w:pStyle w:val="811"/>
        <w:ind w:firstLine="480"/>
        <w:spacing w:line="252" w:lineRule="auto"/>
        <w:rPr>
          <w:rFonts w:ascii="宋体" w:hAnsi="宋体"/>
          <w:color w:val="000000"/>
          <w:sz w:val="24"/>
          <w:szCs w:val="24"/>
          <w:highlight w:val="none"/>
        </w:rPr>
      </w:pPr>
      <w:r/>
      <w:bookmarkStart w:id="17" w:name="_Toc38985265"/>
      <w:r/>
      <w:bookmarkStart w:id="18" w:name="_Toc28359004"/>
      <w:r/>
      <w:bookmarkStart w:id="19" w:name="_Toc35393792"/>
      <w:r/>
      <w:bookmarkStart w:id="20" w:name="_Toc28359081"/>
      <w:r/>
      <w:bookmarkStart w:id="21" w:name="_Toc35393623"/>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ascii="宋体" w:hAnsi="宋体"/>
          <w:color w:val="000000"/>
          <w:sz w:val="24"/>
          <w:szCs w:val="24"/>
          <w:highlight w:val="none"/>
        </w:rPr>
      </w:r>
      <w:r/>
    </w:p>
    <w:p>
      <w:pPr>
        <w:pStyle w:val="811"/>
        <w:ind w:firstLine="480"/>
        <w:spacing w:line="252" w:lineRule="auto"/>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1.满足《中华人民共和国政府采购法》第二十二条规定，并提供下列材料：</w:t>
      </w:r>
      <w:r>
        <w:rPr>
          <w:rFonts w:ascii="宋体" w:hAnsi="宋体"/>
          <w:color w:val="000000"/>
          <w:sz w:val="24"/>
          <w:szCs w:val="24"/>
          <w:highlight w:val="none"/>
          <w:lang w:val="zh-CN"/>
        </w:rPr>
      </w:r>
      <w:r/>
    </w:p>
    <w:p>
      <w:pPr>
        <w:pStyle w:val="811"/>
        <w:ind w:firstLine="787"/>
        <w:spacing w:line="252" w:lineRule="auto"/>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供应商信用承诺函（</w:t>
      </w:r>
      <w:r>
        <w:rPr>
          <w:rFonts w:hint="eastAsia" w:ascii="宋体" w:hAnsi="宋体"/>
          <w:color w:val="000000"/>
          <w:sz w:val="24"/>
          <w:szCs w:val="24"/>
          <w:highlight w:val="none"/>
          <w:lang w:val="zh-CN"/>
        </w:rPr>
        <w:t xml:space="preserve">格式见第六章</w:t>
      </w:r>
      <w:r>
        <w:rPr>
          <w:rFonts w:hint="eastAsia" w:ascii="宋体" w:hAnsi="宋体"/>
          <w:color w:val="000000"/>
          <w:sz w:val="24"/>
          <w:szCs w:val="24"/>
          <w:highlight w:val="none"/>
          <w:lang w:val="zh-CN"/>
        </w:rPr>
        <w:t xml:space="preserve">）。</w:t>
      </w:r>
      <w:r>
        <w:rPr>
          <w:rFonts w:ascii="宋体" w:hAnsi="宋体"/>
          <w:color w:val="000000"/>
          <w:sz w:val="24"/>
          <w:szCs w:val="24"/>
          <w:highlight w:val="none"/>
          <w:lang w:val="zh-CN"/>
        </w:rPr>
      </w:r>
      <w:r/>
    </w:p>
    <w:p>
      <w:pPr>
        <w:pStyle w:val="811"/>
        <w:ind w:firstLine="480"/>
        <w:spacing w:line="252" w:lineRule="auto"/>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2.落实政府采购政策需满足的资格要求：无</w:t>
      </w:r>
      <w:r>
        <w:rPr>
          <w:rFonts w:hint="eastAsia"/>
          <w:color w:val="000000"/>
          <w:highlight w:val="none"/>
        </w:rPr>
        <w:t xml:space="preserve">。</w:t>
      </w:r>
      <w:r>
        <w:rPr>
          <w:rFonts w:ascii="宋体" w:hAnsi="宋体"/>
          <w:color w:val="000000"/>
          <w:sz w:val="24"/>
          <w:szCs w:val="24"/>
          <w:highlight w:val="none"/>
          <w:lang w:val="zh-CN"/>
        </w:rPr>
      </w:r>
      <w:r/>
    </w:p>
    <w:p>
      <w:pPr>
        <w:pStyle w:val="811"/>
        <w:ind w:firstLine="480"/>
        <w:spacing w:line="252" w:lineRule="auto"/>
        <w:rPr>
          <w:rFonts w:ascii="宋体" w:hAnsi="宋体"/>
          <w:color w:val="000000"/>
          <w:sz w:val="24"/>
          <w:szCs w:val="24"/>
          <w:highlight w:val="none"/>
        </w:rPr>
      </w:pPr>
      <w:r>
        <w:rPr>
          <w:rFonts w:hint="eastAsia" w:ascii="宋体" w:hAnsi="宋体"/>
          <w:color w:val="000000"/>
          <w:sz w:val="24"/>
          <w:szCs w:val="24"/>
          <w:highlight w:val="none"/>
          <w:lang w:val="zh-CN"/>
        </w:rPr>
        <w:t xml:space="preserve">本项目采购标的对应的中小企业划分标准所属行业为：</w:t>
      </w:r>
      <w:r>
        <w:rPr>
          <w:rFonts w:hint="eastAsia" w:ascii="宋体" w:hAnsi="宋体"/>
          <w:color w:val="000000"/>
          <w:sz w:val="24"/>
          <w:szCs w:val="24"/>
          <w:highlight w:val="none"/>
        </w:rPr>
        <w:t xml:space="preserve">物业管理。根据《中小企业划型标准规定》（工信部联企业</w:t>
      </w:r>
      <w:r>
        <w:rPr>
          <w:rFonts w:hint="eastAsia" w:ascii="宋体" w:hAnsi="宋体" w:cs="宋体"/>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宋体" w:hAnsi="宋体" w:cs="宋体"/>
          <w:color w:val="000000"/>
          <w:sz w:val="24"/>
          <w:szCs w:val="24"/>
          <w:highlight w:val="none"/>
        </w:rPr>
        <w:t xml:space="preserve">〕</w:t>
      </w:r>
      <w:r>
        <w:rPr>
          <w:rFonts w:hint="eastAsia" w:ascii="宋体" w:hAnsi="宋体"/>
          <w:color w:val="000000"/>
          <w:sz w:val="24"/>
          <w:szCs w:val="24"/>
          <w:highlight w:val="none"/>
        </w:rPr>
        <w:t xml:space="preserve">300号），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color w:val="000000"/>
          <w:sz w:val="24"/>
          <w:szCs w:val="24"/>
          <w:highlight w:val="none"/>
        </w:rPr>
      </w:r>
      <w:r/>
    </w:p>
    <w:p>
      <w:pPr>
        <w:pStyle w:val="811"/>
        <w:ind w:firstLine="480"/>
        <w:spacing w:line="252" w:lineRule="auto"/>
        <w:rPr>
          <w:rFonts w:ascii="宋体" w:hAnsi="宋体"/>
          <w:color w:val="000000"/>
          <w:sz w:val="24"/>
          <w:szCs w:val="24"/>
          <w:highlight w:val="none"/>
        </w:rPr>
      </w:pPr>
      <w:r>
        <w:rPr>
          <w:rFonts w:hint="eastAsia" w:ascii="宋体" w:hAnsi="宋体"/>
          <w:color w:val="000000"/>
          <w:sz w:val="24"/>
          <w:szCs w:val="24"/>
          <w:highlight w:val="none"/>
        </w:rPr>
        <w:t xml:space="preserve">（二）本项目的特定资格要求：</w:t>
      </w:r>
      <w:r>
        <w:rPr>
          <w:rFonts w:ascii="宋体" w:hAnsi="宋体"/>
          <w:color w:val="000000"/>
          <w:sz w:val="24"/>
          <w:szCs w:val="24"/>
          <w:highlight w:val="none"/>
        </w:rPr>
      </w:r>
      <w:r/>
    </w:p>
    <w:p>
      <w:pPr>
        <w:pStyle w:val="811"/>
        <w:ind w:firstLine="480"/>
        <w:spacing w:line="252" w:lineRule="auto"/>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eastAsia="zh-CN"/>
        </w:rPr>
        <w:t xml:space="preserve">供应商提供</w:t>
      </w:r>
      <w:r>
        <w:rPr>
          <w:rFonts w:hint="eastAsia" w:ascii="宋体" w:hAnsi="宋体" w:eastAsia="宋体" w:cs="Times New Roman"/>
          <w:color w:val="000000"/>
          <w:sz w:val="24"/>
          <w:szCs w:val="24"/>
          <w:highlight w:val="none"/>
          <w:lang w:val="en-US" w:eastAsia="zh-CN"/>
        </w:rPr>
        <w:t xml:space="preserve">服务所在地公安部门</w:t>
      </w:r>
      <w:r>
        <w:rPr>
          <w:rFonts w:hint="eastAsia" w:ascii="宋体" w:hAnsi="宋体" w:eastAsia="宋体" w:cs="Times New Roman"/>
          <w:color w:val="000000"/>
          <w:sz w:val="24"/>
          <w:szCs w:val="24"/>
          <w:highlight w:val="none"/>
          <w:lang w:val="zh-CN" w:eastAsia="zh-CN"/>
        </w:rPr>
        <w:t xml:space="preserve">出具的自行招用保安员单位备案证明，或自开展保安服务之日起</w:t>
      </w:r>
      <w:r>
        <w:rPr>
          <w:rFonts w:hint="eastAsia" w:ascii="宋体" w:hAnsi="宋体" w:eastAsia="宋体" w:cs="Times New Roman"/>
          <w:color w:val="000000"/>
          <w:sz w:val="24"/>
          <w:szCs w:val="24"/>
          <w:highlight w:val="none"/>
          <w:lang w:val="en-US" w:eastAsia="zh-CN"/>
        </w:rPr>
        <w:t xml:space="preserve">30</w:t>
      </w:r>
      <w:r>
        <w:rPr>
          <w:rFonts w:hint="eastAsia" w:ascii="宋体" w:hAnsi="宋体" w:eastAsia="宋体" w:cs="Times New Roman"/>
          <w:color w:val="000000"/>
          <w:sz w:val="24"/>
          <w:szCs w:val="24"/>
          <w:highlight w:val="none"/>
          <w:lang w:val="zh-CN" w:eastAsia="zh-CN"/>
        </w:rPr>
        <w:t xml:space="preserve">个工作日内向南京市公安</w:t>
      </w:r>
      <w:r>
        <w:rPr>
          <w:rFonts w:hint="eastAsia" w:ascii="宋体" w:hAnsi="宋体" w:eastAsia="宋体" w:cs="Times New Roman"/>
          <w:color w:val="000000"/>
          <w:sz w:val="24"/>
          <w:szCs w:val="24"/>
          <w:highlight w:val="none"/>
          <w:lang w:val="zh-CN" w:eastAsia="zh-CN"/>
        </w:rPr>
        <w:t xml:space="preserve">部门</w:t>
      </w:r>
      <w:r>
        <w:rPr>
          <w:rFonts w:hint="eastAsia" w:ascii="宋体" w:hAnsi="宋体" w:eastAsia="宋体" w:cs="Times New Roman"/>
          <w:color w:val="000000"/>
          <w:sz w:val="24"/>
          <w:szCs w:val="24"/>
          <w:highlight w:val="none"/>
          <w:lang w:val="zh-CN" w:eastAsia="zh-CN"/>
        </w:rPr>
        <w:t xml:space="preserve">备案承诺书（格式自拟）。</w:t>
      </w:r>
      <w:r>
        <w:rPr>
          <w:rFonts w:hint="eastAsia" w:ascii="宋体" w:hAnsi="宋体" w:eastAsia="宋体" w:cs="Times New Roman"/>
          <w:color w:val="000000"/>
          <w:sz w:val="24"/>
          <w:szCs w:val="24"/>
          <w:highlight w:val="none"/>
          <w:lang w:val="zh-CN"/>
        </w:rPr>
      </w:r>
      <w:r/>
    </w:p>
    <w:p>
      <w:pPr>
        <w:pStyle w:val="811"/>
        <w:ind w:firstLine="480"/>
        <w:spacing w:line="252" w:lineRule="auto"/>
        <w:rPr>
          <w:rFonts w:ascii="宋体" w:hAnsi="宋体"/>
          <w:color w:val="000000"/>
          <w:sz w:val="24"/>
          <w:szCs w:val="24"/>
          <w:highlight w:val="none"/>
        </w:rPr>
      </w:pPr>
      <w:r>
        <w:rPr>
          <w:rFonts w:hint="eastAsia" w:ascii="宋体" w:hAnsi="宋体"/>
          <w:color w:val="000000"/>
          <w:sz w:val="24"/>
          <w:szCs w:val="24"/>
          <w:highlight w:val="none"/>
        </w:rPr>
        <w:t xml:space="preserve">（三）拒绝下述供应商参加本次采购活动</w:t>
      </w:r>
      <w:r>
        <w:rPr>
          <w:rFonts w:ascii="宋体" w:hAnsi="宋体"/>
          <w:color w:val="000000"/>
          <w:sz w:val="24"/>
          <w:szCs w:val="24"/>
          <w:highlight w:val="none"/>
        </w:rPr>
      </w:r>
      <w:r/>
    </w:p>
    <w:p>
      <w:pPr>
        <w:pStyle w:val="811"/>
        <w:ind w:firstLine="480"/>
        <w:spacing w:line="252" w:lineRule="auto"/>
        <w:rPr>
          <w:rFonts w:ascii="宋体" w:hAnsi="宋体"/>
          <w:color w:val="000000"/>
          <w:sz w:val="24"/>
          <w:szCs w:val="24"/>
          <w:highlight w:val="none"/>
        </w:rPr>
      </w:pPr>
      <w:r>
        <w:rPr>
          <w:rFonts w:hint="eastAsia" w:ascii="宋体" w:hAnsi="宋体"/>
          <w:color w:val="000000"/>
          <w:sz w:val="24"/>
          <w:szCs w:val="24"/>
          <w:highlight w:val="none"/>
        </w:rPr>
        <w:t xml:space="preserve">1.单位负责人为同一人或者存在直接控股、管理关系的不同供应商，不得参加同一合同项下的政府采购活动。</w:t>
      </w:r>
      <w:r>
        <w:rPr>
          <w:rFonts w:ascii="宋体" w:hAnsi="宋体"/>
          <w:color w:val="000000"/>
          <w:sz w:val="24"/>
          <w:szCs w:val="24"/>
          <w:highlight w:val="none"/>
        </w:rPr>
      </w:r>
      <w:r/>
    </w:p>
    <w:p>
      <w:pPr>
        <w:pStyle w:val="811"/>
        <w:ind w:firstLine="480"/>
        <w:spacing w:line="252" w:lineRule="auto"/>
        <w:rPr>
          <w:rFonts w:ascii="宋体" w:hAnsi="宋体"/>
          <w:color w:val="000000"/>
          <w:sz w:val="24"/>
          <w:szCs w:val="24"/>
          <w:highlight w:val="none"/>
        </w:rPr>
      </w:pPr>
      <w:r>
        <w:rPr>
          <w:rFonts w:hint="eastAsia" w:ascii="宋体" w:hAnsi="宋体"/>
          <w:color w:val="000000"/>
          <w:sz w:val="24"/>
          <w:szCs w:val="24"/>
          <w:highlight w:val="none"/>
        </w:rPr>
        <w:t xml:space="preserve">2.为采购项目提供整体设计、规范编制或者项目管理、监理、检测等服务的供应商，不得参加本项目的采购活动。</w:t>
      </w:r>
      <w:r>
        <w:rPr>
          <w:rFonts w:ascii="宋体" w:hAnsi="宋体"/>
          <w:color w:val="000000"/>
          <w:sz w:val="24"/>
          <w:szCs w:val="24"/>
          <w:highlight w:val="none"/>
        </w:rPr>
      </w:r>
      <w:r/>
    </w:p>
    <w:p>
      <w:pPr>
        <w:pStyle w:val="811"/>
        <w:ind w:firstLine="480"/>
        <w:spacing w:line="252" w:lineRule="auto"/>
        <w:rPr>
          <w:rFonts w:ascii="宋体" w:hAnsi="宋体"/>
          <w:color w:val="000000"/>
          <w:sz w:val="24"/>
          <w:szCs w:val="24"/>
          <w:highlight w:val="none"/>
        </w:rPr>
      </w:pPr>
      <w:r>
        <w:rPr>
          <w:rFonts w:hint="eastAsia" w:ascii="宋体" w:hAnsi="宋体"/>
          <w:color w:val="000000"/>
          <w:sz w:val="24"/>
          <w:szCs w:val="24"/>
          <w:highlight w:val="none"/>
        </w:rPr>
        <w:t xml:space="preserve">3.供应商被“信用中国”网站（www.creditchina.gov.cn）、“中国政府采购网”(www.ccgp.gov.cn)列入失信被执行人、重大税收违法案件当事人名单、政府采购严重违法失信行为记录名单。</w:t>
      </w:r>
      <w:r>
        <w:rPr>
          <w:rFonts w:ascii="宋体" w:hAnsi="宋体"/>
          <w:color w:val="000000"/>
          <w:sz w:val="24"/>
          <w:szCs w:val="24"/>
          <w:highlight w:val="none"/>
        </w:rPr>
      </w:r>
      <w:r/>
    </w:p>
    <w:p>
      <w:pPr>
        <w:pStyle w:val="814"/>
        <w:ind w:firstLine="465"/>
        <w:spacing w:before="120" w:after="120" w:line="252" w:lineRule="auto"/>
        <w:rPr>
          <w:rFonts w:ascii="方正黑体_GBK" w:hAnsi="方正黑体_GBK" w:eastAsia="方正黑体_GBK" w:cs="方正黑体_GBK"/>
          <w:color w:val="000000"/>
          <w:highlight w:val="none"/>
        </w:rPr>
      </w:pPr>
      <w:r>
        <w:rPr>
          <w:rFonts w:hint="eastAsia" w:ascii="方正黑体_GBK" w:hAnsi="方正黑体_GBK" w:eastAsia="方正黑体_GBK" w:cs="方正黑体_GBK"/>
          <w:color w:val="000000"/>
          <w:highlight w:val="none"/>
        </w:rPr>
        <w:t xml:space="preserve">三、获取招标文件</w:t>
      </w:r>
      <w:bookmarkEnd w:id="17"/>
      <w:r/>
      <w:bookmarkEnd w:id="18"/>
      <w:r/>
      <w:bookmarkEnd w:id="19"/>
      <w:r/>
      <w:bookmarkEnd w:id="20"/>
      <w:r/>
      <w:bookmarkEnd w:id="21"/>
      <w:r>
        <w:rPr>
          <w:rFonts w:ascii="方正黑体_GBK" w:hAnsi="方正黑体_GBK" w:eastAsia="方正黑体_GBK" w:cs="方正黑体_GBK"/>
          <w:color w:val="000000"/>
          <w:highlight w:val="none"/>
        </w:rPr>
      </w:r>
      <w:r/>
    </w:p>
    <w:p>
      <w:pPr>
        <w:pStyle w:val="811"/>
        <w:ind w:firstLine="480"/>
        <w:spacing w:line="252" w:lineRule="auto"/>
        <w:rPr>
          <w:rFonts w:hint="eastAsia" w:ascii="宋体" w:hAnsi="宋体"/>
          <w:color w:val="000000"/>
          <w:sz w:val="24"/>
          <w:szCs w:val="24"/>
          <w:highlight w:val="none"/>
        </w:rPr>
      </w:pPr>
      <w:r/>
      <w:bookmarkStart w:id="22" w:name="_Toc28359005"/>
      <w:r/>
      <w:bookmarkStart w:id="23" w:name="_Toc28359082"/>
      <w:r/>
      <w:bookmarkStart w:id="24" w:name="_Toc35393793"/>
      <w:r/>
      <w:bookmarkStart w:id="25" w:name="_Toc35393624"/>
      <w:r/>
      <w:bookmarkStart w:id="26" w:name="_Toc38985266"/>
      <w:r>
        <w:rPr>
          <w:rFonts w:hint="eastAsia" w:ascii="宋体" w:hAnsi="宋体"/>
          <w:color w:val="000000"/>
          <w:sz w:val="24"/>
          <w:szCs w:val="24"/>
          <w:highlight w:val="none"/>
        </w:rPr>
        <w:t xml:space="preserve">1.时间：自招标文件公告发布之日起。</w:t>
      </w:r>
      <w:r>
        <w:rPr>
          <w:rFonts w:hint="eastAsia" w:ascii="宋体" w:hAnsi="宋体"/>
          <w:color w:val="000000"/>
          <w:sz w:val="24"/>
          <w:szCs w:val="24"/>
          <w:highlight w:val="none"/>
        </w:rPr>
      </w:r>
      <w:r/>
    </w:p>
    <w:p>
      <w:pPr>
        <w:pStyle w:val="81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2.方式：在“江苏政府采购网”免费下载。</w:t>
      </w:r>
      <w:r>
        <w:rPr>
          <w:rFonts w:hint="eastAsia" w:ascii="宋体" w:hAnsi="宋体"/>
          <w:color w:val="000000"/>
          <w:sz w:val="24"/>
          <w:szCs w:val="24"/>
          <w:highlight w:val="none"/>
        </w:rPr>
      </w:r>
      <w:r/>
    </w:p>
    <w:p>
      <w:pPr>
        <w:pStyle w:val="814"/>
        <w:ind w:firstLine="465"/>
        <w:spacing w:before="120" w:after="120" w:line="252" w:lineRule="auto"/>
        <w:rPr>
          <w:rFonts w:ascii="方正黑体_GBK" w:hAnsi="方正黑体_GBK" w:eastAsia="方正黑体_GBK" w:cs="方正黑体_GBK"/>
          <w:color w:val="000000"/>
          <w:highlight w:val="none"/>
        </w:rPr>
      </w:pPr>
      <w:r>
        <w:rPr>
          <w:rFonts w:hint="eastAsia" w:ascii="方正黑体_GBK" w:hAnsi="方正黑体_GBK" w:eastAsia="方正黑体_GBK" w:cs="方正黑体_GBK"/>
          <w:color w:val="000000"/>
          <w:highlight w:val="none"/>
        </w:rPr>
        <w:t xml:space="preserve">四、提交投标文件</w:t>
      </w:r>
      <w:bookmarkEnd w:id="22"/>
      <w:r/>
      <w:bookmarkEnd w:id="23"/>
      <w:r>
        <w:rPr>
          <w:rFonts w:hint="eastAsia" w:ascii="方正黑体_GBK" w:hAnsi="方正黑体_GBK" w:eastAsia="方正黑体_GBK" w:cs="方正黑体_GBK"/>
          <w:color w:val="000000"/>
          <w:highlight w:val="none"/>
        </w:rPr>
        <w:t xml:space="preserve">截止时间、开标时间和地点</w:t>
      </w:r>
      <w:bookmarkEnd w:id="24"/>
      <w:r/>
      <w:bookmarkEnd w:id="25"/>
      <w:r/>
      <w:bookmarkEnd w:id="26"/>
      <w:r>
        <w:rPr>
          <w:rFonts w:ascii="方正黑体_GBK" w:hAnsi="方正黑体_GBK" w:eastAsia="方正黑体_GBK" w:cs="方正黑体_GBK"/>
          <w:color w:val="000000"/>
          <w:highlight w:val="none"/>
        </w:rPr>
      </w:r>
      <w:r/>
    </w:p>
    <w:p>
      <w:pPr>
        <w:pStyle w:val="811"/>
        <w:ind w:firstLine="480"/>
        <w:spacing w:line="252" w:lineRule="auto"/>
        <w:rPr>
          <w:rFonts w:hint="eastAsia" w:ascii="宋体" w:hAnsi="宋体"/>
          <w:color w:val="000000"/>
          <w:sz w:val="24"/>
          <w:szCs w:val="24"/>
          <w:highlight w:val="none"/>
        </w:rPr>
      </w:pPr>
      <w:r/>
      <w:bookmarkStart w:id="27" w:name="_Toc35393794"/>
      <w:r/>
      <w:bookmarkStart w:id="28" w:name="_Toc35393625"/>
      <w:r/>
      <w:bookmarkStart w:id="29" w:name="_Toc38985267"/>
      <w:r/>
      <w:bookmarkStart w:id="30" w:name="_Toc28359084"/>
      <w:r/>
      <w:bookmarkStart w:id="31" w:name="_Toc28359007"/>
      <w:r>
        <w:rPr>
          <w:rFonts w:hint="eastAsia" w:ascii="宋体" w:hAnsi="宋体"/>
          <w:color w:val="000000"/>
          <w:sz w:val="24"/>
          <w:szCs w:val="24"/>
          <w:highlight w:val="none"/>
        </w:rPr>
        <w:t xml:space="preserve">1.提交投标文件截止时间、开标时间：</w:t>
      </w:r>
      <w:r>
        <w:rPr>
          <w:rFonts w:hint="eastAsia" w:ascii="宋体" w:hAnsi="宋体"/>
          <w:color w:val="auto"/>
          <w:sz w:val="24"/>
          <w:szCs w:val="24"/>
          <w:highlight w:val="none"/>
        </w:rPr>
        <w:t xml:space="preserve">2025年12月29日14时00分</w:t>
      </w:r>
      <w:r>
        <w:rPr>
          <w:rFonts w:hint="eastAsia" w:ascii="宋体" w:hAnsi="宋体"/>
          <w:color w:val="000000"/>
          <w:sz w:val="24"/>
          <w:szCs w:val="24"/>
          <w:highlight w:val="none"/>
        </w:rPr>
        <w:t xml:space="preserve">（北京时间）。</w:t>
      </w:r>
      <w:r>
        <w:rPr>
          <w:rFonts w:hint="eastAsia" w:ascii="宋体" w:hAnsi="宋体"/>
          <w:color w:val="000000"/>
          <w:sz w:val="24"/>
          <w:szCs w:val="24"/>
          <w:highlight w:val="none"/>
        </w:rPr>
      </w:r>
      <w:r/>
    </w:p>
    <w:p>
      <w:pPr>
        <w:pStyle w:val="81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2.地点：江苏省政府采购交易系统（以下简称“苏采云系统”）网上开标大厅。</w:t>
      </w:r>
      <w:r>
        <w:rPr>
          <w:rFonts w:hint="eastAsia" w:ascii="宋体" w:hAnsi="宋体"/>
          <w:color w:val="000000"/>
          <w:sz w:val="24"/>
          <w:szCs w:val="24"/>
          <w:highlight w:val="none"/>
        </w:rPr>
      </w:r>
      <w:r/>
    </w:p>
    <w:p>
      <w:pPr>
        <w:pStyle w:val="814"/>
        <w:ind w:firstLine="465"/>
        <w:spacing w:before="120" w:after="120" w:line="252" w:lineRule="auto"/>
        <w:rPr>
          <w:rFonts w:ascii="方正黑体_GBK" w:hAnsi="方正黑体_GBK" w:eastAsia="方正黑体_GBK" w:cs="方正黑体_GBK"/>
          <w:color w:val="000000"/>
          <w:highlight w:val="none"/>
        </w:rPr>
      </w:pPr>
      <w:r>
        <w:rPr>
          <w:rFonts w:hint="eastAsia" w:ascii="方正黑体_GBK" w:hAnsi="方正黑体_GBK" w:eastAsia="方正黑体_GBK" w:cs="方正黑体_GBK"/>
          <w:color w:val="000000"/>
          <w:highlight w:val="none"/>
        </w:rPr>
        <w:t xml:space="preserve">五、公告期限</w:t>
      </w:r>
      <w:bookmarkEnd w:id="27"/>
      <w:r/>
      <w:bookmarkEnd w:id="28"/>
      <w:r/>
      <w:bookmarkEnd w:id="29"/>
      <w:r/>
      <w:bookmarkEnd w:id="30"/>
      <w:r/>
      <w:bookmarkEnd w:id="31"/>
      <w:r>
        <w:rPr>
          <w:rFonts w:ascii="方正黑体_GBK" w:hAnsi="方正黑体_GBK" w:eastAsia="方正黑体_GBK" w:cs="方正黑体_GBK"/>
          <w:color w:val="000000"/>
          <w:highlight w:val="none"/>
        </w:rPr>
      </w:r>
      <w:r/>
    </w:p>
    <w:p>
      <w:pPr>
        <w:pStyle w:val="811"/>
        <w:ind w:firstLine="480"/>
        <w:spacing w:line="252" w:lineRule="auto"/>
        <w:rPr>
          <w:rFonts w:hint="eastAsia" w:ascii="宋体" w:hAnsi="宋体"/>
          <w:color w:val="000000"/>
          <w:sz w:val="24"/>
          <w:szCs w:val="24"/>
          <w:highlight w:val="none"/>
        </w:rPr>
      </w:pPr>
      <w:r/>
      <w:bookmarkStart w:id="32" w:name="_Toc38985268"/>
      <w:r/>
      <w:bookmarkStart w:id="33" w:name="_Toc35393626"/>
      <w:r/>
      <w:bookmarkStart w:id="34" w:name="_Toc35393795"/>
      <w:r>
        <w:rPr>
          <w:rFonts w:hint="eastAsia" w:ascii="宋体" w:hAnsi="宋体"/>
          <w:color w:val="000000"/>
          <w:sz w:val="24"/>
          <w:szCs w:val="24"/>
          <w:highlight w:val="none"/>
        </w:rPr>
        <w:t xml:space="preserve">公告期限为自本公告发布之日起5个工作日。</w:t>
      </w:r>
      <w:r>
        <w:rPr>
          <w:rFonts w:hint="eastAsia" w:ascii="宋体" w:hAnsi="宋体"/>
          <w:color w:val="000000"/>
          <w:sz w:val="24"/>
          <w:szCs w:val="24"/>
          <w:highlight w:val="none"/>
        </w:rPr>
      </w:r>
      <w:r/>
    </w:p>
    <w:p>
      <w:pPr>
        <w:pStyle w:val="814"/>
        <w:ind w:firstLine="465"/>
        <w:spacing w:before="120" w:after="120" w:line="252" w:lineRule="auto"/>
        <w:rPr>
          <w:rFonts w:ascii="方正黑体_GBK" w:hAnsi="方正黑体_GBK" w:eastAsia="方正黑体_GBK" w:cs="方正黑体_GBK"/>
          <w:color w:val="000000"/>
          <w:highlight w:val="none"/>
        </w:rPr>
      </w:pPr>
      <w:r>
        <w:rPr>
          <w:rFonts w:hint="eastAsia" w:ascii="方正黑体_GBK" w:hAnsi="方正黑体_GBK" w:eastAsia="方正黑体_GBK" w:cs="方正黑体_GBK"/>
          <w:color w:val="000000"/>
          <w:highlight w:val="none"/>
        </w:rPr>
        <w:t xml:space="preserve">六、其他事宜</w:t>
      </w:r>
      <w:bookmarkEnd w:id="32"/>
      <w:r/>
      <w:bookmarkEnd w:id="33"/>
      <w:r/>
      <w:bookmarkEnd w:id="34"/>
      <w:r>
        <w:rPr>
          <w:rFonts w:ascii="方正黑体_GBK" w:hAnsi="方正黑体_GBK" w:eastAsia="方正黑体_GBK" w:cs="方正黑体_GBK"/>
          <w:color w:val="000000"/>
          <w:highlight w:val="none"/>
        </w:rPr>
      </w:r>
      <w:r/>
    </w:p>
    <w:p>
      <w:pPr>
        <w:pStyle w:val="811"/>
        <w:ind w:firstLine="480"/>
        <w:spacing w:line="252" w:lineRule="auto"/>
        <w:rPr>
          <w:rFonts w:hint="eastAsia" w:ascii="宋体" w:hAnsi="宋体"/>
          <w:color w:val="000000"/>
          <w:sz w:val="24"/>
          <w:szCs w:val="24"/>
          <w:highlight w:val="none"/>
        </w:rPr>
      </w:pPr>
      <w:r/>
      <w:bookmarkStart w:id="35" w:name="_Toc38985269"/>
      <w:r/>
      <w:bookmarkStart w:id="36" w:name="_Toc35393627"/>
      <w:r/>
      <w:bookmarkStart w:id="37" w:name="_Toc28359008"/>
      <w:r/>
      <w:bookmarkStart w:id="38" w:name="_Toc28359085"/>
      <w:r/>
      <w:bookmarkStart w:id="39" w:name="_Toc35393796"/>
      <w:r>
        <w:rPr>
          <w:rFonts w:hint="eastAsia" w:ascii="宋体" w:hAnsi="宋体"/>
          <w:color w:val="000000"/>
          <w:sz w:val="24"/>
          <w:szCs w:val="24"/>
          <w:highlight w:val="none"/>
        </w:rPr>
        <w:t xml:space="preserve">1.本次招标不收取投标保证金。</w:t>
      </w:r>
      <w:r>
        <w:rPr>
          <w:rFonts w:hint="eastAsia" w:ascii="宋体" w:hAnsi="宋体"/>
          <w:color w:val="000000"/>
          <w:sz w:val="24"/>
          <w:szCs w:val="24"/>
          <w:highlight w:val="none"/>
        </w:rPr>
      </w:r>
      <w:r/>
    </w:p>
    <w:p>
      <w:pPr>
        <w:pStyle w:val="81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2.本项目不组织勘察及答疑，供应商如对采购需求有疑问，请咨询采购单位联系人。 </w:t>
      </w:r>
      <w:r>
        <w:rPr>
          <w:rFonts w:hint="eastAsia" w:ascii="宋体" w:hAnsi="宋体"/>
          <w:color w:val="000000"/>
          <w:sz w:val="24"/>
          <w:szCs w:val="24"/>
          <w:highlight w:val="none"/>
        </w:rPr>
      </w:r>
      <w:r/>
    </w:p>
    <w:p>
      <w:pPr>
        <w:pStyle w:val="81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宋体" w:hAnsi="宋体"/>
          <w:color w:val="000000"/>
          <w:sz w:val="24"/>
          <w:szCs w:val="24"/>
          <w:highlight w:val="none"/>
        </w:rPr>
        <w:fldChar w:fldCharType="begin"/>
      </w:r>
      <w:r>
        <w:rPr>
          <w:rFonts w:hint="eastAsia" w:ascii="宋体" w:hAnsi="宋体"/>
          <w:color w:val="000000"/>
          <w:sz w:val="24"/>
          <w:szCs w:val="24"/>
          <w:highlight w:val="none"/>
        </w:rPr>
        <w:instrText xml:space="preserve"> HYPERLINK "http://www.ccgp-jiangsu.gov.cn/jiangsu/zlxz/ee/ee3a4bc5a3454aa2b0d9312230633ce9.html" </w:instrText>
      </w:r>
      <w:r>
        <w:rPr>
          <w:rFonts w:hint="eastAsia" w:ascii="宋体" w:hAnsi="宋体"/>
          <w:color w:val="000000"/>
          <w:sz w:val="24"/>
          <w:szCs w:val="24"/>
          <w:highlight w:val="none"/>
        </w:rPr>
        <w:fldChar w:fldCharType="separate"/>
      </w:r>
      <w:r>
        <w:rPr>
          <w:rFonts w:hint="eastAsia" w:ascii="宋体" w:hAnsi="宋体"/>
          <w:color w:val="000000"/>
          <w:sz w:val="24"/>
          <w:szCs w:val="24"/>
          <w:highlight w:val="none"/>
        </w:rPr>
        <w:t xml:space="preserve">下载地址</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 xml:space="preserve">（CTRL+鼠标左键）。</w:t>
      </w:r>
      <w:r>
        <w:rPr>
          <w:rFonts w:hint="eastAsia" w:ascii="宋体" w:hAnsi="宋体"/>
          <w:color w:val="000000"/>
          <w:sz w:val="24"/>
          <w:szCs w:val="24"/>
          <w:highlight w:val="none"/>
        </w:rPr>
      </w:r>
      <w:r/>
    </w:p>
    <w:p>
      <w:pPr>
        <w:pStyle w:val="81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4.有关本次招标的事项若存在变动或修改，请及时关注“江苏政府采购网”（www.ccgp-jiangsu.gov.cn）更正公告。</w:t>
      </w:r>
      <w:r>
        <w:rPr>
          <w:rFonts w:hint="eastAsia" w:ascii="宋体" w:hAnsi="宋体"/>
          <w:color w:val="000000"/>
          <w:sz w:val="24"/>
          <w:szCs w:val="24"/>
          <w:highlight w:val="none"/>
        </w:rPr>
      </w:r>
      <w:r/>
    </w:p>
    <w:p>
      <w:pPr>
        <w:pStyle w:val="811"/>
        <w:ind w:firstLine="482"/>
        <w:spacing w:line="252"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5.供应商（含潜在供应商）对采购方式、采购需求、供应商资格条件、评标方法和评标标准、合同文本的询问或质疑向采购人提出，《质疑函》原件</w:t>
      </w:r>
      <w:r>
        <w:rPr>
          <w:rFonts w:hint="eastAsia" w:ascii="宋体" w:hAnsi="宋体" w:cs="宋体"/>
          <w:b/>
          <w:bCs/>
          <w:color w:val="000000"/>
          <w:sz w:val="24"/>
          <w:szCs w:val="24"/>
          <w:highlight w:val="none"/>
          <w:lang w:val="zh-CN"/>
        </w:rPr>
        <w:t xml:space="preserve">通过邮寄方式送达</w:t>
      </w:r>
      <w:r>
        <w:rPr>
          <w:rFonts w:hint="eastAsia" w:ascii="宋体" w:hAnsi="宋体" w:cs="宋体"/>
          <w:b/>
          <w:bCs/>
          <w:color w:val="000000"/>
          <w:sz w:val="24"/>
          <w:szCs w:val="24"/>
          <w:highlight w:val="none"/>
        </w:rPr>
        <w:t xml:space="preserve">采购人，由采购人负责答复。</w:t>
      </w:r>
      <w:r>
        <w:rPr>
          <w:rFonts w:ascii="宋体" w:hAnsi="宋体" w:cs="宋体"/>
          <w:b/>
          <w:bCs/>
          <w:color w:val="000000"/>
          <w:sz w:val="24"/>
          <w:szCs w:val="24"/>
          <w:highlight w:val="none"/>
        </w:rPr>
      </w:r>
      <w:r/>
    </w:p>
    <w:p>
      <w:pPr>
        <w:pStyle w:val="811"/>
        <w:ind w:firstLine="482"/>
        <w:spacing w:line="252"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对采购过程、采购结果的询问或质疑向交易中心提出，《质疑函》原件</w:t>
      </w:r>
      <w:r>
        <w:rPr>
          <w:rFonts w:hint="eastAsia" w:ascii="宋体" w:hAnsi="宋体" w:cs="宋体"/>
          <w:b/>
          <w:bCs/>
          <w:color w:val="000000"/>
          <w:sz w:val="24"/>
          <w:szCs w:val="24"/>
          <w:highlight w:val="none"/>
          <w:lang w:val="zh-CN"/>
        </w:rPr>
        <w:t xml:space="preserve">通过邮寄方式送达</w:t>
      </w:r>
      <w:r>
        <w:rPr>
          <w:rFonts w:hint="eastAsia" w:ascii="宋体" w:hAnsi="宋体" w:cs="宋体"/>
          <w:b/>
          <w:bCs/>
          <w:color w:val="000000"/>
          <w:sz w:val="24"/>
          <w:szCs w:val="24"/>
          <w:highlight w:val="none"/>
        </w:rPr>
        <w:t xml:space="preserve">交易中心，由交易中心负责答复。</w:t>
      </w:r>
      <w:r>
        <w:rPr>
          <w:rFonts w:ascii="宋体" w:hAnsi="宋体" w:cs="宋体"/>
          <w:b/>
          <w:bCs/>
          <w:color w:val="000000"/>
          <w:sz w:val="24"/>
          <w:szCs w:val="24"/>
          <w:highlight w:val="none"/>
        </w:rPr>
      </w:r>
      <w:r/>
    </w:p>
    <w:p>
      <w:pPr>
        <w:pStyle w:val="814"/>
        <w:ind w:firstLine="465"/>
        <w:spacing w:before="120" w:after="120" w:line="252" w:lineRule="auto"/>
        <w:rPr>
          <w:rFonts w:ascii="方正黑体_GBK" w:hAnsi="方正黑体_GBK" w:eastAsia="方正黑体_GBK" w:cs="方正黑体_GBK"/>
          <w:color w:val="000000"/>
          <w:highlight w:val="none"/>
        </w:rPr>
      </w:pPr>
      <w:r>
        <w:rPr>
          <w:rFonts w:hint="eastAsia" w:ascii="方正黑体_GBK" w:hAnsi="方正黑体_GBK" w:eastAsia="方正黑体_GBK" w:cs="方正黑体_GBK"/>
          <w:color w:val="000000"/>
          <w:highlight w:val="none"/>
        </w:rPr>
        <w:t xml:space="preserve">七、本次招标联系方式</w:t>
      </w:r>
      <w:bookmarkEnd w:id="35"/>
      <w:r/>
      <w:bookmarkEnd w:id="36"/>
      <w:r/>
      <w:bookmarkEnd w:id="37"/>
      <w:r/>
      <w:bookmarkEnd w:id="38"/>
      <w:r/>
      <w:bookmarkEnd w:id="39"/>
      <w:r>
        <w:rPr>
          <w:rFonts w:ascii="方正黑体_GBK" w:hAnsi="方正黑体_GBK" w:eastAsia="方正黑体_GBK" w:cs="方正黑体_GBK"/>
          <w:color w:val="000000"/>
          <w:highlight w:val="none"/>
        </w:rPr>
      </w:r>
      <w:r/>
    </w:p>
    <w:p>
      <w:pPr>
        <w:pStyle w:val="81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1.采购人</w:t>
      </w:r>
      <w:r>
        <w:rPr>
          <w:rFonts w:hint="eastAsia" w:ascii="宋体" w:hAnsi="宋体"/>
          <w:color w:val="000000"/>
          <w:sz w:val="24"/>
          <w:szCs w:val="24"/>
          <w:highlight w:val="none"/>
        </w:rPr>
      </w:r>
      <w:r/>
    </w:p>
    <w:p>
      <w:pPr>
        <w:pStyle w:val="81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名  称：</w:t>
      </w:r>
      <w:r>
        <w:rPr>
          <w:rFonts w:hint="eastAsia" w:ascii="宋体" w:hAnsi="宋体"/>
          <w:color w:val="000000"/>
          <w:sz w:val="24"/>
          <w:szCs w:val="24"/>
          <w:highlight w:val="none"/>
          <w:lang w:eastAsia="zh-CN"/>
        </w:rPr>
        <w:t xml:space="preserve">中山陵园管理局</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1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地  址：南京市玄武区</w:t>
      </w:r>
      <w:r>
        <w:rPr>
          <w:rFonts w:hint="eastAsia" w:ascii="宋体" w:hAnsi="宋体"/>
          <w:color w:val="000000"/>
          <w:sz w:val="24"/>
          <w:szCs w:val="24"/>
          <w:highlight w:val="none"/>
          <w:lang w:eastAsia="zh-CN"/>
        </w:rPr>
        <w:t xml:space="preserve">音乐台路</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号    </w:t>
      </w:r>
      <w:r>
        <w:rPr>
          <w:rFonts w:hint="eastAsia" w:ascii="宋体" w:hAnsi="宋体"/>
          <w:color w:val="000000"/>
          <w:sz w:val="24"/>
          <w:szCs w:val="24"/>
          <w:highlight w:val="none"/>
        </w:rPr>
      </w:r>
      <w:r/>
    </w:p>
    <w:p>
      <w:pPr>
        <w:pStyle w:val="811"/>
        <w:ind w:firstLine="480"/>
        <w:spacing w:line="252" w:lineRule="auto"/>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lang w:eastAsia="zh-CN"/>
        </w:rPr>
        <w:t xml:space="preserve">康先生</w:t>
      </w:r>
      <w:r>
        <w:rPr>
          <w:rFonts w:hint="eastAsia" w:ascii="宋体" w:hAnsi="宋体"/>
          <w:color w:val="000000"/>
          <w:sz w:val="24"/>
          <w:szCs w:val="24"/>
          <w:highlight w:val="none"/>
          <w:lang w:eastAsia="zh-CN"/>
        </w:rPr>
      </w:r>
      <w:r/>
    </w:p>
    <w:p>
      <w:pPr>
        <w:pStyle w:val="811"/>
        <w:ind w:firstLine="480"/>
        <w:spacing w:line="252" w:lineRule="auto"/>
        <w:rPr>
          <w:rFonts w:ascii="宋体" w:hAnsi="宋体"/>
          <w:color w:val="000000"/>
          <w:sz w:val="24"/>
          <w:szCs w:val="24"/>
          <w:highlight w:val="none"/>
          <w:lang w:val="en-US" w:eastAsia="zh-CN"/>
        </w:rPr>
      </w:pPr>
      <w:r>
        <w:rPr>
          <w:rFonts w:hint="eastAsia" w:ascii="宋体" w:hAnsi="宋体"/>
          <w:color w:val="000000"/>
          <w:sz w:val="24"/>
          <w:szCs w:val="24"/>
          <w:highlight w:val="none"/>
        </w:rPr>
        <w:t xml:space="preserve">联系电话：</w:t>
      </w:r>
      <w:bookmarkStart w:id="40" w:name="_Toc28359009"/>
      <w:r/>
      <w:bookmarkStart w:id="41" w:name="_Toc28359086"/>
      <w:r>
        <w:rPr>
          <w:rFonts w:hint="eastAsia" w:ascii="宋体" w:hAnsi="宋体"/>
          <w:color w:val="000000"/>
          <w:sz w:val="24"/>
          <w:szCs w:val="24"/>
          <w:highlight w:val="none"/>
          <w:lang w:val="en-US" w:eastAsia="zh-CN"/>
        </w:rPr>
        <w:t xml:space="preserve">13813823945</w:t>
      </w:r>
      <w:r>
        <w:rPr>
          <w:rFonts w:ascii="宋体" w:hAnsi="宋体"/>
          <w:color w:val="000000"/>
          <w:sz w:val="24"/>
          <w:szCs w:val="24"/>
          <w:highlight w:val="none"/>
          <w:lang w:val="en-US" w:eastAsia="zh-CN"/>
        </w:rPr>
      </w:r>
      <w:r/>
    </w:p>
    <w:p>
      <w:pPr>
        <w:pStyle w:val="81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2.交易中心</w:t>
      </w:r>
      <w:bookmarkEnd w:id="40"/>
      <w:r/>
      <w:bookmarkEnd w:id="41"/>
      <w:r>
        <w:rPr>
          <w:rFonts w:hint="eastAsia" w:ascii="宋体" w:hAnsi="宋体"/>
          <w:color w:val="000000"/>
          <w:sz w:val="24"/>
          <w:szCs w:val="24"/>
          <w:highlight w:val="none"/>
        </w:rPr>
      </w:r>
      <w:r/>
    </w:p>
    <w:p>
      <w:pPr>
        <w:pStyle w:val="81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地　址：南京市建邺区江东中路265号  </w:t>
      </w:r>
      <w:r>
        <w:rPr>
          <w:rFonts w:hint="eastAsia" w:ascii="宋体" w:hAnsi="宋体"/>
          <w:color w:val="000000"/>
          <w:sz w:val="24"/>
          <w:szCs w:val="24"/>
          <w:highlight w:val="none"/>
        </w:rPr>
      </w:r>
      <w:r/>
    </w:p>
    <w:p>
      <w:pPr>
        <w:pStyle w:val="81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lang w:eastAsia="zh-CN"/>
        </w:rPr>
        <w:t xml:space="preserve">徐先生</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11"/>
        <w:ind w:firstLine="480"/>
        <w:spacing w:line="252" w:lineRule="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联系电话：</w:t>
      </w:r>
      <w:r>
        <w:rPr>
          <w:rFonts w:hint="eastAsia" w:ascii="宋体" w:hAnsi="宋体"/>
          <w:color w:val="000000"/>
          <w:sz w:val="24"/>
          <w:szCs w:val="24"/>
          <w:highlight w:val="none"/>
          <w:lang w:val="en-US" w:eastAsia="zh-CN"/>
        </w:rPr>
        <w:t xml:space="preserve">025—68505913</w:t>
      </w:r>
      <w:r>
        <w:rPr>
          <w:rFonts w:ascii="宋体" w:hAnsi="宋体" w:eastAsia="宋体"/>
          <w:color w:val="000000"/>
          <w:sz w:val="24"/>
          <w:szCs w:val="24"/>
          <w:highlight w:val="none"/>
          <w:lang w:val="en-US" w:eastAsia="zh-CN"/>
        </w:rPr>
      </w:r>
      <w:r/>
    </w:p>
    <w:p>
      <w:pPr>
        <w:pStyle w:val="81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8"/>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1"/>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8"/>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1"/>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8"/>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1"/>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8"/>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1"/>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8"/>
        <w:rPr>
          <w:rFonts w:hint="eastAsia"/>
          <w:color w:val="000000"/>
          <w:highlight w:val="none"/>
        </w:rPr>
      </w:pPr>
      <w:r>
        <w:rPr>
          <w:rFonts w:hint="eastAsia"/>
          <w:color w:val="000000"/>
          <w:highlight w:val="none"/>
        </w:rPr>
      </w:r>
      <w:r/>
    </w:p>
    <w:p>
      <w:pPr>
        <w:pStyle w:val="811"/>
        <w:rPr>
          <w:rFonts w:hint="eastAsia"/>
          <w:color w:val="000000"/>
          <w:highlight w:val="none"/>
        </w:rPr>
      </w:pPr>
      <w:r>
        <w:rPr>
          <w:rFonts w:hint="eastAsia"/>
          <w:color w:val="000000"/>
          <w:highlight w:val="none"/>
        </w:rPr>
      </w:r>
      <w:r/>
    </w:p>
    <w:p>
      <w:pPr>
        <w:pStyle w:val="823"/>
        <w:rPr>
          <w:rFonts w:hint="eastAsia"/>
          <w:color w:val="000000"/>
          <w:highlight w:val="none"/>
        </w:rPr>
      </w:pPr>
      <w:r>
        <w:rPr>
          <w:rFonts w:hint="eastAsia"/>
          <w:color w:val="000000"/>
          <w:highlight w:val="none"/>
        </w:rPr>
      </w:r>
      <w:r/>
    </w:p>
    <w:p>
      <w:pPr>
        <w:pStyle w:val="811"/>
        <w:rPr>
          <w:rFonts w:hint="eastAsia"/>
          <w:color w:val="000000"/>
          <w:highlight w:val="none"/>
        </w:rPr>
      </w:pPr>
      <w:r>
        <w:rPr>
          <w:rFonts w:hint="eastAsia"/>
          <w:color w:val="000000"/>
          <w:highlight w:val="none"/>
        </w:rPr>
      </w:r>
      <w:r/>
    </w:p>
    <w:p>
      <w:pPr>
        <w:pStyle w:val="81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1"/>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8"/>
        <w:ind w:left="0"/>
        <w:jc w:val="center"/>
        <w:tabs>
          <w:tab w:val="left" w:pos="463" w:leader="none"/>
        </w:tabs>
        <w:rPr>
          <w:rFonts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t xml:space="preserve">第二章  </w:t>
      </w:r>
      <w:bookmarkEnd w:id="1"/>
      <w:r/>
      <w:bookmarkEnd w:id="2"/>
      <w:r/>
      <w:bookmarkEnd w:id="3"/>
      <w:r/>
      <w:bookmarkEnd w:id="4"/>
      <w:r/>
      <w:bookmarkEnd w:id="5"/>
      <w:r/>
      <w:bookmarkStart w:id="42" w:name="_Toc16938518"/>
      <w:r/>
      <w:bookmarkStart w:id="43" w:name="_Toc513029202"/>
      <w:r/>
      <w:bookmarkStart w:id="44" w:name="_Toc120614213"/>
      <w:r/>
      <w:bookmarkStart w:id="45" w:name="_Toc20823274"/>
      <w:r>
        <w:rPr>
          <w:rFonts w:hint="eastAsia" w:ascii="方正小标宋简体" w:hAnsi="方正小标宋简体" w:eastAsia="方正小标宋简体" w:cs="方正小标宋简体"/>
          <w:color w:val="000000"/>
          <w:sz w:val="36"/>
          <w:szCs w:val="36"/>
          <w:highlight w:val="none"/>
          <w:lang w:val="en-US"/>
        </w:rPr>
        <w:t xml:space="preserve">投标人须知</w:t>
      </w:r>
      <w:bookmarkEnd w:id="42"/>
      <w:r/>
      <w:bookmarkEnd w:id="43"/>
      <w:r/>
      <w:bookmarkEnd w:id="44"/>
      <w:r/>
      <w:bookmarkEnd w:id="45"/>
      <w:r>
        <w:rPr>
          <w:rFonts w:ascii="方正小标宋简体" w:hAnsi="方正小标宋简体" w:eastAsia="方正小标宋简体" w:cs="方正小标宋简体"/>
          <w:color w:val="000000"/>
          <w:sz w:val="36"/>
          <w:szCs w:val="36"/>
          <w:highlight w:val="none"/>
          <w:lang w:val="en-US"/>
        </w:rPr>
      </w:r>
      <w:r/>
    </w:p>
    <w:p>
      <w:pPr>
        <w:pStyle w:val="814"/>
        <w:ind w:firstLine="465"/>
        <w:spacing w:before="120" w:after="120"/>
        <w:rPr>
          <w:rFonts w:ascii="方正黑体_GBK" w:hAnsi="方正黑体_GBK" w:eastAsia="方正黑体_GBK" w:cs="方正黑体_GBK"/>
          <w:color w:val="000000"/>
          <w:highlight w:val="none"/>
        </w:rPr>
      </w:pPr>
      <w:r/>
      <w:bookmarkStart w:id="46" w:name="_Toc513029203"/>
      <w:r/>
      <w:bookmarkStart w:id="47" w:name="_Toc20823275"/>
      <w:r/>
      <w:bookmarkStart w:id="48" w:name="_Toc120614214"/>
      <w:r/>
      <w:bookmarkStart w:id="49" w:name="_Toc16938519"/>
      <w:r/>
      <w:bookmarkStart w:id="50" w:name="_Toc479757207"/>
      <w:r/>
      <w:bookmarkStart w:id="51" w:name="_Toc513029242"/>
      <w:r/>
      <w:bookmarkStart w:id="52" w:name="_Toc20823314"/>
      <w:r/>
      <w:bookmarkStart w:id="53" w:name="_Toc120614221"/>
      <w:r/>
      <w:bookmarkStart w:id="54" w:name="_Toc16938558"/>
      <w:r>
        <w:rPr>
          <w:rFonts w:hint="eastAsia" w:ascii="方正黑体_GBK" w:hAnsi="方正黑体_GBK" w:eastAsia="方正黑体_GBK" w:cs="方正黑体_GBK"/>
          <w:color w:val="000000"/>
          <w:highlight w:val="none"/>
        </w:rPr>
        <w:t xml:space="preserve">一、总则</w:t>
      </w:r>
      <w:bookmarkEnd w:id="46"/>
      <w:r/>
      <w:bookmarkEnd w:id="47"/>
      <w:r/>
      <w:bookmarkEnd w:id="48"/>
      <w:r/>
      <w:bookmarkEnd w:id="49"/>
      <w:r>
        <w:rPr>
          <w:rFonts w:ascii="方正黑体_GBK" w:hAnsi="方正黑体_GBK" w:eastAsia="方正黑体_GBK" w:cs="方正黑体_GBK"/>
          <w:color w:val="000000"/>
          <w:highlight w:val="none"/>
        </w:rPr>
      </w:r>
      <w:r/>
    </w:p>
    <w:p>
      <w:pPr>
        <w:pStyle w:val="815"/>
        <w:ind w:firstLine="420"/>
        <w:spacing w:before="0" w:after="0"/>
        <w:rPr>
          <w:rFonts w:ascii="方正楷体_GBK" w:hAnsi="方正楷体_GBK" w:eastAsia="方正楷体_GBK" w:cs="方正楷体_GBK"/>
          <w:color w:val="000000"/>
          <w:sz w:val="28"/>
          <w:szCs w:val="28"/>
          <w:highlight w:val="none"/>
        </w:rPr>
      </w:pPr>
      <w:r/>
      <w:bookmarkStart w:id="55" w:name="_Hlt16619475"/>
      <w:r/>
      <w:bookmarkEnd w:id="55"/>
      <w:r/>
      <w:bookmarkStart w:id="56" w:name="_Toc458694821"/>
      <w:r/>
      <w:bookmarkStart w:id="57" w:name="_Toc16938520"/>
      <w:r/>
      <w:bookmarkStart w:id="58" w:name="_Toc20823276"/>
      <w:r/>
      <w:bookmarkStart w:id="59" w:name="_Toc513029204"/>
      <w:r>
        <w:rPr>
          <w:rFonts w:hint="eastAsia" w:ascii="方正楷体_GBK" w:hAnsi="方正楷体_GBK" w:eastAsia="方正楷体_GBK" w:cs="方正楷体_GBK"/>
          <w:color w:val="000000"/>
          <w:sz w:val="28"/>
          <w:szCs w:val="28"/>
          <w:highlight w:val="none"/>
        </w:rPr>
        <w:t xml:space="preserve">1</w:t>
      </w:r>
      <w:bookmarkEnd w:id="56"/>
      <w:r>
        <w:rPr>
          <w:rFonts w:hint="eastAsia" w:ascii="方正楷体_GBK" w:hAnsi="方正楷体_GBK" w:eastAsia="方正楷体_GBK" w:cs="方正楷体_GBK"/>
          <w:color w:val="000000"/>
          <w:sz w:val="28"/>
          <w:szCs w:val="28"/>
          <w:highlight w:val="none"/>
        </w:rPr>
        <w:t xml:space="preserve">.招标方式</w:t>
      </w:r>
      <w:bookmarkEnd w:id="57"/>
      <w:r/>
      <w:bookmarkEnd w:id="58"/>
      <w:r/>
      <w:bookmarkEnd w:id="59"/>
      <w:r>
        <w:rPr>
          <w:rFonts w:ascii="方正楷体_GBK" w:hAnsi="方正楷体_GBK" w:eastAsia="方正楷体_GBK" w:cs="方正楷体_GBK"/>
          <w:color w:val="000000"/>
          <w:sz w:val="28"/>
          <w:szCs w:val="28"/>
          <w:highlight w:val="none"/>
        </w:rPr>
      </w:r>
      <w:r/>
    </w:p>
    <w:p>
      <w:pPr>
        <w:pStyle w:val="81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 本次招标采取公开招标方式，本文件仅适用于招标公告中所述项目。</w:t>
      </w:r>
      <w:r>
        <w:rPr>
          <w:rFonts w:hint="eastAsia" w:ascii="宋体" w:hAnsi="宋体"/>
          <w:color w:val="000000"/>
          <w:sz w:val="24"/>
          <w:szCs w:val="24"/>
          <w:highlight w:val="none"/>
        </w:rPr>
      </w:r>
      <w:r/>
    </w:p>
    <w:p>
      <w:pPr>
        <w:pStyle w:val="815"/>
        <w:ind w:firstLine="420"/>
        <w:spacing w:before="0" w:after="0"/>
        <w:rPr>
          <w:rFonts w:ascii="方正楷体_GBK" w:hAnsi="方正楷体_GBK" w:eastAsia="方正楷体_GBK" w:cs="方正楷体_GBK"/>
          <w:color w:val="000000"/>
          <w:sz w:val="28"/>
          <w:szCs w:val="28"/>
          <w:highlight w:val="none"/>
        </w:rPr>
      </w:pPr>
      <w:r/>
      <w:bookmarkStart w:id="60" w:name="_Toc513029205"/>
      <w:r/>
      <w:bookmarkStart w:id="61" w:name="_Toc20823277"/>
      <w:r/>
      <w:bookmarkStart w:id="62" w:name="_Toc16938521"/>
      <w:r>
        <w:rPr>
          <w:rFonts w:hint="eastAsia" w:ascii="方正楷体_GBK" w:hAnsi="方正楷体_GBK" w:eastAsia="方正楷体_GBK" w:cs="方正楷体_GBK"/>
          <w:color w:val="000000"/>
          <w:sz w:val="28"/>
          <w:szCs w:val="28"/>
          <w:highlight w:val="none"/>
        </w:rPr>
        <w:t xml:space="preserve">2.合格的投标人</w:t>
      </w:r>
      <w:bookmarkEnd w:id="60"/>
      <w:r/>
      <w:bookmarkEnd w:id="61"/>
      <w:r/>
      <w:bookmarkEnd w:id="62"/>
      <w:r>
        <w:rPr>
          <w:rFonts w:ascii="方正楷体_GBK" w:hAnsi="方正楷体_GBK" w:eastAsia="方正楷体_GBK" w:cs="方正楷体_GBK"/>
          <w:color w:val="000000"/>
          <w:sz w:val="28"/>
          <w:szCs w:val="28"/>
          <w:highlight w:val="none"/>
        </w:rPr>
      </w:r>
      <w:r/>
    </w:p>
    <w:p>
      <w:pPr>
        <w:pStyle w:val="81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2.1 满足招标公告对供应商资格要求的规定。</w:t>
      </w:r>
      <w:r>
        <w:rPr>
          <w:rFonts w:hint="eastAsia" w:ascii="宋体" w:hAnsi="宋体"/>
          <w:color w:val="000000"/>
          <w:sz w:val="24"/>
          <w:szCs w:val="24"/>
          <w:highlight w:val="none"/>
        </w:rPr>
      </w:r>
      <w:r/>
    </w:p>
    <w:p>
      <w:pPr>
        <w:pStyle w:val="81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2.2 满足招标文件规定的实质性要求和条件。</w:t>
      </w:r>
      <w:r>
        <w:rPr>
          <w:rFonts w:hint="eastAsia" w:ascii="宋体" w:hAnsi="宋体"/>
          <w:color w:val="000000"/>
          <w:sz w:val="24"/>
          <w:szCs w:val="24"/>
          <w:highlight w:val="none"/>
        </w:rPr>
      </w:r>
      <w:r/>
    </w:p>
    <w:p>
      <w:pPr>
        <w:pStyle w:val="815"/>
        <w:ind w:firstLine="420"/>
        <w:spacing w:before="0" w:after="0"/>
        <w:rPr>
          <w:rFonts w:ascii="方正楷体_GBK" w:hAnsi="方正楷体_GBK" w:eastAsia="方正楷体_GBK" w:cs="方正楷体_GBK"/>
          <w:color w:val="000000"/>
          <w:sz w:val="28"/>
          <w:szCs w:val="28"/>
          <w:highlight w:val="none"/>
        </w:rPr>
      </w:pPr>
      <w:r/>
      <w:bookmarkStart w:id="63" w:name="_Toc513029206"/>
      <w:r/>
      <w:bookmarkStart w:id="64" w:name="_Toc16938522"/>
      <w:r/>
      <w:bookmarkStart w:id="65" w:name="_Toc20823278"/>
      <w:r>
        <w:rPr>
          <w:rFonts w:hint="eastAsia" w:ascii="方正楷体_GBK" w:hAnsi="方正楷体_GBK" w:eastAsia="方正楷体_GBK" w:cs="方正楷体_GBK"/>
          <w:color w:val="000000"/>
          <w:sz w:val="28"/>
          <w:szCs w:val="28"/>
          <w:highlight w:val="none"/>
        </w:rPr>
        <w:t xml:space="preserve">3.适用法律</w:t>
      </w:r>
      <w:bookmarkEnd w:id="63"/>
      <w:r/>
      <w:bookmarkEnd w:id="64"/>
      <w:r/>
      <w:bookmarkEnd w:id="65"/>
      <w:r>
        <w:rPr>
          <w:rFonts w:ascii="方正楷体_GBK" w:hAnsi="方正楷体_GBK" w:eastAsia="方正楷体_GBK" w:cs="方正楷体_GBK"/>
          <w:color w:val="000000"/>
          <w:sz w:val="28"/>
          <w:szCs w:val="28"/>
          <w:highlight w:val="none"/>
        </w:rPr>
      </w:r>
      <w:r/>
    </w:p>
    <w:p>
      <w:pPr>
        <w:pStyle w:val="81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3.1 本次招标及由此产生的合同受中华人民共和国有关的法律法规制约和保护。</w:t>
      </w:r>
      <w:r>
        <w:rPr>
          <w:rFonts w:hint="eastAsia" w:ascii="宋体" w:hAnsi="宋体"/>
          <w:color w:val="000000"/>
          <w:sz w:val="24"/>
          <w:szCs w:val="24"/>
          <w:highlight w:val="none"/>
        </w:rPr>
      </w:r>
      <w:r/>
    </w:p>
    <w:p>
      <w:pPr>
        <w:pStyle w:val="815"/>
        <w:ind w:firstLine="420"/>
        <w:spacing w:before="0" w:after="0"/>
        <w:rPr>
          <w:rFonts w:ascii="方正楷体_GBK" w:hAnsi="方正楷体_GBK" w:eastAsia="方正楷体_GBK" w:cs="方正楷体_GBK"/>
          <w:color w:val="000000"/>
          <w:sz w:val="28"/>
          <w:szCs w:val="28"/>
          <w:highlight w:val="none"/>
        </w:rPr>
      </w:pPr>
      <w:r/>
      <w:bookmarkStart w:id="66" w:name="_Toc513029207"/>
      <w:r/>
      <w:bookmarkStart w:id="67" w:name="_Toc462564067"/>
      <w:r/>
      <w:bookmarkStart w:id="68" w:name="_Toc16938523"/>
      <w:r/>
      <w:bookmarkStart w:id="69" w:name="_Toc20823279"/>
      <w:r>
        <w:rPr>
          <w:rFonts w:hint="eastAsia" w:ascii="方正楷体_GBK" w:hAnsi="方正楷体_GBK" w:eastAsia="方正楷体_GBK" w:cs="方正楷体_GBK"/>
          <w:color w:val="000000"/>
          <w:sz w:val="28"/>
          <w:szCs w:val="28"/>
          <w:highlight w:val="none"/>
        </w:rPr>
        <w:t xml:space="preserve">4.投标费用</w:t>
      </w:r>
      <w:bookmarkEnd w:id="66"/>
      <w:r/>
      <w:bookmarkEnd w:id="67"/>
      <w:r/>
      <w:bookmarkEnd w:id="68"/>
      <w:r/>
      <w:bookmarkEnd w:id="69"/>
      <w:r>
        <w:rPr>
          <w:rFonts w:ascii="方正楷体_GBK" w:hAnsi="方正楷体_GBK" w:eastAsia="方正楷体_GBK" w:cs="方正楷体_GBK"/>
          <w:color w:val="000000"/>
          <w:sz w:val="28"/>
          <w:szCs w:val="28"/>
          <w:highlight w:val="none"/>
        </w:rPr>
      </w:r>
      <w:r/>
    </w:p>
    <w:p>
      <w:pPr>
        <w:pStyle w:val="81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4.1 投标人应自行承担所有与参加投标有关的费用，无论投标过程中的做法和结果如何，交易中心在任何情况下均无义务和责任承担这些费用。</w:t>
      </w:r>
      <w:r>
        <w:rPr>
          <w:rFonts w:hint="eastAsia" w:ascii="宋体" w:hAnsi="宋体"/>
          <w:color w:val="000000"/>
          <w:sz w:val="24"/>
          <w:szCs w:val="24"/>
          <w:highlight w:val="none"/>
        </w:rPr>
      </w:r>
      <w:r/>
    </w:p>
    <w:p>
      <w:pPr>
        <w:pStyle w:val="81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4.2 本次招标交易中心和采购人不收取标书工本费与中标服务费。</w:t>
      </w:r>
      <w:r>
        <w:rPr>
          <w:rFonts w:hint="eastAsia" w:ascii="宋体" w:hAnsi="宋体"/>
          <w:color w:val="000000"/>
          <w:sz w:val="24"/>
          <w:szCs w:val="24"/>
          <w:highlight w:val="none"/>
        </w:rPr>
      </w:r>
      <w:r/>
    </w:p>
    <w:p>
      <w:pPr>
        <w:pStyle w:val="815"/>
        <w:ind w:firstLine="420"/>
        <w:spacing w:before="0" w:after="0"/>
        <w:rPr>
          <w:rFonts w:ascii="方正楷体_GBK" w:hAnsi="方正楷体_GBK" w:eastAsia="方正楷体_GBK" w:cs="方正楷体_GBK"/>
          <w:color w:val="000000"/>
          <w:sz w:val="28"/>
          <w:szCs w:val="28"/>
          <w:highlight w:val="none"/>
        </w:rPr>
      </w:pPr>
      <w:r>
        <w:rPr>
          <w:rFonts w:hint="eastAsia" w:ascii="方正楷体_GBK" w:hAnsi="方正楷体_GBK" w:eastAsia="方正楷体_GBK" w:cs="方正楷体_GBK"/>
          <w:color w:val="000000"/>
          <w:sz w:val="28"/>
          <w:szCs w:val="28"/>
          <w:highlight w:val="none"/>
        </w:rPr>
        <w:t xml:space="preserve">5.招标文件的约束力</w:t>
      </w:r>
      <w:r>
        <w:rPr>
          <w:rFonts w:ascii="方正楷体_GBK" w:hAnsi="方正楷体_GBK" w:eastAsia="方正楷体_GBK" w:cs="方正楷体_GBK"/>
          <w:color w:val="000000"/>
          <w:sz w:val="28"/>
          <w:szCs w:val="28"/>
          <w:highlight w:val="none"/>
        </w:rPr>
      </w:r>
      <w:r/>
    </w:p>
    <w:p>
      <w:pPr>
        <w:pStyle w:val="81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5.1 投标人一旦参加本项目采购活动，即被认为接受了本文件的规定和约束。</w:t>
      </w:r>
      <w:r>
        <w:rPr>
          <w:rFonts w:hint="eastAsia" w:ascii="宋体" w:hAnsi="宋体"/>
          <w:color w:val="000000"/>
          <w:sz w:val="24"/>
          <w:szCs w:val="24"/>
          <w:highlight w:val="none"/>
        </w:rPr>
      </w:r>
      <w:r/>
    </w:p>
    <w:p>
      <w:pPr>
        <w:pStyle w:val="814"/>
        <w:ind w:firstLine="465"/>
        <w:spacing w:before="120" w:after="120"/>
        <w:rPr>
          <w:rFonts w:ascii="方正黑体_GBK" w:hAnsi="方正黑体_GBK" w:eastAsia="方正黑体_GBK" w:cs="方正黑体_GBK"/>
          <w:color w:val="000000"/>
          <w:highlight w:val="none"/>
        </w:rPr>
      </w:pPr>
      <w:r/>
      <w:bookmarkStart w:id="70" w:name="_Toc16938525"/>
      <w:r/>
      <w:bookmarkStart w:id="71" w:name="_Toc20823281"/>
      <w:r/>
      <w:bookmarkStart w:id="72" w:name="_Toc513029209"/>
      <w:r/>
      <w:bookmarkStart w:id="73" w:name="_Toc120614215"/>
      <w:r>
        <w:rPr>
          <w:rFonts w:hint="eastAsia" w:ascii="方正黑体_GBK" w:hAnsi="方正黑体_GBK" w:eastAsia="方正黑体_GBK" w:cs="方正黑体_GBK"/>
          <w:color w:val="000000"/>
          <w:highlight w:val="none"/>
        </w:rPr>
        <w:t xml:space="preserve">二、招标文件</w:t>
      </w:r>
      <w:bookmarkEnd w:id="70"/>
      <w:r/>
      <w:bookmarkEnd w:id="71"/>
      <w:r/>
      <w:bookmarkEnd w:id="72"/>
      <w:r/>
      <w:bookmarkEnd w:id="73"/>
      <w:r>
        <w:rPr>
          <w:rFonts w:ascii="方正黑体_GBK" w:hAnsi="方正黑体_GBK" w:eastAsia="方正黑体_GBK" w:cs="方正黑体_GBK"/>
          <w:color w:val="000000"/>
          <w:highlight w:val="none"/>
        </w:rPr>
      </w:r>
      <w:r/>
    </w:p>
    <w:p>
      <w:pPr>
        <w:pStyle w:val="815"/>
        <w:ind w:firstLine="420"/>
        <w:spacing w:before="0" w:after="0"/>
        <w:rPr>
          <w:rFonts w:ascii="方正楷体_GBK" w:hAnsi="方正楷体_GBK" w:eastAsia="方正楷体_GBK" w:cs="方正楷体_GBK"/>
          <w:color w:val="000000"/>
          <w:sz w:val="28"/>
          <w:szCs w:val="28"/>
          <w:highlight w:val="none"/>
        </w:rPr>
      </w:pPr>
      <w:r/>
      <w:bookmarkStart w:id="74" w:name="_Toc20823282"/>
      <w:r/>
      <w:bookmarkStart w:id="75" w:name="_Toc16938526"/>
      <w:r/>
      <w:bookmarkStart w:id="76" w:name="_Toc513029210"/>
      <w:r>
        <w:rPr>
          <w:rFonts w:hint="eastAsia" w:ascii="方正楷体_GBK" w:hAnsi="方正楷体_GBK" w:eastAsia="方正楷体_GBK" w:cs="方正楷体_GBK"/>
          <w:color w:val="000000"/>
          <w:sz w:val="28"/>
          <w:szCs w:val="28"/>
          <w:highlight w:val="none"/>
        </w:rPr>
        <w:t xml:space="preserve">6.招标文件构成</w:t>
      </w:r>
      <w:bookmarkEnd w:id="74"/>
      <w:r/>
      <w:bookmarkEnd w:id="75"/>
      <w:r/>
      <w:bookmarkEnd w:id="76"/>
      <w:r>
        <w:rPr>
          <w:rFonts w:ascii="方正楷体_GBK" w:hAnsi="方正楷体_GBK" w:eastAsia="方正楷体_GBK" w:cs="方正楷体_GBK"/>
          <w:color w:val="000000"/>
          <w:sz w:val="28"/>
          <w:szCs w:val="28"/>
          <w:highlight w:val="none"/>
        </w:rPr>
      </w:r>
      <w:r/>
    </w:p>
    <w:p>
      <w:pPr>
        <w:pStyle w:val="81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6.1 招标文件由以下部分组成：</w:t>
      </w:r>
      <w:r>
        <w:rPr>
          <w:rFonts w:hint="eastAsia" w:ascii="宋体" w:hAnsi="宋体"/>
          <w:color w:val="000000"/>
          <w:sz w:val="24"/>
          <w:szCs w:val="24"/>
          <w:highlight w:val="none"/>
        </w:rPr>
      </w:r>
      <w:r/>
    </w:p>
    <w:p>
      <w:pPr>
        <w:pStyle w:val="81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（1）投标邀请</w:t>
      </w:r>
      <w:r>
        <w:rPr>
          <w:rFonts w:hint="eastAsia" w:ascii="宋体" w:hAnsi="宋体"/>
          <w:color w:val="000000"/>
          <w:sz w:val="24"/>
          <w:szCs w:val="24"/>
          <w:highlight w:val="none"/>
        </w:rPr>
      </w:r>
      <w:r/>
    </w:p>
    <w:p>
      <w:pPr>
        <w:pStyle w:val="81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rPr>
          <w:rFonts w:hint="eastAsia" w:ascii="宋体" w:hAnsi="宋体"/>
          <w:color w:val="000000"/>
          <w:sz w:val="24"/>
          <w:szCs w:val="24"/>
          <w:highlight w:val="none"/>
        </w:rPr>
      </w:r>
      <w:r/>
    </w:p>
    <w:p>
      <w:pPr>
        <w:pStyle w:val="81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rPr>
          <w:rFonts w:hint="eastAsia" w:ascii="宋体" w:hAnsi="宋体"/>
          <w:color w:val="000000"/>
          <w:sz w:val="24"/>
          <w:szCs w:val="24"/>
          <w:highlight w:val="none"/>
        </w:rPr>
      </w:r>
      <w:r/>
    </w:p>
    <w:p>
      <w:pPr>
        <w:pStyle w:val="81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rPr>
          <w:rFonts w:hint="eastAsia" w:ascii="宋体" w:hAnsi="宋体"/>
          <w:color w:val="000000"/>
          <w:sz w:val="24"/>
          <w:szCs w:val="24"/>
          <w:highlight w:val="none"/>
        </w:rPr>
      </w:r>
      <w:r/>
    </w:p>
    <w:p>
      <w:pPr>
        <w:pStyle w:val="81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（5）评标方法与评标标准</w:t>
      </w:r>
      <w:r>
        <w:rPr>
          <w:rFonts w:hint="eastAsia" w:ascii="宋体" w:hAnsi="宋体"/>
          <w:color w:val="000000"/>
          <w:sz w:val="24"/>
          <w:szCs w:val="24"/>
          <w:highlight w:val="none"/>
        </w:rPr>
      </w:r>
      <w:r/>
    </w:p>
    <w:p>
      <w:pPr>
        <w:pStyle w:val="81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（6）投标文件格式</w:t>
      </w:r>
      <w:r>
        <w:rPr>
          <w:rFonts w:hint="eastAsia" w:ascii="宋体" w:hAnsi="宋体"/>
          <w:color w:val="000000"/>
          <w:sz w:val="24"/>
          <w:szCs w:val="24"/>
          <w:highlight w:val="none"/>
        </w:rPr>
      </w:r>
      <w:r/>
    </w:p>
    <w:p>
      <w:pPr>
        <w:pStyle w:val="81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投标人应仔细检查招标文件是否齐全，如有缺漏请立即与交易中心联系。</w:t>
      </w:r>
      <w:r>
        <w:rPr>
          <w:rFonts w:hint="eastAsia" w:ascii="宋体" w:hAnsi="宋体"/>
          <w:color w:val="000000"/>
          <w:sz w:val="24"/>
          <w:szCs w:val="24"/>
          <w:highlight w:val="none"/>
        </w:rPr>
      </w:r>
      <w:r/>
    </w:p>
    <w:p>
      <w:pPr>
        <w:pStyle w:val="81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4"/>
          <w:highlight w:val="none"/>
        </w:rPr>
      </w:r>
      <w:r/>
    </w:p>
    <w:p>
      <w:pPr>
        <w:pStyle w:val="815"/>
        <w:ind w:firstLine="420"/>
        <w:spacing w:before="0" w:after="0"/>
        <w:rPr>
          <w:rFonts w:ascii="方正楷体_GBK" w:hAnsi="方正楷体_GBK" w:eastAsia="方正楷体_GBK" w:cs="方正楷体_GBK"/>
          <w:color w:val="000000"/>
          <w:sz w:val="28"/>
          <w:szCs w:val="28"/>
          <w:highlight w:val="none"/>
        </w:rPr>
      </w:pPr>
      <w:r/>
      <w:bookmarkStart w:id="77" w:name="_Toc20823283"/>
      <w:r/>
      <w:bookmarkStart w:id="78" w:name="_Toc16938527"/>
      <w:r/>
      <w:bookmarkStart w:id="79" w:name="_Toc462564070"/>
      <w:r/>
      <w:bookmarkStart w:id="80" w:name="_Toc513029211"/>
      <w:r>
        <w:rPr>
          <w:rFonts w:hint="eastAsia" w:ascii="方正楷体_GBK" w:hAnsi="方正楷体_GBK" w:eastAsia="方正楷体_GBK" w:cs="方正楷体_GBK"/>
          <w:color w:val="000000"/>
          <w:sz w:val="28"/>
          <w:szCs w:val="28"/>
          <w:highlight w:val="none"/>
        </w:rPr>
        <w:t xml:space="preserve">7.招标文件的澄清</w:t>
      </w:r>
      <w:bookmarkEnd w:id="77"/>
      <w:r/>
      <w:bookmarkEnd w:id="78"/>
      <w:r/>
      <w:bookmarkEnd w:id="79"/>
      <w:r/>
      <w:bookmarkEnd w:id="80"/>
      <w:r>
        <w:rPr>
          <w:rFonts w:ascii="方正楷体_GBK" w:hAnsi="方正楷体_GBK" w:eastAsia="方正楷体_GBK" w:cs="方正楷体_GBK"/>
          <w:color w:val="000000"/>
          <w:sz w:val="28"/>
          <w:szCs w:val="28"/>
          <w:highlight w:val="none"/>
        </w:rPr>
      </w:r>
      <w:r/>
    </w:p>
    <w:p>
      <w:pPr>
        <w:pStyle w:val="81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7.1 任何要求对招标文件进行澄清的投标人，应在投标截止期十日前按招标公告中的通讯地址，以书面形式通知交易中心。</w:t>
      </w:r>
      <w:r>
        <w:rPr>
          <w:rFonts w:hint="eastAsia" w:ascii="宋体" w:hAnsi="宋体"/>
          <w:color w:val="000000"/>
          <w:sz w:val="24"/>
          <w:szCs w:val="24"/>
          <w:highlight w:val="none"/>
        </w:rPr>
      </w:r>
      <w:r/>
    </w:p>
    <w:p>
      <w:pPr>
        <w:pStyle w:val="815"/>
        <w:ind w:firstLine="420"/>
        <w:spacing w:before="0" w:after="0"/>
        <w:rPr>
          <w:rFonts w:ascii="方正楷体_GBK" w:hAnsi="方正楷体_GBK" w:eastAsia="方正楷体_GBK" w:cs="方正楷体_GBK"/>
          <w:color w:val="000000"/>
          <w:sz w:val="28"/>
          <w:szCs w:val="28"/>
          <w:highlight w:val="none"/>
        </w:rPr>
      </w:pPr>
      <w:r/>
      <w:bookmarkStart w:id="81" w:name="_Toc20823284"/>
      <w:r/>
      <w:bookmarkStart w:id="82" w:name="_Toc16938528"/>
      <w:r/>
      <w:bookmarkStart w:id="83" w:name="_Toc462564071"/>
      <w:r/>
      <w:bookmarkStart w:id="84" w:name="_Toc513029212"/>
      <w:r>
        <w:rPr>
          <w:rFonts w:hint="eastAsia" w:ascii="方正楷体_GBK" w:hAnsi="方正楷体_GBK" w:eastAsia="方正楷体_GBK" w:cs="方正楷体_GBK"/>
          <w:color w:val="000000"/>
          <w:sz w:val="28"/>
          <w:szCs w:val="28"/>
          <w:highlight w:val="none"/>
        </w:rPr>
        <w:t xml:space="preserve">8.招标文件的修改</w:t>
      </w:r>
      <w:bookmarkEnd w:id="81"/>
      <w:r/>
      <w:bookmarkEnd w:id="82"/>
      <w:r/>
      <w:bookmarkEnd w:id="83"/>
      <w:r/>
      <w:bookmarkEnd w:id="84"/>
      <w:r>
        <w:rPr>
          <w:rFonts w:ascii="方正楷体_GBK" w:hAnsi="方正楷体_GBK" w:eastAsia="方正楷体_GBK" w:cs="方正楷体_GBK"/>
          <w:color w:val="000000"/>
          <w:sz w:val="28"/>
          <w:szCs w:val="28"/>
          <w:highlight w:val="none"/>
        </w:rPr>
      </w:r>
      <w:r/>
    </w:p>
    <w:p>
      <w:pPr>
        <w:pStyle w:val="811"/>
        <w:ind w:firstLine="480"/>
        <w:spacing w:line="252" w:lineRule="auto"/>
        <w:rPr>
          <w:rFonts w:hint="eastAsia" w:ascii="宋体" w:hAnsi="宋体"/>
          <w:color w:val="000000"/>
          <w:sz w:val="24"/>
          <w:szCs w:val="24"/>
          <w:highlight w:val="none"/>
        </w:rPr>
      </w:pPr>
      <w:r/>
      <w:bookmarkStart w:id="85" w:name="_Toc16938529"/>
      <w:r/>
      <w:bookmarkStart w:id="86" w:name="_Toc20823285"/>
      <w:r/>
      <w:bookmarkStart w:id="87" w:name="_Toc462564072"/>
      <w:r/>
      <w:bookmarkStart w:id="88" w:name="_Toc120614216"/>
      <w:r/>
      <w:bookmarkStart w:id="89" w:name="_Toc513029213"/>
      <w:r>
        <w:rPr>
          <w:rFonts w:hint="eastAsia" w:ascii="宋体" w:hAnsi="宋体"/>
          <w:color w:val="000000"/>
          <w:sz w:val="24"/>
          <w:szCs w:val="24"/>
          <w:highlight w:val="none"/>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color w:val="000000"/>
          <w:sz w:val="24"/>
          <w:szCs w:val="24"/>
          <w:highlight w:val="none"/>
        </w:rPr>
      </w:r>
      <w:r/>
    </w:p>
    <w:p>
      <w:pPr>
        <w:pStyle w:val="81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olor w:val="000000"/>
          <w:sz w:val="24"/>
          <w:szCs w:val="24"/>
          <w:highlight w:val="none"/>
        </w:rPr>
      </w:r>
      <w:r/>
    </w:p>
    <w:p>
      <w:pPr>
        <w:pStyle w:val="811"/>
        <w:ind w:firstLine="480"/>
        <w:spacing w:line="252" w:lineRule="auto"/>
        <w:rPr>
          <w:rFonts w:ascii="宋体" w:hAnsi="宋体"/>
          <w:color w:val="000000"/>
          <w:sz w:val="24"/>
          <w:highlight w:val="none"/>
        </w:rPr>
      </w:pPr>
      <w:r>
        <w:rPr>
          <w:rFonts w:hint="eastAsia" w:ascii="宋体" w:hAnsi="宋体"/>
          <w:color w:val="000000"/>
          <w:sz w:val="24"/>
          <w:szCs w:val="24"/>
          <w:highlight w:val="none"/>
        </w:rPr>
        <w:t xml:space="preserve">8.3 交易中心有权按照法定的要求推迟投标截止日期和开标日期，并在原公告媒体发布更正公告。</w:t>
      </w:r>
      <w:r>
        <w:rPr>
          <w:rFonts w:ascii="宋体" w:hAnsi="宋体"/>
          <w:color w:val="000000"/>
          <w:sz w:val="24"/>
          <w:highlight w:val="none"/>
        </w:rPr>
      </w:r>
      <w:r/>
    </w:p>
    <w:p>
      <w:pPr>
        <w:pStyle w:val="814"/>
        <w:ind w:firstLine="465"/>
        <w:spacing w:before="120" w:after="120"/>
        <w:rPr>
          <w:rFonts w:ascii="方正黑体_GBK" w:hAnsi="方正黑体_GBK" w:eastAsia="方正黑体_GBK" w:cs="方正黑体_GBK"/>
          <w:color w:val="000000"/>
          <w:highlight w:val="none"/>
        </w:rPr>
      </w:pPr>
      <w:r>
        <w:rPr>
          <w:rFonts w:hint="eastAsia" w:ascii="方正黑体_GBK" w:hAnsi="方正黑体_GBK" w:eastAsia="方正黑体_GBK" w:cs="方正黑体_GBK"/>
          <w:color w:val="000000"/>
          <w:highlight w:val="none"/>
        </w:rPr>
        <w:t xml:space="preserve">三、投标文件的编制</w:t>
      </w:r>
      <w:bookmarkEnd w:id="85"/>
      <w:r/>
      <w:bookmarkEnd w:id="86"/>
      <w:r/>
      <w:bookmarkEnd w:id="87"/>
      <w:r/>
      <w:bookmarkEnd w:id="88"/>
      <w:r/>
      <w:bookmarkEnd w:id="89"/>
      <w:r>
        <w:rPr>
          <w:rFonts w:ascii="方正黑体_GBK" w:hAnsi="方正黑体_GBK" w:eastAsia="方正黑体_GBK" w:cs="方正黑体_GBK"/>
          <w:color w:val="000000"/>
          <w:highlight w:val="none"/>
        </w:rPr>
      </w:r>
      <w:r/>
    </w:p>
    <w:p>
      <w:pPr>
        <w:pStyle w:val="815"/>
        <w:ind w:firstLine="420"/>
        <w:spacing w:before="0" w:after="0"/>
        <w:rPr>
          <w:rFonts w:ascii="方正楷体_GBK" w:hAnsi="方正楷体_GBK" w:eastAsia="方正楷体_GBK" w:cs="方正楷体_GBK"/>
          <w:color w:val="000000"/>
          <w:sz w:val="28"/>
          <w:szCs w:val="28"/>
          <w:highlight w:val="none"/>
        </w:rPr>
      </w:pPr>
      <w:r/>
      <w:bookmarkStart w:id="90" w:name="_Toc513029214"/>
      <w:r/>
      <w:bookmarkStart w:id="91" w:name="_Toc462564073"/>
      <w:r/>
      <w:bookmarkStart w:id="92" w:name="_Toc16938530"/>
      <w:r/>
      <w:bookmarkStart w:id="93" w:name="_Toc20823286"/>
      <w:r>
        <w:rPr>
          <w:rFonts w:hint="eastAsia" w:ascii="方正楷体_GBK" w:hAnsi="方正楷体_GBK" w:eastAsia="方正楷体_GBK" w:cs="方正楷体_GBK"/>
          <w:color w:val="000000"/>
          <w:sz w:val="28"/>
          <w:szCs w:val="28"/>
          <w:highlight w:val="none"/>
        </w:rPr>
        <w:t xml:space="preserve">9.投标文件的语言及度量衡单位</w:t>
      </w:r>
      <w:bookmarkEnd w:id="90"/>
      <w:r/>
      <w:bookmarkEnd w:id="91"/>
      <w:r/>
      <w:bookmarkEnd w:id="92"/>
      <w:r/>
      <w:bookmarkEnd w:id="93"/>
      <w:r>
        <w:rPr>
          <w:rFonts w:ascii="方正楷体_GBK" w:hAnsi="方正楷体_GBK" w:eastAsia="方正楷体_GBK" w:cs="方正楷体_GBK"/>
          <w:color w:val="000000"/>
          <w:sz w:val="28"/>
          <w:szCs w:val="28"/>
          <w:highlight w:val="none"/>
        </w:rPr>
      </w:r>
      <w:r/>
    </w:p>
    <w:p>
      <w:pPr>
        <w:pStyle w:val="81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9.1 投标人提交的投标文件以及投标人与交易中心就有关投标的所有来往通知、函件和文件均应使用简体中文。</w:t>
      </w:r>
      <w:r>
        <w:rPr>
          <w:rFonts w:hint="eastAsia" w:ascii="宋体" w:hAnsi="宋体"/>
          <w:color w:val="000000"/>
          <w:sz w:val="24"/>
          <w:szCs w:val="24"/>
          <w:highlight w:val="none"/>
        </w:rPr>
      </w:r>
      <w:r/>
    </w:p>
    <w:p>
      <w:pPr>
        <w:pStyle w:val="81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9.2 除技术性能另有规定外，投标文件所使用的度量衡单位，均须采用国家法定计量单位。</w:t>
      </w:r>
      <w:r>
        <w:rPr>
          <w:rFonts w:hint="eastAsia" w:ascii="宋体" w:hAnsi="宋体"/>
          <w:color w:val="000000"/>
          <w:sz w:val="24"/>
          <w:szCs w:val="24"/>
          <w:highlight w:val="none"/>
        </w:rPr>
      </w:r>
      <w:r/>
    </w:p>
    <w:p>
      <w:pPr>
        <w:pStyle w:val="815"/>
        <w:ind w:firstLine="420"/>
        <w:spacing w:before="0" w:after="0"/>
        <w:rPr>
          <w:rFonts w:ascii="方正楷体_GBK" w:hAnsi="方正楷体_GBK" w:eastAsia="方正楷体_GBK" w:cs="方正楷体_GBK"/>
          <w:color w:val="000000"/>
          <w:sz w:val="28"/>
          <w:szCs w:val="28"/>
          <w:highlight w:val="none"/>
        </w:rPr>
      </w:pPr>
      <w:r/>
      <w:bookmarkStart w:id="94" w:name="_Toc20823287"/>
      <w:r/>
      <w:bookmarkStart w:id="95" w:name="_Toc513029215"/>
      <w:r/>
      <w:bookmarkStart w:id="96" w:name="_Toc462564074"/>
      <w:r/>
      <w:bookmarkStart w:id="97" w:name="_Toc16938531"/>
      <w:r>
        <w:rPr>
          <w:rFonts w:hint="eastAsia" w:ascii="方正楷体_GBK" w:hAnsi="方正楷体_GBK" w:eastAsia="方正楷体_GBK" w:cs="方正楷体_GBK"/>
          <w:color w:val="000000"/>
          <w:sz w:val="28"/>
          <w:szCs w:val="28"/>
          <w:highlight w:val="none"/>
        </w:rPr>
        <w:t xml:space="preserve">10.投标文件构成</w:t>
      </w:r>
      <w:bookmarkEnd w:id="94"/>
      <w:r/>
      <w:bookmarkEnd w:id="95"/>
      <w:r/>
      <w:bookmarkEnd w:id="96"/>
      <w:r/>
      <w:bookmarkEnd w:id="97"/>
      <w:r>
        <w:rPr>
          <w:rFonts w:ascii="方正楷体_GBK" w:hAnsi="方正楷体_GBK" w:eastAsia="方正楷体_GBK" w:cs="方正楷体_GBK"/>
          <w:color w:val="000000"/>
          <w:sz w:val="28"/>
          <w:szCs w:val="28"/>
          <w:highlight w:val="none"/>
        </w:rPr>
      </w:r>
      <w:r/>
    </w:p>
    <w:p>
      <w:pPr>
        <w:pStyle w:val="81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10.1 投标人编写的投标文件应包括资格证明文件、符合性证明文件、投标报价明细表、响应及偏离表、其他证明文件、投标函、开标一览表等部分。</w:t>
      </w:r>
      <w:r>
        <w:rPr>
          <w:rFonts w:hint="eastAsia" w:ascii="宋体" w:hAnsi="宋体"/>
          <w:color w:val="000000"/>
          <w:sz w:val="24"/>
          <w:szCs w:val="24"/>
          <w:highlight w:val="none"/>
        </w:rPr>
      </w:r>
      <w:r/>
    </w:p>
    <w:p>
      <w:pPr>
        <w:pStyle w:val="811"/>
        <w:ind w:firstLine="480"/>
        <w:spacing w:line="252" w:lineRule="auto"/>
        <w:rPr>
          <w:rFonts w:ascii="宋体" w:hAnsi="宋体"/>
          <w:color w:val="000000"/>
          <w:sz w:val="24"/>
          <w:highlight w:val="none"/>
        </w:rPr>
      </w:pPr>
      <w:r>
        <w:rPr>
          <w:rFonts w:hint="eastAsia" w:ascii="宋体" w:hAnsi="宋体"/>
          <w:color w:val="000000"/>
          <w:sz w:val="24"/>
          <w:szCs w:val="24"/>
          <w:highlight w:val="none"/>
        </w:rPr>
        <w:t xml:space="preserve">10.2 如标书制作工具中格式和内容与“江苏政府采购网”发布的招标文件不一致，以“江苏政府采购网”发布的招标文件为准。</w:t>
      </w:r>
      <w:r>
        <w:rPr>
          <w:rFonts w:ascii="宋体" w:hAnsi="宋体"/>
          <w:color w:val="000000"/>
          <w:sz w:val="24"/>
          <w:highlight w:val="none"/>
        </w:rPr>
      </w:r>
      <w:r/>
    </w:p>
    <w:p>
      <w:pPr>
        <w:pStyle w:val="815"/>
        <w:ind w:firstLine="420"/>
        <w:spacing w:before="0" w:after="0"/>
        <w:rPr>
          <w:rFonts w:ascii="方正楷体_GBK" w:hAnsi="方正楷体_GBK" w:eastAsia="方正楷体_GBK" w:cs="方正楷体_GBK"/>
          <w:color w:val="000000"/>
          <w:sz w:val="28"/>
          <w:szCs w:val="28"/>
          <w:highlight w:val="none"/>
        </w:rPr>
      </w:pPr>
      <w:r/>
      <w:bookmarkStart w:id="98" w:name="_Hlt26670360"/>
      <w:r/>
      <w:bookmarkEnd w:id="98"/>
      <w:r/>
      <w:bookmarkStart w:id="99" w:name="_Hlt26954838"/>
      <w:r/>
      <w:bookmarkEnd w:id="99"/>
      <w:r/>
      <w:bookmarkStart w:id="100" w:name="_Toc14577357"/>
      <w:r/>
      <w:bookmarkStart w:id="101" w:name="_Toc513029219"/>
      <w:r/>
      <w:bookmarkStart w:id="102" w:name="_Toc14577354"/>
      <w:r/>
      <w:bookmarkStart w:id="103" w:name="_Toc513029216"/>
      <w:r/>
      <w:bookmarkStart w:id="104" w:name="_Toc49090507"/>
      <w:r/>
      <w:bookmarkStart w:id="105" w:name="_Toc49090509"/>
      <w:r/>
      <w:bookmarkStart w:id="106" w:name="_Hlt26668975"/>
      <w:r/>
      <w:bookmarkEnd w:id="106"/>
      <w:r>
        <w:rPr>
          <w:rFonts w:hint="eastAsia" w:ascii="方正楷体_GBK" w:hAnsi="方正楷体_GBK" w:eastAsia="方正楷体_GBK" w:cs="方正楷体_GBK"/>
          <w:color w:val="000000"/>
          <w:sz w:val="28"/>
          <w:szCs w:val="28"/>
          <w:highlight w:val="none"/>
        </w:rPr>
        <w:t xml:space="preserve">11.证明投标人及投标标的符合招标文件规定的文件</w:t>
      </w:r>
      <w:bookmarkEnd w:id="100"/>
      <w:r/>
      <w:bookmarkEnd w:id="101"/>
      <w:r/>
      <w:bookmarkEnd w:id="105"/>
      <w:r>
        <w:rPr>
          <w:rFonts w:ascii="方正楷体_GBK" w:hAnsi="方正楷体_GBK" w:eastAsia="方正楷体_GBK" w:cs="方正楷体_GBK"/>
          <w:color w:val="000000"/>
          <w:sz w:val="28"/>
          <w:szCs w:val="28"/>
          <w:highlight w:val="none"/>
        </w:rPr>
      </w:r>
      <w:r/>
    </w:p>
    <w:p>
      <w:pPr>
        <w:pStyle w:val="811"/>
        <w:ind w:firstLine="480"/>
        <w:spacing w:line="252" w:lineRule="auto"/>
        <w:rPr>
          <w:rFonts w:hint="eastAsia" w:ascii="宋体" w:hAnsi="宋体"/>
          <w:color w:val="000000"/>
          <w:sz w:val="24"/>
          <w:szCs w:val="24"/>
          <w:highlight w:val="none"/>
        </w:rPr>
      </w:pPr>
      <w:r/>
      <w:bookmarkEnd w:id="102"/>
      <w:r/>
      <w:bookmarkEnd w:id="103"/>
      <w:r/>
      <w:bookmarkEnd w:id="104"/>
      <w:r/>
      <w:bookmarkStart w:id="107" w:name="_Toc14577355"/>
      <w:r/>
      <w:bookmarkStart w:id="108" w:name="_Toc49090508"/>
      <w:r>
        <w:rPr>
          <w:rFonts w:hint="eastAsia" w:ascii="宋体" w:hAnsi="宋体"/>
          <w:color w:val="000000"/>
          <w:sz w:val="24"/>
          <w:szCs w:val="24"/>
          <w:highlight w:val="none"/>
        </w:rPr>
        <w:t xml:space="preserve">11.1 投标人应按照法律、法规、规章和规范性文件以及招标文件要求提交证明文件，证明其投标标的符合招标文件规定。</w:t>
      </w:r>
      <w:r>
        <w:rPr>
          <w:rFonts w:hint="eastAsia" w:ascii="宋体" w:hAnsi="宋体"/>
          <w:color w:val="000000"/>
          <w:sz w:val="24"/>
          <w:szCs w:val="24"/>
          <w:highlight w:val="none"/>
        </w:rPr>
      </w:r>
      <w:r/>
    </w:p>
    <w:p>
      <w:pPr>
        <w:pStyle w:val="81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11.2 招标文件对证明文件无明确形式要求的，证明文件可以以文字资料、图纸和数据等形式提交。</w:t>
      </w:r>
      <w:r>
        <w:rPr>
          <w:rFonts w:hint="eastAsia" w:ascii="宋体" w:hAnsi="宋体"/>
          <w:color w:val="000000"/>
          <w:sz w:val="24"/>
          <w:szCs w:val="24"/>
          <w:highlight w:val="none"/>
        </w:rPr>
      </w:r>
      <w:r/>
    </w:p>
    <w:p>
      <w:pPr>
        <w:pStyle w:val="815"/>
        <w:ind w:firstLine="420"/>
        <w:spacing w:before="0" w:after="0"/>
        <w:rPr>
          <w:rFonts w:ascii="方正楷体_GBK" w:hAnsi="方正楷体_GBK" w:eastAsia="方正楷体_GBK" w:cs="方正楷体_GBK"/>
          <w:color w:val="000000"/>
          <w:sz w:val="28"/>
          <w:szCs w:val="28"/>
          <w:highlight w:val="none"/>
        </w:rPr>
      </w:pPr>
      <w:r>
        <w:rPr>
          <w:rFonts w:hint="eastAsia" w:ascii="方正楷体_GBK" w:hAnsi="方正楷体_GBK" w:eastAsia="方正楷体_GBK" w:cs="方正楷体_GBK"/>
          <w:color w:val="000000"/>
          <w:sz w:val="28"/>
          <w:szCs w:val="28"/>
          <w:highlight w:val="none"/>
        </w:rPr>
        <w:t xml:space="preserve">12</w:t>
      </w:r>
      <w:bookmarkEnd w:id="107"/>
      <w:r/>
      <w:bookmarkEnd w:id="108"/>
      <w:r>
        <w:rPr>
          <w:rFonts w:hint="eastAsia" w:ascii="方正楷体_GBK" w:hAnsi="方正楷体_GBK" w:eastAsia="方正楷体_GBK" w:cs="方正楷体_GBK"/>
          <w:color w:val="000000"/>
          <w:sz w:val="28"/>
          <w:szCs w:val="28"/>
          <w:highlight w:val="none"/>
        </w:rPr>
        <w:t xml:space="preserve">.投标报价明细表</w:t>
      </w:r>
      <w:r>
        <w:rPr>
          <w:rFonts w:ascii="方正楷体_GBK" w:hAnsi="方正楷体_GBK" w:eastAsia="方正楷体_GBK" w:cs="方正楷体_GBK"/>
          <w:color w:val="000000"/>
          <w:sz w:val="28"/>
          <w:szCs w:val="28"/>
          <w:highlight w:val="none"/>
        </w:rPr>
      </w:r>
      <w:r/>
    </w:p>
    <w:p>
      <w:pPr>
        <w:pStyle w:val="81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12.1 投</w:t>
      </w:r>
      <w:bookmarkStart w:id="109" w:name="_Hlt26954840"/>
      <w:r/>
      <w:bookmarkEnd w:id="109"/>
      <w:r>
        <w:rPr>
          <w:rFonts w:hint="eastAsia" w:ascii="宋体" w:hAnsi="宋体"/>
          <w:color w:val="000000"/>
          <w:sz w:val="24"/>
          <w:szCs w:val="24"/>
          <w:highlight w:val="none"/>
        </w:rPr>
        <w:t xml:space="preserve">标人应按照招标文件规定格式填报</w:t>
      </w:r>
      <w:bookmarkStart w:id="110" w:name="_Hlt26670399"/>
      <w:r/>
      <w:bookmarkEnd w:id="110"/>
      <w:r>
        <w:rPr>
          <w:rFonts w:hint="eastAsia" w:ascii="宋体" w:hAnsi="宋体"/>
          <w:color w:val="000000"/>
          <w:sz w:val="24"/>
          <w:szCs w:val="24"/>
          <w:highlight w:val="none"/>
        </w:rPr>
        <w:t xml:space="preserve">投标报价明细表。</w:t>
      </w:r>
      <w:r>
        <w:rPr>
          <w:rFonts w:hint="eastAsia" w:ascii="宋体" w:hAnsi="宋体"/>
          <w:color w:val="000000"/>
          <w:sz w:val="24"/>
          <w:szCs w:val="24"/>
          <w:highlight w:val="none"/>
        </w:rPr>
      </w:r>
      <w:r/>
    </w:p>
    <w:p>
      <w:pPr>
        <w:pStyle w:val="81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12.2 投标文件中的单价和总价无特殊规定的采用人民币报价，以元为单位标注。招标文件另有规定的按规定执行。</w:t>
      </w:r>
      <w:r>
        <w:rPr>
          <w:rFonts w:hint="eastAsia" w:ascii="宋体" w:hAnsi="宋体"/>
          <w:color w:val="000000"/>
          <w:sz w:val="24"/>
          <w:szCs w:val="24"/>
          <w:highlight w:val="none"/>
        </w:rPr>
      </w:r>
      <w:r/>
    </w:p>
    <w:p>
      <w:pPr>
        <w:pStyle w:val="815"/>
        <w:ind w:firstLine="420"/>
        <w:spacing w:before="0" w:after="0"/>
        <w:rPr>
          <w:rFonts w:ascii="方正楷体_GBK" w:hAnsi="方正楷体_GBK" w:eastAsia="方正楷体_GBK" w:cs="方正楷体_GBK"/>
          <w:color w:val="000000"/>
          <w:sz w:val="28"/>
          <w:szCs w:val="28"/>
          <w:highlight w:val="none"/>
        </w:rPr>
      </w:pPr>
      <w:r/>
      <w:bookmarkStart w:id="111" w:name="_Hlt26668983"/>
      <w:r/>
      <w:bookmarkEnd w:id="111"/>
      <w:r/>
      <w:bookmarkStart w:id="112" w:name="_Hlt26670482"/>
      <w:r/>
      <w:bookmarkEnd w:id="112"/>
      <w:r/>
      <w:bookmarkStart w:id="113" w:name="_Hlt26954731"/>
      <w:r/>
      <w:bookmarkEnd w:id="113"/>
      <w:r/>
      <w:bookmarkStart w:id="114" w:name="_Hlt26954848"/>
      <w:r/>
      <w:bookmarkEnd w:id="114"/>
      <w:r/>
      <w:bookmarkStart w:id="115" w:name="_Hlt26954846"/>
      <w:r/>
      <w:bookmarkEnd w:id="115"/>
      <w:r/>
      <w:bookmarkStart w:id="116" w:name="_Hlt26954844"/>
      <w:r/>
      <w:bookmarkEnd w:id="116"/>
      <w:r/>
      <w:bookmarkStart w:id="117" w:name="_Hlt26670486"/>
      <w:r/>
      <w:bookmarkEnd w:id="117"/>
      <w:r/>
      <w:bookmarkStart w:id="118" w:name="_Hlt26670403"/>
      <w:r/>
      <w:bookmarkEnd w:id="118"/>
      <w:r/>
      <w:bookmarkStart w:id="119" w:name="_Hlt26670425"/>
      <w:r/>
      <w:bookmarkEnd w:id="119"/>
      <w:r/>
      <w:bookmarkStart w:id="120" w:name="_Hlt26954842"/>
      <w:r/>
      <w:bookmarkEnd w:id="120"/>
      <w:r>
        <w:rPr>
          <w:rFonts w:hint="eastAsia" w:ascii="方正楷体_GBK" w:hAnsi="方正楷体_GBK" w:eastAsia="方正楷体_GBK" w:cs="方正楷体_GBK"/>
          <w:color w:val="000000"/>
          <w:sz w:val="28"/>
          <w:szCs w:val="28"/>
          <w:highlight w:val="none"/>
        </w:rPr>
        <w:t xml:space="preserve">13.响应及偏离表</w:t>
      </w:r>
      <w:r>
        <w:rPr>
          <w:rFonts w:ascii="方正楷体_GBK" w:hAnsi="方正楷体_GBK" w:eastAsia="方正楷体_GBK" w:cs="方正楷体_GBK"/>
          <w:color w:val="000000"/>
          <w:sz w:val="28"/>
          <w:szCs w:val="28"/>
          <w:highlight w:val="none"/>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13.1 投标人需对招标文件中的技术要求与商务要求逐项作出响应</w:t>
      </w:r>
      <w:r>
        <w:rPr>
          <w:rFonts w:hint="eastAsia" w:ascii="宋体" w:hAnsi="宋体"/>
          <w:color w:val="000000"/>
          <w:sz w:val="24"/>
          <w:szCs w:val="24"/>
          <w:highlight w:val="none"/>
        </w:rPr>
        <w:t xml:space="preserve">或</w:t>
      </w:r>
      <w:r>
        <w:rPr>
          <w:rFonts w:hint="eastAsia" w:ascii="宋体" w:hAnsi="宋体"/>
          <w:color w:val="000000"/>
          <w:sz w:val="24"/>
          <w:szCs w:val="24"/>
          <w:highlight w:val="none"/>
          <w:lang w:val="zh-CN"/>
        </w:rPr>
        <w:t xml:space="preserve">偏离说明。</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13.2 投标人可以在投标文件中提供认为需要的其他技术文件或说明。</w:t>
      </w:r>
      <w:r>
        <w:rPr>
          <w:rFonts w:hint="eastAsia" w:ascii="宋体" w:hAnsi="宋体"/>
          <w:color w:val="000000"/>
          <w:sz w:val="24"/>
          <w:szCs w:val="24"/>
          <w:highlight w:val="none"/>
          <w:lang w:val="zh-CN"/>
        </w:rPr>
      </w:r>
      <w:r/>
    </w:p>
    <w:p>
      <w:pPr>
        <w:pStyle w:val="815"/>
        <w:ind w:firstLine="420"/>
        <w:spacing w:before="0" w:after="0"/>
        <w:rPr>
          <w:rFonts w:ascii="方正楷体_GBK" w:hAnsi="方正楷体_GBK" w:eastAsia="方正楷体_GBK" w:cs="方正楷体_GBK"/>
          <w:color w:val="000000"/>
          <w:sz w:val="28"/>
          <w:szCs w:val="28"/>
          <w:highlight w:val="none"/>
        </w:rPr>
      </w:pPr>
      <w:r/>
      <w:bookmarkStart w:id="121" w:name="_Toc14577359"/>
      <w:r/>
      <w:bookmarkStart w:id="122" w:name="_Toc49090510"/>
      <w:r>
        <w:rPr>
          <w:rFonts w:hint="eastAsia" w:ascii="方正楷体_GBK" w:hAnsi="方正楷体_GBK" w:eastAsia="方正楷体_GBK" w:cs="方正楷体_GBK"/>
          <w:color w:val="000000"/>
          <w:sz w:val="28"/>
          <w:szCs w:val="28"/>
          <w:highlight w:val="none"/>
        </w:rPr>
        <w:t xml:space="preserve">14.投标函和开标一览表</w:t>
      </w:r>
      <w:r>
        <w:rPr>
          <w:rFonts w:ascii="方正楷体_GBK" w:hAnsi="方正楷体_GBK" w:eastAsia="方正楷体_GBK" w:cs="方正楷体_GBK"/>
          <w:color w:val="000000"/>
          <w:sz w:val="28"/>
          <w:szCs w:val="28"/>
          <w:highlight w:val="none"/>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14.1 投标人应按照招标文件规定格式完整、正确填报投标函、开标一览表。</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14.2 对于采用货币报价的项目，开标一览表中的投标总报价应与投标报价明细表中的投标总报价一致，如不一致评标时以开标一览表中价格为准。</w:t>
      </w:r>
      <w:r>
        <w:rPr>
          <w:rFonts w:hint="eastAsia" w:ascii="宋体" w:hAnsi="宋体"/>
          <w:color w:val="000000"/>
          <w:sz w:val="24"/>
          <w:szCs w:val="24"/>
          <w:highlight w:val="none"/>
          <w:lang w:val="zh-CN"/>
        </w:rPr>
      </w:r>
      <w:r/>
    </w:p>
    <w:p>
      <w:pPr>
        <w:pStyle w:val="815"/>
        <w:ind w:firstLine="420"/>
        <w:spacing w:before="0" w:after="0"/>
        <w:rPr>
          <w:rFonts w:ascii="方正楷体_GBK" w:hAnsi="方正楷体_GBK" w:eastAsia="方正楷体_GBK" w:cs="方正楷体_GBK"/>
          <w:color w:val="000000"/>
          <w:sz w:val="28"/>
          <w:szCs w:val="28"/>
          <w:highlight w:val="none"/>
        </w:rPr>
      </w:pPr>
      <w:r/>
      <w:bookmarkEnd w:id="121"/>
      <w:r/>
      <w:bookmarkEnd w:id="122"/>
      <w:r/>
      <w:bookmarkStart w:id="123" w:name="_Hlt26954734"/>
      <w:r/>
      <w:bookmarkEnd w:id="123"/>
      <w:r/>
      <w:bookmarkStart w:id="124" w:name="_Hlt26670489"/>
      <w:r/>
      <w:bookmarkEnd w:id="124"/>
      <w:r/>
      <w:bookmarkStart w:id="125" w:name="_Hlt26954850"/>
      <w:r/>
      <w:bookmarkEnd w:id="125"/>
      <w:r/>
      <w:bookmarkStart w:id="126" w:name="_Toc14577360"/>
      <w:r/>
      <w:bookmarkStart w:id="127" w:name="_Toc49090511"/>
      <w:r>
        <w:rPr>
          <w:rFonts w:hint="eastAsia" w:ascii="方正楷体_GBK" w:hAnsi="方正楷体_GBK" w:eastAsia="方正楷体_GBK" w:cs="方正楷体_GBK"/>
          <w:color w:val="000000"/>
          <w:sz w:val="28"/>
          <w:szCs w:val="28"/>
          <w:highlight w:val="none"/>
        </w:rPr>
        <w:t xml:space="preserve">15.投标有效期</w:t>
      </w:r>
      <w:bookmarkEnd w:id="126"/>
      <w:r/>
      <w:bookmarkEnd w:id="127"/>
      <w:r>
        <w:rPr>
          <w:rFonts w:ascii="方正楷体_GBK" w:hAnsi="方正楷体_GBK" w:eastAsia="方正楷体_GBK" w:cs="方正楷体_GBK"/>
          <w:color w:val="000000"/>
          <w:sz w:val="28"/>
          <w:szCs w:val="28"/>
          <w:highlight w:val="none"/>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15.1 投标有效期为招标公告规定的开标之日起六十天。投标有效期比规定短的将被视为未实质性响应招标文件而被拒绝。</w:t>
      </w:r>
      <w:r>
        <w:rPr>
          <w:rFonts w:hint="eastAsia" w:ascii="宋体" w:hAnsi="宋体"/>
          <w:color w:val="000000"/>
          <w:sz w:val="24"/>
          <w:szCs w:val="24"/>
          <w:highlight w:val="none"/>
          <w:lang w:val="zh-CN"/>
        </w:rPr>
      </w:r>
      <w:r/>
    </w:p>
    <w:p>
      <w:pPr>
        <w:pStyle w:val="815"/>
        <w:ind w:firstLine="420"/>
        <w:spacing w:before="0" w:after="0"/>
        <w:rPr>
          <w:rFonts w:ascii="方正楷体_GBK" w:hAnsi="方正楷体_GBK" w:eastAsia="方正楷体_GBK" w:cs="方正楷体_GBK"/>
          <w:color w:val="000000"/>
          <w:sz w:val="28"/>
          <w:szCs w:val="28"/>
          <w:highlight w:val="none"/>
        </w:rPr>
      </w:pPr>
      <w:r>
        <w:rPr>
          <w:rFonts w:hint="eastAsia" w:ascii="方正楷体_GBK" w:hAnsi="方正楷体_GBK" w:eastAsia="方正楷体_GBK" w:cs="方正楷体_GBK"/>
          <w:color w:val="000000"/>
          <w:sz w:val="28"/>
          <w:szCs w:val="28"/>
          <w:highlight w:val="none"/>
        </w:rPr>
        <w:t xml:space="preserve">16.投标有效期的延长</w:t>
      </w:r>
      <w:r>
        <w:rPr>
          <w:rFonts w:ascii="方正楷体_GBK" w:hAnsi="方正楷体_GBK" w:eastAsia="方正楷体_GBK" w:cs="方正楷体_GBK"/>
          <w:color w:val="000000"/>
          <w:sz w:val="28"/>
          <w:szCs w:val="28"/>
          <w:highlight w:val="none"/>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rPr>
          <w:rFonts w:hint="eastAsia" w:ascii="宋体" w:hAnsi="宋体"/>
          <w:color w:val="000000"/>
          <w:sz w:val="24"/>
          <w:szCs w:val="24"/>
          <w:highlight w:val="none"/>
          <w:lang w:val="zh-CN"/>
        </w:rPr>
      </w:r>
      <w:r/>
    </w:p>
    <w:p>
      <w:pPr>
        <w:pStyle w:val="814"/>
        <w:ind w:firstLine="465"/>
        <w:spacing w:before="120" w:after="120"/>
        <w:rPr>
          <w:rFonts w:ascii="方正黑体_GBK" w:hAnsi="方正黑体_GBK" w:eastAsia="方正黑体_GBK" w:cs="方正黑体_GBK"/>
          <w:color w:val="000000"/>
          <w:highlight w:val="none"/>
        </w:rPr>
      </w:pPr>
      <w:r/>
      <w:bookmarkStart w:id="128" w:name="_Hlt26954852"/>
      <w:r/>
      <w:bookmarkEnd w:id="128"/>
      <w:r/>
      <w:bookmarkStart w:id="129" w:name="_Hlt26954739"/>
      <w:r/>
      <w:bookmarkEnd w:id="129"/>
      <w:r/>
      <w:bookmarkStart w:id="130" w:name="_Toc20823296"/>
      <w:r/>
      <w:bookmarkStart w:id="131" w:name="_Toc513029224"/>
      <w:r/>
      <w:bookmarkStart w:id="132" w:name="_Toc16938540"/>
      <w:r/>
      <w:bookmarkStart w:id="133" w:name="_Toc120614217"/>
      <w:r/>
      <w:bookmarkStart w:id="134" w:name="_Toc20823309"/>
      <w:r/>
      <w:bookmarkStart w:id="135" w:name="_Toc513029237"/>
      <w:r/>
      <w:bookmarkStart w:id="136" w:name="_Toc16938553"/>
      <w:r>
        <w:rPr>
          <w:rFonts w:hint="eastAsia" w:ascii="方正黑体_GBK" w:hAnsi="方正黑体_GBK" w:eastAsia="方正黑体_GBK" w:cs="方正黑体_GBK"/>
          <w:color w:val="000000"/>
          <w:highlight w:val="none"/>
        </w:rPr>
        <w:t xml:space="preserve">四、投标文件的递交</w:t>
      </w:r>
      <w:bookmarkEnd w:id="130"/>
      <w:r/>
      <w:bookmarkEnd w:id="131"/>
      <w:r/>
      <w:bookmarkEnd w:id="132"/>
      <w:r/>
      <w:bookmarkEnd w:id="133"/>
      <w:r>
        <w:rPr>
          <w:rFonts w:ascii="方正黑体_GBK" w:hAnsi="方正黑体_GBK" w:eastAsia="方正黑体_GBK" w:cs="方正黑体_GBK"/>
          <w:color w:val="000000"/>
          <w:highlight w:val="none"/>
        </w:rPr>
      </w:r>
      <w:r/>
    </w:p>
    <w:p>
      <w:pPr>
        <w:pStyle w:val="815"/>
        <w:ind w:firstLine="390"/>
        <w:spacing w:before="0" w:after="0"/>
        <w:rPr>
          <w:rFonts w:ascii="方正楷体_GBK" w:hAnsi="方正楷体_GBK" w:eastAsia="方正楷体_GBK" w:cs="方正楷体_GBK"/>
          <w:color w:val="000000"/>
          <w:highlight w:val="none"/>
        </w:rPr>
      </w:pPr>
      <w:r/>
      <w:bookmarkStart w:id="137" w:name="_Toc16938541"/>
      <w:r/>
      <w:bookmarkStart w:id="138" w:name="_Toc20823297"/>
      <w:r/>
      <w:bookmarkStart w:id="139" w:name="_Toc462564084"/>
      <w:r/>
      <w:bookmarkStart w:id="140" w:name="_Toc513029225"/>
      <w:r>
        <w:rPr>
          <w:rFonts w:hint="eastAsia" w:ascii="方正楷体_GBK" w:hAnsi="方正楷体_GBK" w:eastAsia="方正楷体_GBK" w:cs="方正楷体_GBK"/>
          <w:color w:val="000000"/>
          <w:highlight w:val="none"/>
        </w:rPr>
        <w:t xml:space="preserve">17.投标文件</w:t>
      </w:r>
      <w:bookmarkEnd w:id="137"/>
      <w:r/>
      <w:bookmarkEnd w:id="138"/>
      <w:r/>
      <w:bookmarkEnd w:id="139"/>
      <w:r/>
      <w:bookmarkEnd w:id="140"/>
      <w:r>
        <w:rPr>
          <w:rFonts w:hint="eastAsia" w:ascii="方正楷体_GBK" w:hAnsi="方正楷体_GBK" w:eastAsia="方正楷体_GBK" w:cs="方正楷体_GBK"/>
          <w:color w:val="000000"/>
          <w:highlight w:val="none"/>
        </w:rPr>
        <w:t xml:space="preserve">的递交</w:t>
      </w:r>
      <w:r>
        <w:rPr>
          <w:rFonts w:ascii="方正楷体_GBK" w:hAnsi="方正楷体_GBK" w:eastAsia="方正楷体_GBK" w:cs="方正楷体_GBK"/>
          <w:color w:val="000000"/>
          <w:highlight w:val="none"/>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17.1 投标人应当按照《操作手册》规定，在招标公告规定的投标截止时间前制作并上传电子投标文件。</w:t>
      </w:r>
      <w:bookmarkStart w:id="141" w:name="_Toc20823298"/>
      <w:r/>
      <w:bookmarkStart w:id="142" w:name="_Toc16938542"/>
      <w:r/>
      <w:bookmarkStart w:id="143" w:name="_Toc513029226"/>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bookmarkEnd w:id="141"/>
      <w:r/>
      <w:bookmarkEnd w:id="142"/>
      <w:r/>
      <w:bookmarkEnd w:id="143"/>
      <w:r>
        <w:rPr>
          <w:rFonts w:hint="eastAsia" w:ascii="宋体" w:hAnsi="宋体"/>
          <w:color w:val="000000"/>
          <w:sz w:val="24"/>
          <w:szCs w:val="24"/>
          <w:highlight w:val="none"/>
          <w:lang w:val="zh-CN"/>
        </w:rPr>
        <w:t xml:space="preserve">17.2 投标人应充分考虑网络环境、网络带宽等因素可能对投标产生的影响，如因投标人自身原因造成的电子投标文件上传不成功的，按照本招标文件第二章第25.1条规定做无效投标处理。</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17.3 交易中心可以按照规定，通过修改招标文件酌情延长投标截止时间，在此情况下，投标人的所有权利和义务均以延长后新的截止时间为准。</w:t>
      </w:r>
      <w:r>
        <w:rPr>
          <w:rFonts w:hint="eastAsia" w:ascii="宋体" w:hAnsi="宋体"/>
          <w:color w:val="000000"/>
          <w:sz w:val="24"/>
          <w:szCs w:val="24"/>
          <w:highlight w:val="none"/>
          <w:lang w:val="zh-CN"/>
        </w:rPr>
      </w:r>
      <w:r/>
    </w:p>
    <w:p>
      <w:pPr>
        <w:pStyle w:val="815"/>
        <w:ind w:firstLine="390"/>
        <w:spacing w:before="0" w:after="0"/>
        <w:rPr>
          <w:rFonts w:ascii="方正楷体_GBK" w:hAnsi="方正楷体_GBK" w:eastAsia="方正楷体_GBK" w:cs="方正楷体_GBK"/>
          <w:color w:val="000000"/>
          <w:highlight w:val="none"/>
        </w:rPr>
      </w:pPr>
      <w:r/>
      <w:bookmarkStart w:id="144" w:name="_Toc20823299"/>
      <w:r/>
      <w:bookmarkStart w:id="145" w:name="_Toc16938543"/>
      <w:r/>
      <w:bookmarkStart w:id="146" w:name="_Toc513029227"/>
      <w:r>
        <w:rPr>
          <w:rFonts w:hint="eastAsia" w:ascii="方正楷体_GBK" w:hAnsi="方正楷体_GBK" w:eastAsia="方正楷体_GBK" w:cs="方正楷体_GBK"/>
          <w:color w:val="000000"/>
          <w:highlight w:val="none"/>
        </w:rPr>
        <w:t xml:space="preserve">18.投标文件</w:t>
      </w:r>
      <w:bookmarkEnd w:id="144"/>
      <w:r/>
      <w:bookmarkEnd w:id="145"/>
      <w:r/>
      <w:bookmarkEnd w:id="146"/>
      <w:r>
        <w:rPr>
          <w:rFonts w:hint="eastAsia" w:ascii="方正楷体_GBK" w:hAnsi="方正楷体_GBK" w:eastAsia="方正楷体_GBK" w:cs="方正楷体_GBK"/>
          <w:color w:val="000000"/>
          <w:highlight w:val="none"/>
        </w:rPr>
        <w:t xml:space="preserve">的拒收</w:t>
      </w:r>
      <w:r>
        <w:rPr>
          <w:rFonts w:ascii="方正楷体_GBK" w:hAnsi="方正楷体_GBK" w:eastAsia="方正楷体_GBK" w:cs="方正楷体_GBK"/>
          <w:color w:val="000000"/>
          <w:highlight w:val="none"/>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18.1 投标截止时间后上传的任何投标文件将被拒绝。</w:t>
      </w:r>
      <w:r>
        <w:rPr>
          <w:rFonts w:hint="eastAsia" w:ascii="宋体" w:hAnsi="宋体"/>
          <w:color w:val="000000"/>
          <w:sz w:val="24"/>
          <w:szCs w:val="24"/>
          <w:highlight w:val="none"/>
          <w:lang w:val="zh-CN"/>
        </w:rPr>
      </w:r>
      <w:r/>
    </w:p>
    <w:p>
      <w:pPr>
        <w:pStyle w:val="815"/>
        <w:ind w:firstLine="390"/>
        <w:spacing w:before="0" w:after="0"/>
        <w:rPr>
          <w:rFonts w:ascii="方正楷体_GBK" w:hAnsi="方正楷体_GBK" w:eastAsia="方正楷体_GBK" w:cs="方正楷体_GBK"/>
          <w:color w:val="000000"/>
          <w:highlight w:val="none"/>
        </w:rPr>
      </w:pPr>
      <w:r/>
      <w:bookmarkStart w:id="147" w:name="_Toc16938544"/>
      <w:r/>
      <w:bookmarkStart w:id="148" w:name="_Toc20823300"/>
      <w:r/>
      <w:bookmarkStart w:id="149" w:name="_Toc513029228"/>
      <w:r>
        <w:rPr>
          <w:rFonts w:hint="eastAsia" w:ascii="方正楷体_GBK" w:hAnsi="方正楷体_GBK" w:eastAsia="方正楷体_GBK" w:cs="方正楷体_GBK"/>
          <w:color w:val="000000"/>
          <w:highlight w:val="none"/>
        </w:rPr>
        <w:t xml:space="preserve">19.投标文件的撤回和修改</w:t>
      </w:r>
      <w:bookmarkEnd w:id="147"/>
      <w:r/>
      <w:bookmarkEnd w:id="148"/>
      <w:r/>
      <w:bookmarkEnd w:id="149"/>
      <w:r>
        <w:rPr>
          <w:rFonts w:ascii="方正楷体_GBK" w:hAnsi="方正楷体_GBK" w:eastAsia="方正楷体_GBK" w:cs="方正楷体_GBK"/>
          <w:color w:val="000000"/>
          <w:highlight w:val="none"/>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19.1 投标文件的撤回</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19.1.1 投标人可在投标截止时间前撤回其电子投标文件，具体操作方法见《操作手册》。</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19.1.2 投标人撤回电子投标文件，则认为其不再参与本项目投标活动。</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19.2 投标文件的修改</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19.2.1 投标人可在投标截止时间前对其电子投标文件进行修改，具体操作方法见《操作手册》。</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19.2.2 投标截止时间之后，投标人不得对其电子投标文件作任何修改。</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19.3 在投标截止时间至招标文件中规定的投标有效期满之间的这段时间内，投标人不得撤回其投标。</w:t>
      </w:r>
      <w:bookmarkStart w:id="150" w:name="_Toc20823301"/>
      <w:r/>
      <w:bookmarkStart w:id="151" w:name="_Toc16938545"/>
      <w:r/>
      <w:bookmarkStart w:id="152" w:name="_Toc513029229"/>
      <w:r/>
      <w:bookmarkStart w:id="153" w:name="_Toc120614218"/>
      <w:r>
        <w:rPr>
          <w:rFonts w:hint="eastAsia" w:ascii="宋体" w:hAnsi="宋体"/>
          <w:color w:val="000000"/>
          <w:sz w:val="24"/>
          <w:szCs w:val="24"/>
          <w:highlight w:val="none"/>
          <w:lang w:val="zh-CN"/>
        </w:rPr>
      </w:r>
      <w:r/>
    </w:p>
    <w:p>
      <w:pPr>
        <w:pStyle w:val="814"/>
        <w:ind w:firstLine="465"/>
        <w:spacing w:before="120" w:after="120"/>
        <w:rPr>
          <w:rFonts w:ascii="方正黑体_GBK" w:hAnsi="方正黑体_GBK" w:eastAsia="方正黑体_GBK" w:cs="方正黑体_GBK"/>
          <w:color w:val="000000"/>
          <w:highlight w:val="none"/>
        </w:rPr>
      </w:pPr>
      <w:r>
        <w:rPr>
          <w:rFonts w:hint="eastAsia" w:ascii="方正黑体_GBK" w:hAnsi="方正黑体_GBK" w:eastAsia="方正黑体_GBK" w:cs="方正黑体_GBK"/>
          <w:color w:val="000000"/>
          <w:highlight w:val="none"/>
        </w:rPr>
        <w:t xml:space="preserve">五、开标与评标</w:t>
      </w:r>
      <w:bookmarkEnd w:id="150"/>
      <w:r/>
      <w:bookmarkEnd w:id="151"/>
      <w:r/>
      <w:bookmarkEnd w:id="152"/>
      <w:r/>
      <w:bookmarkEnd w:id="153"/>
      <w:r>
        <w:rPr>
          <w:rFonts w:ascii="方正黑体_GBK" w:hAnsi="方正黑体_GBK" w:eastAsia="方正黑体_GBK" w:cs="方正黑体_GBK"/>
          <w:color w:val="000000"/>
          <w:highlight w:val="none"/>
        </w:rPr>
      </w:r>
      <w:r/>
    </w:p>
    <w:p>
      <w:pPr>
        <w:pStyle w:val="815"/>
        <w:ind w:firstLine="390"/>
        <w:spacing w:before="0" w:after="0"/>
        <w:rPr>
          <w:rFonts w:ascii="方正楷体_GBK" w:hAnsi="方正楷体_GBK" w:eastAsia="方正楷体_GBK" w:cs="方正楷体_GBK"/>
          <w:color w:val="000000"/>
          <w:highlight w:val="none"/>
        </w:rPr>
      </w:pPr>
      <w:r/>
      <w:bookmarkStart w:id="154" w:name="_Toc513029230"/>
      <w:r/>
      <w:bookmarkStart w:id="155" w:name="_Toc20823302"/>
      <w:r/>
      <w:bookmarkStart w:id="156" w:name="_Toc16938546"/>
      <w:r>
        <w:rPr>
          <w:rFonts w:hint="eastAsia" w:ascii="方正楷体_GBK" w:hAnsi="方正楷体_GBK" w:eastAsia="方正楷体_GBK" w:cs="方正楷体_GBK"/>
          <w:color w:val="000000"/>
          <w:highlight w:val="none"/>
        </w:rPr>
        <w:t xml:space="preserve">20.开标</w:t>
      </w:r>
      <w:bookmarkEnd w:id="154"/>
      <w:r/>
      <w:bookmarkEnd w:id="155"/>
      <w:r/>
      <w:bookmarkEnd w:id="156"/>
      <w:r>
        <w:rPr>
          <w:rFonts w:ascii="方正楷体_GBK" w:hAnsi="方正楷体_GBK" w:eastAsia="方正楷体_GBK" w:cs="方正楷体_GBK"/>
          <w:color w:val="000000"/>
          <w:highlight w:val="none"/>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20.1 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20.2 投标人在开标过程中涉及到的投标文件解密、开标结果确认等工作，应按照《操作手册》规定执行。</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20.3 投标人如果对开标过程和开标结果有疑义，应当根据《操作手册》规定提出，苏采云系统中《开标记录表》公布后5分钟内未提出的，视同认可开标结果。</w:t>
      </w:r>
      <w:r>
        <w:rPr>
          <w:rFonts w:hint="eastAsia" w:ascii="宋体" w:hAnsi="宋体"/>
          <w:color w:val="000000"/>
          <w:sz w:val="24"/>
          <w:szCs w:val="24"/>
          <w:highlight w:val="none"/>
          <w:lang w:val="zh-CN"/>
        </w:rPr>
      </w:r>
      <w:r/>
    </w:p>
    <w:p>
      <w:pPr>
        <w:pStyle w:val="815"/>
        <w:ind w:firstLine="390"/>
        <w:spacing w:before="0" w:after="0"/>
        <w:rPr>
          <w:rFonts w:ascii="方正楷体_GBK" w:hAnsi="方正楷体_GBK" w:eastAsia="方正楷体_GBK" w:cs="方正楷体_GBK"/>
          <w:color w:val="000000"/>
          <w:highlight w:val="none"/>
        </w:rPr>
      </w:pPr>
      <w:r/>
      <w:bookmarkStart w:id="157" w:name="_Toc20823303"/>
      <w:r/>
      <w:bookmarkStart w:id="158" w:name="_Toc16938547"/>
      <w:r/>
      <w:bookmarkStart w:id="159" w:name="_Toc513029231"/>
      <w:r>
        <w:rPr>
          <w:rFonts w:hint="eastAsia" w:ascii="方正楷体_GBK" w:hAnsi="方正楷体_GBK" w:eastAsia="方正楷体_GBK" w:cs="方正楷体_GBK"/>
          <w:color w:val="000000"/>
          <w:highlight w:val="none"/>
        </w:rPr>
        <w:t xml:space="preserve">21.评标</w:t>
      </w:r>
      <w:r>
        <w:rPr>
          <w:rFonts w:ascii="方正楷体_GBK" w:hAnsi="方正楷体_GBK" w:eastAsia="方正楷体_GBK" w:cs="方正楷体_GBK"/>
          <w:color w:val="000000"/>
          <w:highlight w:val="none"/>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21.1 评标由依法组建的评标委员会（以下简称“评委会”）进行。</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21.2 评委会由采购人代表和有关方面专家组成，人员构成符合政府采购有关规定。</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21.3 评委会独立工作，负责评审所有投标文件并推荐中标候选人，或根据采购人授权直接确定中标人。</w:t>
      </w:r>
      <w:r>
        <w:rPr>
          <w:rFonts w:hint="eastAsia" w:ascii="宋体" w:hAnsi="宋体"/>
          <w:color w:val="000000"/>
          <w:sz w:val="24"/>
          <w:szCs w:val="24"/>
          <w:highlight w:val="none"/>
          <w:lang w:val="zh-CN"/>
        </w:rPr>
      </w:r>
      <w:r/>
    </w:p>
    <w:p>
      <w:pPr>
        <w:pStyle w:val="815"/>
        <w:ind w:firstLine="390"/>
        <w:spacing w:before="0" w:after="0"/>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22.评标过程的保密与公正</w:t>
      </w:r>
      <w:r>
        <w:rPr>
          <w:rFonts w:ascii="方正楷体_GBK" w:hAnsi="方正楷体_GBK" w:eastAsia="方正楷体_GBK" w:cs="方正楷体_GBK"/>
          <w:color w:val="000000"/>
          <w:highlight w:val="none"/>
        </w:rPr>
      </w:r>
      <w:r/>
    </w:p>
    <w:p>
      <w:pPr>
        <w:pStyle w:val="811"/>
        <w:ind w:firstLine="480"/>
        <w:spacing w:line="252" w:lineRule="auto"/>
        <w:rPr>
          <w:rFonts w:hint="eastAsia" w:ascii="宋体" w:hAnsi="宋体"/>
          <w:color w:val="000000"/>
          <w:sz w:val="24"/>
          <w:szCs w:val="24"/>
          <w:highlight w:val="none"/>
          <w:lang w:val="zh-CN"/>
        </w:rPr>
      </w:pPr>
      <w:r/>
      <w:bookmarkEnd w:id="157"/>
      <w:r/>
      <w:bookmarkEnd w:id="158"/>
      <w:r/>
      <w:bookmarkEnd w:id="159"/>
      <w:r>
        <w:rPr>
          <w:rFonts w:hint="eastAsia" w:ascii="宋体" w:hAnsi="宋体"/>
          <w:color w:val="000000"/>
          <w:sz w:val="24"/>
          <w:szCs w:val="24"/>
          <w:highlight w:val="none"/>
          <w:lang w:val="zh-CN"/>
        </w:rPr>
        <w:t xml:space="preserve">22.1 凡是与审查、澄清、评价和比较投标的有关资料以及授标建议等，采购人、评委、交易中心均不得向投标人或与评标无关的其他人员透露。</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22.2 投标人不得以任何方式影响评标，否则其投标文件将被作为无效投标文件。</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22.3 交易中心和评委会不向未中标的投标人解释未中标原因，也不公布评标过程中的相关细节。</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22.4 采用综合评分法的项目，未中标的投标人可于中标结果公告期限届满之日起通过苏采云系统查看本单位的评审得分及排名情况。</w:t>
      </w:r>
      <w:r>
        <w:rPr>
          <w:rFonts w:hint="eastAsia" w:ascii="宋体" w:hAnsi="宋体"/>
          <w:color w:val="000000"/>
          <w:sz w:val="24"/>
          <w:szCs w:val="24"/>
          <w:highlight w:val="none"/>
          <w:lang w:val="zh-CN"/>
        </w:rPr>
      </w:r>
      <w:r/>
    </w:p>
    <w:p>
      <w:pPr>
        <w:pStyle w:val="815"/>
        <w:ind w:firstLine="390"/>
        <w:spacing w:before="0" w:after="0"/>
        <w:rPr>
          <w:rFonts w:ascii="方正楷体_GBK" w:hAnsi="方正楷体_GBK" w:eastAsia="方正楷体_GBK" w:cs="方正楷体_GBK"/>
          <w:color w:val="000000"/>
          <w:highlight w:val="none"/>
        </w:rPr>
      </w:pPr>
      <w:r/>
      <w:bookmarkStart w:id="160" w:name="_Toc20823304"/>
      <w:r/>
      <w:bookmarkStart w:id="161" w:name="_Toc513029232"/>
      <w:r/>
      <w:bookmarkStart w:id="162" w:name="_Toc16938548"/>
      <w:r>
        <w:rPr>
          <w:rFonts w:hint="eastAsia" w:ascii="方正楷体_GBK" w:hAnsi="方正楷体_GBK" w:eastAsia="方正楷体_GBK" w:cs="方正楷体_GBK"/>
          <w:color w:val="000000"/>
          <w:highlight w:val="none"/>
        </w:rPr>
        <w:t xml:space="preserve">23.投标文件的澄清</w:t>
      </w:r>
      <w:bookmarkEnd w:id="160"/>
      <w:r/>
      <w:bookmarkEnd w:id="161"/>
      <w:r/>
      <w:bookmarkEnd w:id="162"/>
      <w:r>
        <w:rPr>
          <w:rFonts w:ascii="方正楷体_GBK" w:hAnsi="方正楷体_GBK" w:eastAsia="方正楷体_GBK" w:cs="方正楷体_GBK"/>
          <w:color w:val="000000"/>
          <w:highlight w:val="none"/>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23.1 评标期间，评委会对投标文件中含义不明确、同类问题表述不一致或者有明显文字和计算错误的内容，有权要求投标人作出必要的澄清、说明或者补正。</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投标人的澄清、说明或者补正不得超出投标文件的范围或者改变投标文件的实质性内容。</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评委会并非对每个投标人都做澄清要求。</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23.3 接到评委会澄清、说明和补正要求的，投标人如未按规定作出澄清、说明和补正，其风险由投标人自行承担。</w:t>
      </w:r>
      <w:r>
        <w:rPr>
          <w:rFonts w:hint="eastAsia" w:ascii="宋体" w:hAnsi="宋体"/>
          <w:color w:val="000000"/>
          <w:sz w:val="24"/>
          <w:szCs w:val="24"/>
          <w:highlight w:val="none"/>
          <w:lang w:val="zh-CN"/>
        </w:rPr>
      </w:r>
      <w:r/>
    </w:p>
    <w:p>
      <w:pPr>
        <w:pStyle w:val="815"/>
        <w:ind w:firstLine="390"/>
        <w:spacing w:before="0" w:after="0"/>
        <w:rPr>
          <w:rFonts w:ascii="方正楷体_GBK" w:hAnsi="方正楷体_GBK" w:eastAsia="方正楷体_GBK" w:cs="方正楷体_GBK"/>
          <w:color w:val="000000"/>
          <w:highlight w:val="none"/>
        </w:rPr>
      </w:pPr>
      <w:r/>
      <w:bookmarkStart w:id="163" w:name="_Toc513029233"/>
      <w:r/>
      <w:bookmarkStart w:id="164" w:name="_Toc16938549"/>
      <w:r/>
      <w:bookmarkStart w:id="165" w:name="_Toc20823305"/>
      <w:r>
        <w:rPr>
          <w:rFonts w:hint="eastAsia" w:ascii="方正楷体_GBK" w:hAnsi="方正楷体_GBK" w:eastAsia="方正楷体_GBK" w:cs="方正楷体_GBK"/>
          <w:color w:val="000000"/>
          <w:highlight w:val="none"/>
        </w:rPr>
        <w:t xml:space="preserve">24.投标文件的</w:t>
      </w:r>
      <w:bookmarkEnd w:id="163"/>
      <w:r/>
      <w:bookmarkEnd w:id="164"/>
      <w:r/>
      <w:bookmarkEnd w:id="165"/>
      <w:r>
        <w:rPr>
          <w:rFonts w:hint="eastAsia" w:ascii="方正楷体_GBK" w:hAnsi="方正楷体_GBK" w:eastAsia="方正楷体_GBK" w:cs="方正楷体_GBK"/>
          <w:color w:val="000000"/>
          <w:highlight w:val="none"/>
        </w:rPr>
        <w:t xml:space="preserve">审查</w:t>
      </w:r>
      <w:r>
        <w:rPr>
          <w:rFonts w:ascii="方正楷体_GBK" w:hAnsi="方正楷体_GBK" w:eastAsia="方正楷体_GBK" w:cs="方正楷体_GBK"/>
          <w:color w:val="000000"/>
          <w:highlight w:val="none"/>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24.1 投标文件审查分为资格审查和符合性审查。</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24.1.1 资格审查。依据法律法规和招标文件规定，由采购人对投标文件中的资格证明文件进行审查，并向评委会反馈审查结论。</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采购人进行资格审查时，将在“信用中国”网站（www.creditchina.gov.cn）查询投标人的信用记录，以确定投标人是否具备投标资格，查询结果留存并归档。</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接受联合体的项目，联合体成员存在不良信用记录的，视同联合体存在不良信用记录。</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24.1.2 符合性审查。依据招标文件的规定，由评委会从有效性、完整性和对招标文件的响应程度等方面对投标文件进行审查，以确定是否对招标文件的实质性要求作出响应。</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24.1.3 未通过资格审查或符合性审查的投标人，交易中心将通过苏采云系统告知其具体原因，评标结束后不再接受有关询问。</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24.2 评委会仅对实质性响应招标文件要求的投标文件进行详细评审。实质性响应的投标文件应该是与招标文件要求的全部条款、条件和规格相符，没有重大偏离或保留的文件。</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24.3 如果投标文件实质上没有响应招标文件的要求，评委会将予以拒绝，投标人不得通过修改或撤销不合要求的偏离或保留而使其投标成为实质性响应的投标。</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24.4 评委会将对确定为实质性响应的投标进行进一步审核，确定其是否有计算上或累加上的算术错误。修正错误的原则如下：</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（1）投标文件中开标一览表内容与投标文件中相应内容不一致的，以开标一览表为准；</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（2）大写金额和小写金额不一致的，以大写金额为准；</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（3）单价金额小数点或者百分比有明显错位的，以开标一览表的总价为准，并修改单价；</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（4）总价金额与按单价汇总金额不一致的，以单价金额计算结果为准。</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同时出现两种以上错误的，按照前款规定的顺序修正。</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24.5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bookmarkStart w:id="166" w:name="_Toc16938550"/>
      <w:r/>
      <w:bookmarkStart w:id="167" w:name="_Toc513029234"/>
      <w:r/>
      <w:bookmarkStart w:id="168" w:name="_Toc20823306"/>
      <w:r>
        <w:rPr>
          <w:rFonts w:hint="eastAsia" w:ascii="宋体" w:hAnsi="宋体"/>
          <w:color w:val="000000"/>
          <w:sz w:val="24"/>
          <w:szCs w:val="24"/>
          <w:highlight w:val="none"/>
          <w:lang w:val="zh-CN"/>
        </w:rPr>
        <w:t xml:space="preserve">24.6 投标人在开、评标全过程中应保持通讯畅通，及时登录苏采云系统查阅、答复相关信息，并安排专人与交易中心及评委会联系。</w:t>
      </w:r>
      <w:r>
        <w:rPr>
          <w:rFonts w:hint="eastAsia" w:ascii="宋体" w:hAnsi="宋体"/>
          <w:color w:val="000000"/>
          <w:sz w:val="24"/>
          <w:szCs w:val="24"/>
          <w:highlight w:val="none"/>
          <w:lang w:val="zh-CN"/>
        </w:rPr>
      </w:r>
      <w:r/>
    </w:p>
    <w:p>
      <w:pPr>
        <w:pStyle w:val="815"/>
        <w:ind w:firstLine="390"/>
        <w:spacing w:before="0" w:after="0"/>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w:t>
      </w:r>
      <w:bookmarkEnd w:id="166"/>
      <w:r/>
      <w:bookmarkEnd w:id="167"/>
      <w:r/>
      <w:bookmarkEnd w:id="168"/>
      <w:r>
        <w:rPr>
          <w:rFonts w:hint="eastAsia" w:ascii="方正楷体_GBK" w:hAnsi="方正楷体_GBK" w:eastAsia="方正楷体_GBK" w:cs="方正楷体_GBK"/>
          <w:color w:val="000000"/>
          <w:highlight w:val="none"/>
        </w:rPr>
        <w:t xml:space="preserve">5.无效投标和废标</w:t>
      </w:r>
      <w:r>
        <w:rPr>
          <w:rFonts w:ascii="方正楷体_GBK" w:hAnsi="方正楷体_GBK" w:eastAsia="方正楷体_GBK" w:cs="方正楷体_GBK"/>
          <w:color w:val="000000"/>
          <w:highlight w:val="none"/>
        </w:rPr>
      </w:r>
      <w:r/>
    </w:p>
    <w:p>
      <w:pPr>
        <w:pStyle w:val="811"/>
        <w:ind w:firstLine="480"/>
        <w:spacing w:line="252" w:lineRule="auto"/>
        <w:rPr>
          <w:rFonts w:hint="eastAsia" w:ascii="宋体" w:hAnsi="宋体"/>
          <w:color w:val="000000"/>
          <w:sz w:val="24"/>
          <w:szCs w:val="24"/>
          <w:highlight w:val="none"/>
          <w:lang w:val="zh-CN"/>
        </w:rPr>
      </w:pPr>
      <w:r/>
      <w:bookmarkStart w:id="169" w:name="_Toc513029235"/>
      <w:r/>
      <w:bookmarkStart w:id="170" w:name="_Toc16938551"/>
      <w:r/>
      <w:bookmarkStart w:id="171" w:name="_Toc20823307"/>
      <w:r>
        <w:rPr>
          <w:rFonts w:hint="eastAsia" w:ascii="宋体" w:hAnsi="宋体"/>
          <w:color w:val="000000"/>
          <w:sz w:val="24"/>
          <w:szCs w:val="24"/>
          <w:highlight w:val="none"/>
          <w:lang w:val="zh-CN"/>
        </w:rPr>
        <w:t xml:space="preserve">25.1 无效投标情形</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25.1.1 投标人在苏采云系统规定的时间内未成功解密电子投标文件。</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25.1.2 投标人未按照招标文件要求上传电子投标文件。</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25.1.3 同一投标人提交两个（含两个）以上不同的投标报价。</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25.1.4 投标人不具备招标文件中规定资格要求。</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25.1.5 投标人的报价超过了采购预算或最高限价或单价上限。</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25.1.6 未通过符合性审查。</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b/>
          <w:bCs/>
          <w:color w:val="000000"/>
          <w:sz w:val="24"/>
          <w:szCs w:val="24"/>
          <w:highlight w:val="none"/>
          <w:lang w:val="zh-CN"/>
        </w:rPr>
      </w:pPr>
      <w:r>
        <w:rPr>
          <w:rFonts w:hint="eastAsia" w:ascii="宋体" w:hAnsi="宋体"/>
          <w:color w:val="000000"/>
          <w:sz w:val="24"/>
          <w:szCs w:val="24"/>
          <w:highlight w:val="none"/>
          <w:lang w:val="zh-CN"/>
        </w:rPr>
        <w:t xml:space="preserve">25.1.7 不符合招标文件中实质性要求和条件</w:t>
      </w:r>
      <w:r>
        <w:rPr>
          <w:rFonts w:hint="eastAsia" w:ascii="宋体" w:hAnsi="宋体"/>
          <w:b/>
          <w:bCs/>
          <w:color w:val="000000"/>
          <w:sz w:val="24"/>
          <w:szCs w:val="24"/>
          <w:highlight w:val="none"/>
          <w:lang w:val="zh-CN"/>
        </w:rPr>
        <w:t xml:space="preserve">（本文件中斜体且有下划线部分，或者打“★”内容为实质性要求和条件）。</w:t>
      </w:r>
      <w:r>
        <w:rPr>
          <w:rFonts w:hint="eastAsia" w:ascii="宋体" w:hAnsi="宋体"/>
          <w:b/>
          <w:bCs/>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25.1.9 投标文件含有采购人不能接受的附加条件。</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25.1.10 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25.1.11投标文件未按照招标文件要求加盖电子公章。</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25.1.12 法律法规及本招标文件规定的其他无效投标情形。</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25.2 废标情形</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25.2.1 符合资格条件的供应商或者对招标文件作实质响应的供应商不足三家。</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25.2.2 出现影响采购公正的违法、违规行为。</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25.2.3 因重大变故采购任务取消。</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25.2.4 评委会认定招标文件存在歧义、重大缺陷导致评审工作无法进行。</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25.2.5 因苏采云系统故障造成开标不成功。</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25.3 如出现投标截止时间后参加投标的供应商或者对招标文件作出实质性响应的供应商不足三家的情况，按政府采购相关规定执行。</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25.4 如出现25.2.1或25.3情形，招标活动失败，评审委员会应对招标文件是否存在不合理条款进行论证，并在评审报告中写明论证意见。</w:t>
      </w:r>
      <w:r>
        <w:rPr>
          <w:rFonts w:hint="eastAsia" w:ascii="宋体" w:hAnsi="宋体"/>
          <w:color w:val="000000"/>
          <w:sz w:val="24"/>
          <w:szCs w:val="24"/>
          <w:highlight w:val="none"/>
          <w:lang w:val="zh-CN"/>
        </w:rPr>
      </w:r>
      <w:r/>
    </w:p>
    <w:p>
      <w:pPr>
        <w:pStyle w:val="814"/>
        <w:ind w:firstLine="465"/>
        <w:spacing w:before="120" w:after="120"/>
        <w:rPr>
          <w:rFonts w:ascii="方正黑体_GBK" w:hAnsi="方正黑体_GBK" w:eastAsia="方正黑体_GBK" w:cs="方正黑体_GBK"/>
          <w:color w:val="000000"/>
          <w:highlight w:val="none"/>
        </w:rPr>
      </w:pPr>
      <w:r/>
      <w:bookmarkEnd w:id="134"/>
      <w:r/>
      <w:bookmarkEnd w:id="135"/>
      <w:r/>
      <w:bookmarkEnd w:id="136"/>
      <w:r/>
      <w:bookmarkEnd w:id="169"/>
      <w:r/>
      <w:bookmarkEnd w:id="170"/>
      <w:r/>
      <w:bookmarkEnd w:id="171"/>
      <w:r/>
      <w:bookmarkStart w:id="172" w:name="_Toc120614219"/>
      <w:r>
        <w:rPr>
          <w:rFonts w:hint="eastAsia" w:ascii="方正黑体_GBK" w:hAnsi="方正黑体_GBK" w:eastAsia="方正黑体_GBK" w:cs="方正黑体_GBK"/>
          <w:color w:val="000000"/>
          <w:highlight w:val="none"/>
        </w:rPr>
        <w:t xml:space="preserve">六、定标</w:t>
      </w:r>
      <w:bookmarkEnd w:id="172"/>
      <w:r>
        <w:rPr>
          <w:rFonts w:ascii="方正黑体_GBK" w:hAnsi="方正黑体_GBK" w:eastAsia="方正黑体_GBK" w:cs="方正黑体_GBK"/>
          <w:color w:val="000000"/>
          <w:highlight w:val="none"/>
        </w:rPr>
      </w:r>
      <w:r/>
    </w:p>
    <w:p>
      <w:pPr>
        <w:pStyle w:val="815"/>
        <w:ind w:firstLine="390"/>
        <w:spacing w:before="0" w:after="0"/>
        <w:rPr>
          <w:rFonts w:ascii="方正楷体_GBK" w:hAnsi="方正楷体_GBK" w:eastAsia="方正楷体_GBK" w:cs="方正楷体_GBK"/>
          <w:color w:val="000000"/>
          <w:highlight w:val="none"/>
        </w:rPr>
      </w:pPr>
      <w:r/>
      <w:bookmarkStart w:id="173" w:name="_Toc513029238"/>
      <w:r/>
      <w:bookmarkStart w:id="174" w:name="_Toc20823310"/>
      <w:r/>
      <w:bookmarkStart w:id="175" w:name="_Toc16938554"/>
      <w:r>
        <w:rPr>
          <w:rFonts w:hint="eastAsia" w:ascii="方正楷体_GBK" w:hAnsi="方正楷体_GBK" w:eastAsia="方正楷体_GBK" w:cs="方正楷体_GBK"/>
          <w:color w:val="000000"/>
          <w:highlight w:val="none"/>
        </w:rPr>
        <w:t xml:space="preserve">2</w:t>
      </w:r>
      <w:bookmarkEnd w:id="173"/>
      <w:r>
        <w:rPr>
          <w:rFonts w:hint="eastAsia" w:ascii="方正楷体_GBK" w:hAnsi="方正楷体_GBK" w:eastAsia="方正楷体_GBK" w:cs="方正楷体_GBK"/>
          <w:color w:val="000000"/>
          <w:highlight w:val="none"/>
        </w:rPr>
        <w:t xml:space="preserve">6.确定</w:t>
      </w:r>
      <w:bookmarkEnd w:id="174"/>
      <w:r/>
      <w:bookmarkEnd w:id="175"/>
      <w:r>
        <w:rPr>
          <w:rFonts w:hint="eastAsia" w:ascii="方正楷体_GBK" w:hAnsi="方正楷体_GBK" w:eastAsia="方正楷体_GBK" w:cs="方正楷体_GBK"/>
          <w:color w:val="000000"/>
          <w:highlight w:val="none"/>
        </w:rPr>
        <w:t xml:space="preserve">中标单位</w:t>
      </w:r>
      <w:r>
        <w:rPr>
          <w:rFonts w:ascii="方正楷体_GBK" w:hAnsi="方正楷体_GBK" w:eastAsia="方正楷体_GBK" w:cs="方正楷体_GBK"/>
          <w:color w:val="000000"/>
          <w:highlight w:val="none"/>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26.1 中标候选人的确定原则和数量见招标文件第五章。 </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26.2 按以下第（2）种方式确定中标人：</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（1）评委会直接确定排名第一的中标候选人为中标人；</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（2）采购人在评委会推荐的中标候选人中按顺序确定中标人。</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按第二种方式确定中标人的，交易中心自评审结束之日起两个工作日内将评审报告送达采购人，采购人自收到评审报告之日起五个工作日内，在评审报告推荐的中标候选人中按顺序确定中标人。</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26.3 交易中心将在“江苏政府采购网”发布中标公告，公告期限为1个工作日。</w:t>
      </w:r>
      <w:r>
        <w:rPr>
          <w:rFonts w:hint="eastAsia" w:ascii="宋体" w:hAnsi="宋体"/>
          <w:color w:val="000000"/>
          <w:sz w:val="24"/>
          <w:szCs w:val="24"/>
          <w:highlight w:val="none"/>
          <w:lang w:val="zh-CN"/>
        </w:rPr>
      </w:r>
      <w:r/>
    </w:p>
    <w:p>
      <w:pPr>
        <w:pStyle w:val="811"/>
        <w:ind w:firstLine="420"/>
        <w:rPr>
          <w:rFonts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若有充分证据证明中标人</w:t>
      </w:r>
      <w:r>
        <w:rPr>
          <w:rFonts w:hint="eastAsia" w:ascii="宋体" w:hAnsi="宋体"/>
          <w:b/>
          <w:bCs/>
          <w:color w:val="000000"/>
          <w:sz w:val="24"/>
          <w:highlight w:val="none"/>
        </w:rPr>
        <w:t xml:space="preserve">有</w:t>
      </w:r>
      <w:r>
        <w:rPr>
          <w:rFonts w:hint="eastAsia" w:ascii="宋体" w:hAnsi="宋体"/>
          <w:b/>
          <w:bCs/>
          <w:color w:val="000000"/>
          <w:sz w:val="24"/>
          <w:highlight w:val="none"/>
          <w:lang w:val="zh-CN"/>
        </w:rPr>
        <w:t xml:space="preserve">下列情况之一的，一经查实将被取消中标资格：</w:t>
      </w:r>
      <w:r>
        <w:rPr>
          <w:rFonts w:ascii="宋体" w:hAnsi="宋体"/>
          <w:b/>
          <w:bCs/>
          <w:color w:val="000000"/>
          <w:sz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26.4.1 提供虚假材料谋取中标。</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26.4.2 向评审专家、采购人或交易中心工作人员行贿或者提供其他不正当利益。</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26.4.3 与其他供应商、评审专家、采购人或交易中心工作人员恶意串通。</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26.4.4 属于本文件规定的无效投标情形，但在评标过程中未被评委会发现。</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26.4.5 采取不正当手段诋毁、排挤其他供应商。</w:t>
      </w:r>
      <w:r>
        <w:rPr>
          <w:rFonts w:hint="eastAsia" w:ascii="宋体" w:hAnsi="宋体"/>
          <w:color w:val="000000"/>
          <w:sz w:val="24"/>
          <w:szCs w:val="24"/>
          <w:highlight w:val="none"/>
          <w:lang w:val="zh-CN"/>
        </w:rPr>
      </w:r>
      <w:r/>
    </w:p>
    <w:p>
      <w:pPr>
        <w:pStyle w:val="811"/>
        <w:ind w:firstLine="420"/>
        <w:rPr>
          <w:rFonts w:ascii="宋体" w:hAnsi="宋体"/>
          <w:b/>
          <w:bCs/>
          <w:color w:val="000000"/>
          <w:sz w:val="24"/>
          <w:highlight w:val="none"/>
          <w:lang w:val="zh-CN"/>
        </w:rPr>
      </w:pPr>
      <w:r/>
      <w:bookmarkStart w:id="176" w:name="_Toc200451960"/>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有下列情形之一的视为投标人串通投标，投标无效：</w:t>
      </w:r>
      <w:r>
        <w:rPr>
          <w:rFonts w:ascii="宋体" w:hAnsi="宋体"/>
          <w:b/>
          <w:bCs/>
          <w:color w:val="000000"/>
          <w:sz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26.5.1 不同投标人的投标文件由同一单位或者个人编制。</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26.5.2 不同投标人委托同一单位或者个人办理投标事宜。</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26.5.3 不同投标人的投标文件载明的项目管理成员或者联系人员为同一人。</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26.5.4 不同投标人的投标文件异常一致或者投标报价呈规律性差异。</w:t>
      </w:r>
      <w:r>
        <w:rPr>
          <w:rFonts w:hint="eastAsia" w:ascii="宋体" w:hAnsi="宋体"/>
          <w:color w:val="000000"/>
          <w:sz w:val="24"/>
          <w:szCs w:val="24"/>
          <w:highlight w:val="none"/>
          <w:lang w:val="zh-CN"/>
        </w:rPr>
      </w:r>
      <w:r/>
    </w:p>
    <w:p>
      <w:pPr>
        <w:pStyle w:val="815"/>
        <w:ind w:firstLine="390"/>
        <w:spacing w:before="0" w:after="0"/>
        <w:rPr>
          <w:rFonts w:ascii="方正楷体_GBK" w:hAnsi="方正楷体_GBK" w:eastAsia="方正楷体_GBK" w:cs="方正楷体_GBK"/>
          <w:color w:val="000000"/>
          <w:highlight w:val="none"/>
        </w:rPr>
      </w:pPr>
      <w:r/>
      <w:bookmarkEnd w:id="176"/>
      <w:r>
        <w:rPr>
          <w:rFonts w:hint="eastAsia" w:ascii="方正楷体_GBK" w:hAnsi="方正楷体_GBK" w:eastAsia="方正楷体_GBK" w:cs="方正楷体_GBK"/>
          <w:color w:val="000000"/>
          <w:highlight w:val="none"/>
        </w:rPr>
        <w:t xml:space="preserve">27.中标通知书</w:t>
      </w:r>
      <w:r>
        <w:rPr>
          <w:rFonts w:ascii="方正楷体_GBK" w:hAnsi="方正楷体_GBK" w:eastAsia="方正楷体_GBK" w:cs="方正楷体_GBK"/>
          <w:color w:val="000000"/>
          <w:highlight w:val="none"/>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27.l 中标结果确定后，交易中心将向中标人发出《中标通知书》。中标人可在中标结果公告届满之日起三十日内，登录苏采云系统下载。</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27.2 《中标通知书》是合同的一个组成部分，对采购人和中标人均具有法律效力。《中标通知书》发出后，采购人改变中标结果或者中标人放弃中标项目的，应当依法承担法律责任。</w:t>
      </w:r>
      <w:r>
        <w:rPr>
          <w:rFonts w:hint="eastAsia" w:ascii="宋体" w:hAnsi="宋体"/>
          <w:color w:val="000000"/>
          <w:sz w:val="24"/>
          <w:szCs w:val="24"/>
          <w:highlight w:val="none"/>
          <w:lang w:val="zh-CN"/>
        </w:rPr>
      </w:r>
      <w:r/>
    </w:p>
    <w:p>
      <w:pPr>
        <w:pStyle w:val="814"/>
        <w:ind w:firstLine="465"/>
        <w:spacing w:before="120" w:after="120"/>
        <w:rPr>
          <w:rFonts w:ascii="方正黑体_GBK" w:hAnsi="方正黑体_GBK" w:eastAsia="方正黑体_GBK" w:cs="方正黑体_GBK"/>
          <w:color w:val="000000"/>
          <w:highlight w:val="none"/>
        </w:rPr>
      </w:pPr>
      <w:r/>
      <w:bookmarkStart w:id="177" w:name="_Toc120614220"/>
      <w:r/>
      <w:bookmarkStart w:id="178" w:name="_Toc16938552"/>
      <w:r/>
      <w:bookmarkStart w:id="179" w:name="_Toc513029236"/>
      <w:r/>
      <w:bookmarkStart w:id="180" w:name="_Toc20823308"/>
      <w:r>
        <w:rPr>
          <w:rFonts w:hint="eastAsia" w:ascii="方正黑体_GBK" w:hAnsi="方正黑体_GBK" w:eastAsia="方正黑体_GBK" w:cs="方正黑体_GBK"/>
          <w:color w:val="000000"/>
          <w:highlight w:val="none"/>
        </w:rPr>
        <w:t xml:space="preserve">七、授予合同</w:t>
      </w:r>
      <w:bookmarkEnd w:id="177"/>
      <w:r>
        <w:rPr>
          <w:rFonts w:ascii="方正黑体_GBK" w:hAnsi="方正黑体_GBK" w:eastAsia="方正黑体_GBK" w:cs="方正黑体_GBK"/>
          <w:color w:val="000000"/>
          <w:highlight w:val="none"/>
        </w:rPr>
      </w:r>
      <w:r/>
    </w:p>
    <w:p>
      <w:pPr>
        <w:pStyle w:val="815"/>
        <w:ind w:firstLine="390"/>
        <w:spacing w:before="0" w:after="0"/>
        <w:rPr>
          <w:rFonts w:ascii="方正楷体_GBK" w:hAnsi="方正楷体_GBK" w:eastAsia="方正楷体_GBK" w:cs="方正楷体_GBK"/>
          <w:color w:val="000000"/>
          <w:highlight w:val="none"/>
        </w:rPr>
      </w:pPr>
      <w:r/>
      <w:bookmarkEnd w:id="178"/>
      <w:r/>
      <w:bookmarkEnd w:id="179"/>
      <w:r/>
      <w:bookmarkEnd w:id="180"/>
      <w:r>
        <w:rPr>
          <w:rFonts w:hint="eastAsia" w:ascii="方正楷体_GBK" w:hAnsi="方正楷体_GBK" w:eastAsia="方正楷体_GBK" w:cs="方正楷体_GBK"/>
          <w:color w:val="000000"/>
          <w:highlight w:val="none"/>
        </w:rPr>
        <w:t xml:space="preserve">28.签订合同</w:t>
      </w:r>
      <w:r>
        <w:rPr>
          <w:rFonts w:ascii="方正楷体_GBK" w:hAnsi="方正楷体_GBK" w:eastAsia="方正楷体_GBK" w:cs="方正楷体_GBK"/>
          <w:color w:val="000000"/>
          <w:highlight w:val="none"/>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28.l 中标人应当在《中标通知书》发出之日起三十日内，按照招标文件确定的事项与采购人签订政府采购合同。采购人于合同签订后2个工作日内通过苏采云系统进行公示。</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28.2 招标文件、中标人的投标文件及招标过程中有关澄清、承诺文件均作为合同附件。</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28.3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28.4 中标人因自身原因拒绝与采购人签订合同的，不得参加采购人重新组织的采购活动，且将可能被拒绝参加该采购人一年内的其他政府采购活动。</w:t>
      </w:r>
      <w:r>
        <w:rPr>
          <w:rFonts w:hint="eastAsia" w:ascii="宋体" w:hAnsi="宋体"/>
          <w:color w:val="000000"/>
          <w:sz w:val="24"/>
          <w:szCs w:val="24"/>
          <w:highlight w:val="none"/>
          <w:lang w:val="zh-CN"/>
        </w:rPr>
      </w:r>
      <w:r/>
    </w:p>
    <w:p>
      <w:pPr>
        <w:pStyle w:val="815"/>
        <w:ind w:firstLine="390"/>
        <w:spacing w:before="0" w:after="0"/>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29.标的物的追加</w:t>
      </w:r>
      <w:r>
        <w:rPr>
          <w:rFonts w:ascii="方正楷体_GBK" w:hAnsi="方正楷体_GBK" w:eastAsia="方正楷体_GBK" w:cs="方正楷体_GBK"/>
          <w:color w:val="000000"/>
          <w:highlight w:val="none"/>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color w:val="000000"/>
          <w:sz w:val="24"/>
          <w:szCs w:val="24"/>
          <w:highlight w:val="none"/>
          <w:lang w:val="zh-CN"/>
        </w:rPr>
      </w:r>
      <w:r/>
    </w:p>
    <w:p>
      <w:pPr>
        <w:pStyle w:val="815"/>
        <w:ind w:firstLine="390"/>
        <w:spacing w:before="0" w:after="0"/>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30.政府采购履约资金扶持政策</w:t>
      </w:r>
      <w:r>
        <w:rPr>
          <w:rFonts w:ascii="方正楷体_GBK" w:hAnsi="方正楷体_GBK" w:eastAsia="方正楷体_GBK" w:cs="方正楷体_GBK"/>
          <w:color w:val="000000"/>
          <w:highlight w:val="none"/>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30.1 中标供应商可通过南京市公共资源交易平台网站“小企业融资平台”，选择相应的金融机构办理融资贷款。</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rPr>
          <w:rFonts w:hint="eastAsia" w:ascii="宋体" w:hAnsi="宋体"/>
          <w:color w:val="000000"/>
          <w:sz w:val="24"/>
          <w:szCs w:val="24"/>
          <w:highlight w:val="none"/>
          <w:lang w:val="zh-CN"/>
        </w:rPr>
      </w:r>
      <w:r/>
    </w:p>
    <w:p>
      <w:pPr>
        <w:pStyle w:val="814"/>
        <w:ind w:firstLine="465"/>
        <w:spacing w:before="120" w:after="120"/>
        <w:rPr>
          <w:rFonts w:ascii="方正黑体_GBK" w:hAnsi="方正黑体_GBK" w:eastAsia="方正黑体_GBK" w:cs="方正黑体_GBK"/>
          <w:color w:val="000000"/>
          <w:highlight w:val="none"/>
        </w:rPr>
      </w:pPr>
      <w:r>
        <w:rPr>
          <w:rFonts w:hint="eastAsia" w:ascii="方正黑体_GBK" w:hAnsi="方正黑体_GBK" w:eastAsia="方正黑体_GBK" w:cs="方正黑体_GBK"/>
          <w:color w:val="000000"/>
          <w:highlight w:val="none"/>
        </w:rPr>
        <w:t xml:space="preserve">八、质疑</w:t>
      </w:r>
      <w:r>
        <w:rPr>
          <w:rFonts w:ascii="方正黑体_GBK" w:hAnsi="方正黑体_GBK" w:eastAsia="方正黑体_GBK" w:cs="方正黑体_GBK"/>
          <w:color w:val="000000"/>
          <w:highlight w:val="none"/>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31.提出质疑的供应商应当是参与所质疑项目采购活动的供应商，潜在供应商依法获取其可质疑的采购文件的，可以对采购文件提出质疑。</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32.供应商认为采购文件、采购过程和采购结果使自己的权益受到损害的，可以在知道或应知其权益受到损害之日起七个工作日内，按照第34条、第35条之规定以书面形式向采购人或交易中心提出质疑。</w:t>
      </w:r>
      <w:r>
        <w:rPr>
          <w:rFonts w:hint="eastAsia" w:ascii="宋体" w:hAnsi="宋体"/>
          <w:b/>
          <w:bCs/>
          <w:color w:val="000000"/>
          <w:sz w:val="24"/>
          <w:szCs w:val="24"/>
          <w:highlight w:val="none"/>
          <w:lang w:val="zh-CN"/>
        </w:rPr>
        <w:t xml:space="preserve">上述应知其权益受到损害之日是指：</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32.1 对采购文件提出质疑的，为收到采购文件之日或者采购文件公告期限届满之日。</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32.2 对采购过程提出质疑的，为各采购程序环节结束之日。</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32.3 对中标或者成交结果提出质疑的，为中标或者成交结果公告期限届满之日。</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33.供应商应当在法定质疑期内一次性提出针对同一采购程序环节的质疑。供应商如在法定期限内对同一采购程序环节提出多次质疑的，交易中心或采购人将只对供应商第一次质疑作出答复。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34.供应商提出质疑应提交《质疑函》原件，且尽可能通过邮寄方式送达，交易中心和采购人不接受无运单的快件。《质疑函》应按照本招标文件中《质疑函范本》的格式和内容填写。</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供应商如组成联合体参加采购活动，《质疑函范本》中要求加盖公章之处，联合体各方均须按要求加盖公章。</w:t>
      </w:r>
      <w:r>
        <w:rPr>
          <w:rFonts w:hint="eastAsia" w:ascii="宋体" w:hAnsi="宋体"/>
          <w:color w:val="000000"/>
          <w:sz w:val="24"/>
          <w:szCs w:val="24"/>
          <w:highlight w:val="none"/>
          <w:lang w:val="zh-CN"/>
        </w:rPr>
      </w:r>
      <w:r/>
    </w:p>
    <w:p>
      <w:pPr>
        <w:pStyle w:val="811"/>
        <w:ind w:firstLine="420"/>
        <w:rPr>
          <w:rFonts w:ascii="宋体" w:hAnsi="宋体"/>
          <w:color w:val="000000"/>
          <w:sz w:val="24"/>
          <w:highlight w:val="none"/>
          <w:lang w:val="zh-CN"/>
        </w:rPr>
      </w:pPr>
      <w:r>
        <w:rPr>
          <w:rFonts w:hint="eastAsia" w:ascii="宋体" w:hAnsi="宋体"/>
          <w:color w:val="000000"/>
          <w:sz w:val="24"/>
          <w:highlight w:val="none"/>
        </w:rPr>
        <w:t xml:space="preserve">35.</w:t>
      </w:r>
      <w:r>
        <w:rPr>
          <w:rFonts w:hint="eastAsia" w:ascii="宋体" w:hAnsi="宋体"/>
          <w:b/>
          <w:bCs/>
          <w:color w:val="000000"/>
          <w:sz w:val="24"/>
          <w:highlight w:val="none"/>
          <w:lang w:val="zh-CN"/>
        </w:rPr>
        <w:t xml:space="preserve">供应商（含潜在供应商）对采购方式、采购需求、供应商资格条件、评标方法和评标标准、合同文本的询问</w:t>
      </w:r>
      <w:r>
        <w:rPr>
          <w:rFonts w:hint="eastAsia" w:ascii="宋体" w:hAnsi="宋体"/>
          <w:b/>
          <w:bCs/>
          <w:color w:val="000000"/>
          <w:sz w:val="24"/>
          <w:highlight w:val="none"/>
        </w:rPr>
        <w:t xml:space="preserve">或</w:t>
      </w:r>
      <w:r>
        <w:rPr>
          <w:rFonts w:hint="eastAsia" w:ascii="宋体" w:hAnsi="宋体"/>
          <w:b/>
          <w:bCs/>
          <w:color w:val="000000"/>
          <w:sz w:val="24"/>
          <w:highlight w:val="none"/>
          <w:lang w:val="zh-CN"/>
        </w:rPr>
        <w:t xml:space="preserve">质疑向采购人提出，由采购人负责答复。</w:t>
      </w:r>
      <w:r>
        <w:rPr>
          <w:rFonts w:hint="eastAsia" w:ascii="宋体" w:hAnsi="宋体"/>
          <w:color w:val="000000"/>
          <w:sz w:val="24"/>
          <w:highlight w:val="none"/>
          <w:lang w:val="zh-CN"/>
        </w:rPr>
        <w:t xml:space="preserve">供应商对</w:t>
      </w:r>
      <w:r>
        <w:rPr>
          <w:rFonts w:hint="eastAsia" w:ascii="宋体" w:hAnsi="宋体"/>
          <w:color w:val="000000"/>
          <w:sz w:val="24"/>
          <w:highlight w:val="none"/>
        </w:rPr>
        <w:t xml:space="preserve">采购过程、采购结果</w:t>
      </w:r>
      <w:r>
        <w:rPr>
          <w:rFonts w:hint="eastAsia" w:ascii="宋体" w:hAnsi="宋体"/>
          <w:color w:val="000000"/>
          <w:sz w:val="24"/>
          <w:highlight w:val="none"/>
          <w:lang w:val="zh-CN"/>
        </w:rPr>
        <w:t xml:space="preserve">的询问</w:t>
      </w:r>
      <w:r>
        <w:rPr>
          <w:rFonts w:hint="eastAsia" w:ascii="宋体" w:hAnsi="宋体"/>
          <w:color w:val="000000"/>
          <w:sz w:val="24"/>
          <w:highlight w:val="none"/>
        </w:rPr>
        <w:t xml:space="preserve">或</w:t>
      </w:r>
      <w:r>
        <w:rPr>
          <w:rFonts w:hint="eastAsia" w:ascii="宋体" w:hAnsi="宋体"/>
          <w:color w:val="000000"/>
          <w:sz w:val="24"/>
          <w:highlight w:val="none"/>
          <w:lang w:val="zh-CN"/>
        </w:rPr>
        <w:t xml:space="preserve">质疑向交易中心提出，由交易中心负责答复。</w:t>
      </w:r>
      <w:r>
        <w:rPr>
          <w:rFonts w:ascii="宋体" w:hAnsi="宋体"/>
          <w:color w:val="000000"/>
          <w:sz w:val="24"/>
          <w:highlight w:val="none"/>
          <w:lang w:val="zh-CN"/>
        </w:rPr>
      </w:r>
      <w:r/>
    </w:p>
    <w:p>
      <w:pPr>
        <w:pStyle w:val="81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采购人《质疑函》接收人及联系方式见招标文件第一章。</w:t>
      </w:r>
      <w:r>
        <w:rPr>
          <w:rFonts w:hint="eastAsia" w:ascii="宋体" w:hAnsi="宋体" w:eastAsia="宋体" w:cs="Times New Roman"/>
          <w:b/>
          <w:bCs/>
          <w:color w:val="000000"/>
          <w:sz w:val="24"/>
          <w:highlight w:val="none"/>
          <w:lang w:val="zh-CN"/>
        </w:rPr>
      </w:r>
      <w:r/>
    </w:p>
    <w:p>
      <w:pPr>
        <w:pStyle w:val="811"/>
        <w:ind w:firstLine="420"/>
        <w:rPr>
          <w:rFonts w:ascii="宋体" w:hAnsi="宋体"/>
          <w:color w:val="000000"/>
          <w:sz w:val="24"/>
          <w:highlight w:val="none"/>
        </w:rPr>
      </w:pPr>
      <w:r>
        <w:rPr>
          <w:rFonts w:hint="eastAsia" w:ascii="宋体" w:hAnsi="宋体"/>
          <w:color w:val="000000"/>
          <w:sz w:val="24"/>
          <w:highlight w:val="none"/>
          <w:lang w:val="zh-CN"/>
        </w:rPr>
        <w:t xml:space="preserve">交易中心《质疑函》接收部门为政府</w:t>
      </w:r>
      <w:r>
        <w:rPr>
          <w:rFonts w:hint="eastAsia" w:ascii="宋体" w:hAnsi="宋体"/>
          <w:color w:val="000000"/>
          <w:sz w:val="24"/>
          <w:highlight w:val="none"/>
        </w:rPr>
        <w:t xml:space="preserve">集中</w:t>
      </w:r>
      <w:r>
        <w:rPr>
          <w:rFonts w:hint="eastAsia" w:ascii="宋体" w:hAnsi="宋体"/>
          <w:color w:val="000000"/>
          <w:sz w:val="24"/>
          <w:highlight w:val="none"/>
          <w:lang w:val="zh-CN"/>
        </w:rPr>
        <w:t xml:space="preserve">采购</w:t>
      </w:r>
      <w:r>
        <w:rPr>
          <w:rFonts w:hint="eastAsia" w:ascii="宋体" w:hAnsi="宋体"/>
          <w:color w:val="000000"/>
          <w:sz w:val="24"/>
          <w:highlight w:val="none"/>
        </w:rPr>
        <w:t xml:space="preserve">处</w:t>
      </w:r>
      <w:r>
        <w:rPr>
          <w:rFonts w:hint="eastAsia" w:ascii="宋体" w:hAnsi="宋体"/>
          <w:color w:val="000000"/>
          <w:sz w:val="24"/>
          <w:highlight w:val="none"/>
          <w:lang w:val="zh-CN"/>
        </w:rPr>
        <w:t xml:space="preserve">。收件人：南京市公共资源交易中心政府</w:t>
      </w:r>
      <w:r>
        <w:rPr>
          <w:rFonts w:hint="eastAsia" w:ascii="宋体" w:hAnsi="宋体"/>
          <w:color w:val="000000"/>
          <w:sz w:val="24"/>
          <w:highlight w:val="none"/>
        </w:rPr>
        <w:t xml:space="preserve">集中</w:t>
      </w:r>
      <w:r>
        <w:rPr>
          <w:rFonts w:hint="eastAsia" w:ascii="宋体" w:hAnsi="宋体"/>
          <w:color w:val="000000"/>
          <w:sz w:val="24"/>
          <w:highlight w:val="none"/>
          <w:lang w:val="zh-CN"/>
        </w:rPr>
        <w:t xml:space="preserve">采购</w:t>
      </w:r>
      <w:r>
        <w:rPr>
          <w:rFonts w:hint="eastAsia" w:ascii="宋体" w:hAnsi="宋体"/>
          <w:color w:val="000000"/>
          <w:sz w:val="24"/>
          <w:highlight w:val="none"/>
        </w:rPr>
        <w:t xml:space="preserve">处</w:t>
      </w:r>
      <w:r>
        <w:rPr>
          <w:rFonts w:hint="eastAsia" w:ascii="宋体" w:hAnsi="宋体"/>
          <w:color w:val="000000"/>
          <w:sz w:val="24"/>
          <w:highlight w:val="none"/>
          <w:lang w:val="zh-CN"/>
        </w:rPr>
        <w:t xml:space="preserve">，地址：南京市江东中路265号南京市公共资源交易中心北门，联系电话：025-68505926。</w:t>
      </w:r>
      <w:r>
        <w:rPr>
          <w:rFonts w:hint="eastAsia" w:ascii="宋体" w:hAnsi="宋体"/>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r>
      <w:r/>
    </w:p>
    <w:p>
      <w:pPr>
        <w:pStyle w:val="811"/>
        <w:ind w:firstLine="482"/>
        <w:rPr>
          <w:rFonts w:ascii="宋体" w:hAnsi="宋体"/>
          <w:b/>
          <w:bCs/>
          <w:color w:val="000000"/>
          <w:sz w:val="24"/>
          <w:highlight w:val="none"/>
          <w:lang w:val="zh-CN"/>
        </w:rPr>
      </w:pPr>
      <w:r>
        <w:rPr>
          <w:rFonts w:hint="eastAsia" w:ascii="宋体" w:hAnsi="宋体"/>
          <w:b/>
          <w:bCs/>
          <w:color w:val="000000"/>
          <w:sz w:val="24"/>
          <w:highlight w:val="none"/>
          <w:lang w:val="zh-CN"/>
        </w:rPr>
        <w:t xml:space="preserve">由采购人负责答复的质疑，采购人将《质疑答复函》抄送交易中心。</w:t>
      </w:r>
      <w:r>
        <w:rPr>
          <w:rFonts w:ascii="宋体" w:hAnsi="宋体"/>
          <w:b/>
          <w:bCs/>
          <w:color w:val="000000"/>
          <w:sz w:val="24"/>
          <w:highlight w:val="none"/>
          <w:lang w:val="zh-CN"/>
        </w:rPr>
      </w:r>
      <w:r/>
    </w:p>
    <w:p>
      <w:pPr>
        <w:pStyle w:val="811"/>
        <w:ind w:firstLine="420"/>
        <w:rPr>
          <w:rFonts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以下情形的质疑不予受理：</w:t>
      </w:r>
      <w:r>
        <w:rPr>
          <w:rFonts w:ascii="宋体" w:hAnsi="宋体"/>
          <w:color w:val="000000"/>
          <w:sz w:val="24"/>
          <w:highlight w:val="none"/>
          <w:lang w:val="zh-CN"/>
        </w:rPr>
      </w:r>
      <w:r/>
    </w:p>
    <w:p>
      <w:pPr>
        <w:pStyle w:val="811"/>
        <w:ind w:firstLine="420"/>
        <w:rPr>
          <w:rFonts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6.1 内容不符合《政府采购质疑和投诉办法》第十二条规定的质疑。</w:t>
      </w:r>
      <w:r>
        <w:rPr>
          <w:rFonts w:ascii="宋体" w:hAnsi="宋体"/>
          <w:color w:val="000000"/>
          <w:sz w:val="24"/>
          <w:highlight w:val="none"/>
          <w:lang w:val="zh-CN"/>
        </w:rPr>
      </w:r>
      <w:r/>
    </w:p>
    <w:p>
      <w:pPr>
        <w:pStyle w:val="811"/>
        <w:ind w:firstLine="420"/>
        <w:rPr>
          <w:rFonts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6.2 超出政府采购法定期限的质疑。</w:t>
      </w:r>
      <w:r>
        <w:rPr>
          <w:rFonts w:ascii="宋体" w:hAnsi="宋体"/>
          <w:color w:val="000000"/>
          <w:sz w:val="24"/>
          <w:highlight w:val="none"/>
          <w:lang w:val="zh-CN"/>
        </w:rPr>
      </w:r>
      <w:r/>
    </w:p>
    <w:p>
      <w:pPr>
        <w:pStyle w:val="811"/>
        <w:ind w:firstLine="420"/>
        <w:rPr>
          <w:rFonts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6.3 以传真、电子邮件等方式递交的非原件形式的质疑。</w:t>
      </w:r>
      <w:r>
        <w:rPr>
          <w:rFonts w:ascii="宋体" w:hAnsi="宋体"/>
          <w:color w:val="000000"/>
          <w:sz w:val="24"/>
          <w:highlight w:val="none"/>
          <w:lang w:val="zh-CN"/>
        </w:rPr>
      </w:r>
      <w:r/>
    </w:p>
    <w:p>
      <w:pPr>
        <w:pStyle w:val="811"/>
        <w:ind w:firstLine="420"/>
        <w:rPr>
          <w:rFonts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6.4 未参加采购活动或在采购活动中自身权益未受到损害的供应商所提出的质疑。</w:t>
      </w:r>
      <w:r>
        <w:rPr>
          <w:rFonts w:ascii="宋体" w:hAnsi="宋体"/>
          <w:color w:val="000000"/>
          <w:sz w:val="24"/>
          <w:highlight w:val="none"/>
          <w:lang w:val="zh-CN"/>
        </w:rPr>
      </w:r>
      <w:r/>
    </w:p>
    <w:p>
      <w:pPr>
        <w:pStyle w:val="811"/>
        <w:ind w:firstLine="420"/>
        <w:rPr>
          <w:rFonts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6.5 供应商组成联合体参加采购活动，联合体中任何一方或多方未按要求签字</w:t>
      </w:r>
      <w:r>
        <w:rPr>
          <w:rFonts w:hint="eastAsia" w:ascii="宋体" w:hAnsi="宋体"/>
          <w:color w:val="000000"/>
          <w:sz w:val="24"/>
          <w:highlight w:val="none"/>
        </w:rPr>
        <w:t xml:space="preserve">或签章</w:t>
      </w:r>
      <w:r>
        <w:rPr>
          <w:rFonts w:hint="eastAsia" w:ascii="宋体" w:hAnsi="宋体"/>
          <w:color w:val="000000"/>
          <w:sz w:val="24"/>
          <w:highlight w:val="none"/>
          <w:lang w:val="zh-CN"/>
        </w:rPr>
        <w:t xml:space="preserve">、加盖公章的质疑。</w:t>
      </w:r>
      <w:r>
        <w:rPr>
          <w:rFonts w:ascii="宋体" w:hAnsi="宋体"/>
          <w:color w:val="000000"/>
          <w:sz w:val="24"/>
          <w:highlight w:val="none"/>
          <w:lang w:val="zh-CN"/>
        </w:rPr>
      </w:r>
      <w:r/>
    </w:p>
    <w:p>
      <w:pPr>
        <w:pStyle w:val="811"/>
        <w:ind w:firstLine="420"/>
        <w:rPr>
          <w:rFonts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 法律法规规定的</w:t>
      </w:r>
      <w:r>
        <w:rPr>
          <w:rFonts w:hint="eastAsia" w:ascii="宋体" w:hAnsi="宋体"/>
          <w:color w:val="000000"/>
          <w:sz w:val="24"/>
          <w:highlight w:val="none"/>
        </w:rPr>
        <w:t xml:space="preserve">其他</w:t>
      </w:r>
      <w:r>
        <w:rPr>
          <w:rFonts w:hint="eastAsia" w:ascii="宋体" w:hAnsi="宋体"/>
          <w:color w:val="000000"/>
          <w:sz w:val="24"/>
          <w:highlight w:val="none"/>
          <w:lang w:val="zh-CN"/>
        </w:rPr>
        <w:t xml:space="preserve">不予受理情形。</w:t>
      </w:r>
      <w:r>
        <w:rPr>
          <w:rFonts w:ascii="宋体" w:hAnsi="宋体"/>
          <w:color w:val="000000"/>
          <w:sz w:val="24"/>
          <w:highlight w:val="none"/>
          <w:lang w:val="zh-CN"/>
        </w:rPr>
      </w:r>
      <w:r/>
    </w:p>
    <w:p>
      <w:pPr>
        <w:pStyle w:val="811"/>
        <w:ind w:firstLine="420"/>
        <w:rPr>
          <w:rFonts w:ascii="宋体" w:hAnsi="宋体"/>
          <w:color w:val="000000"/>
          <w:sz w:val="24"/>
          <w:highlight w:val="none"/>
          <w:lang w:val="zh-CN"/>
        </w:rPr>
      </w:pPr>
      <w:r>
        <w:rPr>
          <w:rFonts w:hint="eastAsia" w:ascii="宋体" w:hAnsi="宋体"/>
          <w:color w:val="000000"/>
          <w:sz w:val="24"/>
          <w:highlight w:val="none"/>
        </w:rPr>
        <w:t xml:space="preserve">37.</w:t>
      </w:r>
      <w:r>
        <w:rPr>
          <w:rFonts w:hint="eastAsia" w:ascii="宋体" w:hAnsi="宋体"/>
          <w:color w:val="000000"/>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ascii="宋体" w:hAnsi="宋体"/>
          <w:color w:val="000000"/>
          <w:sz w:val="24"/>
          <w:highlight w:val="none"/>
          <w:lang w:val="zh-CN"/>
        </w:rPr>
      </w:r>
      <w:r/>
    </w:p>
    <w:p>
      <w:pPr>
        <w:pStyle w:val="814"/>
        <w:ind w:firstLine="465"/>
        <w:spacing w:before="120" w:after="120"/>
        <w:rPr>
          <w:rFonts w:ascii="方正黑体_GBK" w:hAnsi="方正黑体_GBK" w:eastAsia="方正黑体_GBK" w:cs="方正黑体_GBK"/>
          <w:color w:val="000000"/>
          <w:highlight w:val="none"/>
        </w:rPr>
      </w:pPr>
      <w:r>
        <w:rPr>
          <w:rFonts w:hint="eastAsia" w:ascii="方正黑体_GBK" w:hAnsi="方正黑体_GBK" w:eastAsia="方正黑体_GBK" w:cs="方正黑体_GBK"/>
          <w:color w:val="000000"/>
          <w:highlight w:val="none"/>
        </w:rPr>
        <w:t xml:space="preserve">九、政策功能落实</w:t>
      </w:r>
      <w:r>
        <w:rPr>
          <w:rFonts w:ascii="方正黑体_GBK" w:hAnsi="方正黑体_GBK" w:eastAsia="方正黑体_GBK" w:cs="方正黑体_GBK"/>
          <w:color w:val="000000"/>
          <w:highlight w:val="none"/>
        </w:rPr>
      </w:r>
      <w:r/>
    </w:p>
    <w:p>
      <w:pPr>
        <w:pStyle w:val="815"/>
        <w:ind w:firstLine="420"/>
        <w:spacing w:before="0" w:after="0"/>
        <w:rPr>
          <w:rFonts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rPr>
        <w:t xml:space="preserve">38.促进中小企业发展</w:t>
      </w:r>
      <w:r>
        <w:rPr>
          <w:rFonts w:ascii="方正楷体_GBK" w:hAnsi="方正楷体_GBK" w:eastAsia="方正楷体_GBK" w:cs="方正楷体_GBK"/>
          <w:color w:val="000000"/>
          <w:sz w:val="28"/>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38.1 本项目服务由中小企业承接的，投标供应商享受中小企业扶持政策。</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38.3 中小企业参加政府采购活动，应当出具《中小企业声明函》，否则不享受相关中小企业支持政策。</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38.4 以联合体形式参加政府采购活动，联合体各方均为中小企业的，联合体视同中小企业。其中，联合体各方均为小微企业的，联合体视同小微企业。</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color w:val="000000"/>
          <w:sz w:val="24"/>
          <w:szCs w:val="24"/>
          <w:highlight w:val="none"/>
          <w:lang w:val="zh-CN"/>
        </w:rPr>
      </w:r>
      <w:r/>
    </w:p>
    <w:p>
      <w:pPr>
        <w:pStyle w:val="81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38.6 残疾人福利性单位视同小型、微型企业。按照《关于促进残疾人就业政府采购政策的通知》（财库〔2017〕141号）规定，残疾人福利单位需提供《残疾人福利性单位声明函》。</w:t>
      </w:r>
      <w:r>
        <w:rPr>
          <w:rFonts w:hint="eastAsia" w:ascii="宋体" w:hAnsi="宋体"/>
          <w:color w:val="000000"/>
          <w:sz w:val="24"/>
          <w:szCs w:val="24"/>
          <w:highlight w:val="none"/>
          <w:lang w:val="zh-CN"/>
        </w:rPr>
      </w:r>
      <w:r/>
    </w:p>
    <w:p>
      <w:pPr>
        <w:pStyle w:val="811"/>
        <w:rPr>
          <w:rFonts w:ascii="宋体" w:hAnsi="宋体"/>
          <w:color w:val="000000"/>
          <w:sz w:val="24"/>
          <w:highlight w:val="none"/>
          <w:lang w:val="zh-CN"/>
        </w:rPr>
      </w:pPr>
      <w:r>
        <w:rPr>
          <w:rFonts w:ascii="宋体" w:hAnsi="宋体"/>
          <w:color w:val="000000"/>
          <w:sz w:val="24"/>
          <w:highlight w:val="none"/>
          <w:lang w:val="zh-CN"/>
        </w:rPr>
      </w:r>
      <w:r/>
    </w:p>
    <w:p>
      <w:pPr>
        <w:pStyle w:val="868"/>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811"/>
        <w:rPr>
          <w:rFonts w:ascii="宋体" w:hAnsi="宋体"/>
          <w:color w:val="000000"/>
          <w:sz w:val="24"/>
          <w:highlight w:val="none"/>
          <w:lang w:val="zh-CN"/>
        </w:rPr>
      </w:pPr>
      <w:r>
        <w:rPr>
          <w:rFonts w:ascii="宋体" w:hAnsi="宋体"/>
          <w:color w:val="000000"/>
          <w:sz w:val="24"/>
          <w:highlight w:val="none"/>
          <w:lang w:val="zh-CN"/>
        </w:rPr>
      </w:r>
      <w:r/>
    </w:p>
    <w:p>
      <w:pPr>
        <w:pStyle w:val="868"/>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811"/>
        <w:rPr>
          <w:rFonts w:ascii="宋体" w:hAnsi="宋体"/>
          <w:color w:val="000000"/>
          <w:sz w:val="24"/>
          <w:highlight w:val="none"/>
          <w:lang w:val="zh-CN"/>
        </w:rPr>
      </w:pPr>
      <w:r>
        <w:rPr>
          <w:rFonts w:ascii="宋体" w:hAnsi="宋体"/>
          <w:color w:val="000000"/>
          <w:sz w:val="24"/>
          <w:highlight w:val="none"/>
          <w:lang w:val="zh-CN"/>
        </w:rPr>
      </w:r>
      <w:r/>
    </w:p>
    <w:p>
      <w:pPr>
        <w:pStyle w:val="868"/>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811"/>
        <w:rPr>
          <w:rFonts w:ascii="宋体" w:hAnsi="宋体"/>
          <w:color w:val="000000"/>
          <w:sz w:val="24"/>
          <w:highlight w:val="none"/>
          <w:lang w:val="zh-CN"/>
        </w:rPr>
      </w:pPr>
      <w:r>
        <w:rPr>
          <w:rFonts w:ascii="宋体" w:hAnsi="宋体"/>
          <w:color w:val="000000"/>
          <w:sz w:val="24"/>
          <w:highlight w:val="none"/>
          <w:lang w:val="zh-CN"/>
        </w:rPr>
      </w:r>
      <w:r/>
    </w:p>
    <w:p>
      <w:pPr>
        <w:pStyle w:val="868"/>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811"/>
        <w:rPr>
          <w:rFonts w:ascii="宋体" w:hAnsi="宋体"/>
          <w:color w:val="000000"/>
          <w:sz w:val="24"/>
          <w:highlight w:val="none"/>
          <w:lang w:val="zh-CN"/>
        </w:rPr>
      </w:pPr>
      <w:r>
        <w:rPr>
          <w:rFonts w:ascii="宋体" w:hAnsi="宋体"/>
          <w:color w:val="000000"/>
          <w:sz w:val="24"/>
          <w:highlight w:val="none"/>
          <w:lang w:val="zh-CN"/>
        </w:rPr>
      </w:r>
      <w:r/>
    </w:p>
    <w:p>
      <w:pPr>
        <w:pStyle w:val="868"/>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811"/>
        <w:rPr>
          <w:rFonts w:ascii="宋体" w:hAnsi="宋体"/>
          <w:color w:val="000000"/>
          <w:sz w:val="24"/>
          <w:highlight w:val="none"/>
          <w:lang w:val="zh-CN"/>
        </w:rPr>
      </w:pPr>
      <w:r>
        <w:rPr>
          <w:rFonts w:ascii="宋体" w:hAnsi="宋体"/>
          <w:color w:val="000000"/>
          <w:sz w:val="24"/>
          <w:highlight w:val="none"/>
          <w:lang w:val="zh-CN"/>
        </w:rPr>
      </w:r>
      <w:r/>
    </w:p>
    <w:p>
      <w:pPr>
        <w:pStyle w:val="868"/>
        <w:rPr>
          <w:color w:val="000000"/>
          <w:highlight w:val="none"/>
        </w:rPr>
      </w:pPr>
      <w:r>
        <w:rPr>
          <w:color w:val="000000"/>
          <w:highlight w:val="none"/>
        </w:rPr>
      </w:r>
      <w:r/>
    </w:p>
    <w:p>
      <w:pPr>
        <w:pStyle w:val="811"/>
        <w:ind w:firstLine="422"/>
        <w:spacing w:line="252" w:lineRule="auto"/>
        <w:rPr>
          <w:rFonts w:ascii="宋体" w:hAnsi="宋体"/>
          <w:b/>
          <w:bCs/>
          <w:color w:val="000000"/>
          <w:sz w:val="24"/>
          <w:highlight w:val="none"/>
          <w:lang w:val="zh-CN"/>
        </w:rPr>
      </w:pPr>
      <w:r>
        <w:rPr>
          <w:rFonts w:ascii="宋体" w:hAnsi="宋体"/>
          <w:b/>
          <w:bCs/>
          <w:color w:val="000000"/>
          <w:sz w:val="24"/>
          <w:highlight w:val="none"/>
          <w:lang w:val="zh-CN"/>
        </w:rPr>
      </w:r>
      <w:r/>
    </w:p>
    <w:p>
      <w:pPr>
        <w:pStyle w:val="868"/>
        <w:rPr>
          <w:rFonts w:ascii="宋体" w:hAnsi="宋体" w:eastAsia="宋体" w:cs="Times New Roman"/>
          <w:b/>
          <w:bCs/>
          <w:color w:val="000000"/>
          <w:sz w:val="24"/>
          <w:highlight w:val="none"/>
        </w:rPr>
      </w:pPr>
      <w:r>
        <w:rPr>
          <w:rFonts w:ascii="宋体" w:hAnsi="宋体" w:eastAsia="宋体" w:cs="Times New Roman"/>
          <w:b/>
          <w:bCs/>
          <w:color w:val="000000"/>
          <w:sz w:val="24"/>
          <w:highlight w:val="none"/>
        </w:rPr>
      </w:r>
      <w:r/>
    </w:p>
    <w:p>
      <w:pPr>
        <w:pStyle w:val="811"/>
        <w:rPr>
          <w:rFonts w:ascii="宋体" w:hAnsi="宋体"/>
          <w:b/>
          <w:bCs/>
          <w:color w:val="000000"/>
          <w:sz w:val="24"/>
          <w:highlight w:val="none"/>
          <w:lang w:val="zh-CN"/>
        </w:rPr>
      </w:pPr>
      <w:r>
        <w:rPr>
          <w:rFonts w:ascii="宋体" w:hAnsi="宋体"/>
          <w:b/>
          <w:bCs/>
          <w:color w:val="000000"/>
          <w:sz w:val="24"/>
          <w:highlight w:val="none"/>
          <w:lang w:val="zh-CN"/>
        </w:rPr>
      </w:r>
      <w:r/>
    </w:p>
    <w:p>
      <w:pPr>
        <w:pStyle w:val="868"/>
        <w:rPr>
          <w:rFonts w:ascii="宋体" w:hAnsi="宋体" w:eastAsia="宋体" w:cs="Times New Roman"/>
          <w:b/>
          <w:bCs/>
          <w:color w:val="000000"/>
          <w:sz w:val="24"/>
          <w:highlight w:val="none"/>
        </w:rPr>
      </w:pPr>
      <w:r>
        <w:rPr>
          <w:rFonts w:ascii="宋体" w:hAnsi="宋体" w:eastAsia="宋体" w:cs="Times New Roman"/>
          <w:b/>
          <w:bCs/>
          <w:color w:val="000000"/>
          <w:sz w:val="24"/>
          <w:highlight w:val="none"/>
        </w:rPr>
      </w:r>
      <w:r/>
    </w:p>
    <w:p>
      <w:pPr>
        <w:pStyle w:val="811"/>
        <w:rPr>
          <w:rFonts w:ascii="宋体" w:hAnsi="宋体"/>
          <w:b/>
          <w:bCs/>
          <w:color w:val="000000"/>
          <w:sz w:val="24"/>
          <w:highlight w:val="none"/>
          <w:lang w:val="zh-CN"/>
        </w:rPr>
      </w:pPr>
      <w:r>
        <w:rPr>
          <w:rFonts w:ascii="宋体" w:hAnsi="宋体"/>
          <w:b/>
          <w:bCs/>
          <w:color w:val="000000"/>
          <w:sz w:val="24"/>
          <w:highlight w:val="none"/>
          <w:lang w:val="zh-CN"/>
        </w:rPr>
      </w:r>
      <w:r/>
    </w:p>
    <w:p>
      <w:pPr>
        <w:pStyle w:val="868"/>
        <w:rPr>
          <w:rFonts w:ascii="宋体" w:hAnsi="宋体" w:eastAsia="宋体" w:cs="Times New Roman"/>
          <w:b/>
          <w:bCs/>
          <w:color w:val="000000"/>
          <w:sz w:val="24"/>
          <w:highlight w:val="none"/>
        </w:rPr>
      </w:pPr>
      <w:r>
        <w:rPr>
          <w:rFonts w:ascii="宋体" w:hAnsi="宋体" w:eastAsia="宋体" w:cs="Times New Roman"/>
          <w:b/>
          <w:bCs/>
          <w:color w:val="000000"/>
          <w:sz w:val="24"/>
          <w:highlight w:val="none"/>
        </w:rPr>
      </w:r>
      <w:r/>
    </w:p>
    <w:p>
      <w:pPr>
        <w:pStyle w:val="811"/>
        <w:rPr>
          <w:rFonts w:ascii="宋体" w:hAnsi="宋体"/>
          <w:b/>
          <w:bCs/>
          <w:color w:val="000000"/>
          <w:sz w:val="24"/>
          <w:highlight w:val="none"/>
          <w:lang w:val="zh-CN"/>
        </w:rPr>
      </w:pPr>
      <w:r>
        <w:rPr>
          <w:rFonts w:ascii="宋体" w:hAnsi="宋体"/>
          <w:b/>
          <w:bCs/>
          <w:color w:val="000000"/>
          <w:sz w:val="24"/>
          <w:highlight w:val="none"/>
          <w:lang w:val="zh-CN"/>
        </w:rPr>
      </w:r>
      <w:r/>
    </w:p>
    <w:p>
      <w:pPr>
        <w:pStyle w:val="823"/>
        <w:rPr>
          <w:rFonts w:ascii="宋体" w:hAnsi="宋体"/>
          <w:b/>
          <w:bCs/>
          <w:color w:val="000000"/>
          <w:sz w:val="24"/>
          <w:highlight w:val="none"/>
          <w:lang w:val="zh-CN"/>
        </w:rPr>
      </w:pPr>
      <w:r>
        <w:rPr>
          <w:rFonts w:ascii="宋体" w:hAnsi="宋体"/>
          <w:b/>
          <w:bCs/>
          <w:color w:val="000000"/>
          <w:sz w:val="24"/>
          <w:highlight w:val="none"/>
          <w:lang w:val="zh-CN"/>
        </w:rPr>
      </w:r>
      <w:r/>
    </w:p>
    <w:p>
      <w:pPr>
        <w:pStyle w:val="868"/>
        <w:ind w:left="0" w:firstLine="0"/>
        <w:rPr>
          <w:rFonts w:ascii="宋体" w:hAnsi="宋体" w:eastAsia="宋体" w:cs="Times New Roman"/>
          <w:b/>
          <w:bCs/>
          <w:color w:val="000000"/>
          <w:sz w:val="24"/>
          <w:highlight w:val="none"/>
        </w:rPr>
      </w:pPr>
      <w:r>
        <w:rPr>
          <w:rFonts w:ascii="宋体" w:hAnsi="宋体" w:eastAsia="宋体" w:cs="Times New Roman"/>
          <w:b/>
          <w:bCs/>
          <w:color w:val="000000"/>
          <w:sz w:val="24"/>
          <w:highlight w:val="none"/>
        </w:rPr>
      </w:r>
      <w:r/>
    </w:p>
    <w:p>
      <w:pPr>
        <w:pStyle w:val="811"/>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811"/>
        <w:rPr>
          <w:color w:val="000000"/>
          <w:highlight w:val="none"/>
          <w:lang w:val="zh-CN"/>
        </w:rPr>
      </w:pPr>
      <w:r>
        <w:rPr>
          <w:color w:val="000000"/>
          <w:highlight w:val="none"/>
          <w:lang w:val="zh-CN"/>
        </w:rPr>
      </w:r>
      <w:r/>
    </w:p>
    <w:p>
      <w:pPr>
        <w:pStyle w:val="868"/>
        <w:ind w:left="0"/>
        <w:jc w:val="center"/>
        <w:tabs>
          <w:tab w:val="left" w:pos="463" w:leader="none"/>
        </w:tabs>
        <w:rPr>
          <w:rFonts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50"/>
      <w:r/>
      <w:bookmarkEnd w:id="51"/>
      <w:r/>
      <w:bookmarkEnd w:id="52"/>
      <w:r/>
      <w:bookmarkEnd w:id="53"/>
      <w:r/>
      <w:bookmarkEnd w:id="54"/>
      <w:r>
        <w:rPr>
          <w:rFonts w:hint="eastAsia" w:ascii="方正小标宋简体" w:hAnsi="方正小标宋简体" w:eastAsia="方正小标宋简体" w:cs="方正小标宋简体"/>
          <w:color w:val="000000"/>
          <w:sz w:val="36"/>
          <w:szCs w:val="36"/>
          <w:highlight w:val="none"/>
          <w:lang w:val="en-US"/>
        </w:rPr>
        <w:t xml:space="preserve">文本</w:t>
      </w:r>
      <w:r>
        <w:rPr>
          <w:rFonts w:ascii="方正小标宋简体" w:hAnsi="方正小标宋简体" w:eastAsia="方正小标宋简体" w:cs="方正小标宋简体"/>
          <w:color w:val="000000"/>
          <w:sz w:val="36"/>
          <w:szCs w:val="36"/>
          <w:highlight w:val="none"/>
          <w:lang w:val="en-US"/>
        </w:rPr>
      </w:r>
      <w:r/>
    </w:p>
    <w:p>
      <w:pPr>
        <w:pStyle w:val="811"/>
        <w:jc w:val="center"/>
        <w:spacing w:before="120" w:after="120" w:line="264" w:lineRule="auto"/>
        <w:rPr>
          <w:rFonts w:ascii="宋体" w:hAnsi="宋体"/>
          <w:bCs/>
          <w:color w:val="000000"/>
          <w:sz w:val="24"/>
          <w:highlight w:val="none"/>
        </w:rPr>
      </w:pPr>
      <w:r/>
      <w:bookmarkStart w:id="181" w:name="_Toc20823315"/>
      <w:r/>
      <w:bookmarkStart w:id="182" w:name="_Toc16938559"/>
      <w:r/>
      <w:bookmarkStart w:id="183" w:name="_Toc513029243"/>
      <w:r/>
      <w:bookmarkStart w:id="184" w:name="_Hlt16619350"/>
      <w:r/>
      <w:bookmarkStart w:id="185" w:name="_Toc20823346"/>
      <w:r/>
      <w:bookmarkStart w:id="186" w:name="_Toc120614244"/>
      <w:r/>
      <w:bookmarkStart w:id="187" w:name="_Toc16938590"/>
      <w:r/>
      <w:bookmarkStart w:id="188" w:name="_Toc462564139"/>
      <w:r/>
      <w:bookmarkStart w:id="189" w:name="_Toc479757211"/>
      <w:r>
        <w:rPr>
          <w:rFonts w:hint="eastAsia" w:ascii="宋体" w:hAnsi="宋体"/>
          <w:bCs/>
          <w:color w:val="000000"/>
          <w:sz w:val="24"/>
          <w:highlight w:val="none"/>
        </w:rPr>
        <w:t xml:space="preserve">以下为本项目的合同条款，合同双方不得对招标、投标文件内容作实质性修改。</w:t>
      </w:r>
      <w:r>
        <w:rPr>
          <w:rFonts w:ascii="宋体" w:hAnsi="宋体"/>
          <w:bCs/>
          <w:color w:val="000000"/>
          <w:sz w:val="24"/>
          <w:highlight w:val="none"/>
        </w:rPr>
      </w:r>
      <w:r/>
    </w:p>
    <w:p>
      <w:pPr>
        <w:pStyle w:val="868"/>
        <w:ind w:left="0"/>
        <w:spacing w:line="264" w:lineRule="auto"/>
        <w:rPr>
          <w:color w:val="000000"/>
          <w:highlight w:val="none"/>
        </w:rPr>
      </w:pPr>
      <w:r>
        <w:rPr>
          <w:color w:val="000000"/>
          <w:highlight w:val="none"/>
        </w:rPr>
      </w:r>
      <w:r/>
    </w:p>
    <w:p>
      <w:pPr>
        <w:pStyle w:val="811"/>
        <w:jc w:val="center"/>
        <w:spacing w:before="120" w:after="120" w:line="264" w:lineRule="auto"/>
        <w:rPr>
          <w:rFonts w:ascii="方正小标宋简体" w:hAnsi="方正小标宋简体" w:eastAsia="方正小标宋简体" w:cs="方正小标宋简体"/>
          <w:bCs/>
          <w:color w:val="000000"/>
          <w:sz w:val="32"/>
          <w:szCs w:val="32"/>
          <w:highlight w:val="none"/>
        </w:rPr>
      </w:pPr>
      <w:r>
        <w:rPr>
          <w:rFonts w:hint="eastAsia" w:ascii="方正小标宋简体" w:hAnsi="方正小标宋简体" w:eastAsia="方正小标宋简体" w:cs="方正小标宋简体"/>
          <w:bCs/>
          <w:color w:val="000000"/>
          <w:sz w:val="32"/>
          <w:szCs w:val="32"/>
          <w:highlight w:val="none"/>
        </w:rPr>
        <w:t xml:space="preserve">南京市政府采购合同（服务）</w:t>
      </w:r>
      <w:r>
        <w:rPr>
          <w:rFonts w:ascii="方正小标宋简体" w:hAnsi="方正小标宋简体" w:eastAsia="方正小标宋简体" w:cs="方正小标宋简体"/>
          <w:bCs/>
          <w:color w:val="000000"/>
          <w:sz w:val="32"/>
          <w:szCs w:val="32"/>
          <w:highlight w:val="none"/>
        </w:rPr>
      </w:r>
      <w:r/>
    </w:p>
    <w:p>
      <w:pPr>
        <w:pStyle w:val="811"/>
        <w:jc w:val="left"/>
        <w:spacing w:before="120" w:after="120" w:line="264"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合同编号：</w:t>
      </w:r>
      <w:r>
        <w:rPr>
          <w:rFonts w:ascii="宋体" w:hAnsi="宋体" w:cs="Courier New"/>
          <w:color w:val="000000"/>
          <w:sz w:val="24"/>
          <w:szCs w:val="24"/>
          <w:highlight w:val="none"/>
        </w:rPr>
      </w:r>
      <w:r/>
    </w:p>
    <w:p>
      <w:pPr>
        <w:pStyle w:val="811"/>
        <w:spacing w:before="120" w:after="120" w:line="264"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11"/>
        <w:jc w:val="left"/>
        <w:spacing w:before="120" w:after="120" w:line="264"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甲方（买方）：</w:t>
      </w:r>
      <w:r>
        <w:rPr>
          <w:rFonts w:ascii="宋体" w:hAnsi="宋体" w:cs="Courier New"/>
          <w:color w:val="000000"/>
          <w:sz w:val="24"/>
          <w:szCs w:val="24"/>
          <w:highlight w:val="none"/>
        </w:rPr>
      </w:r>
      <w:r/>
    </w:p>
    <w:p>
      <w:pPr>
        <w:pStyle w:val="811"/>
        <w:jc w:val="left"/>
        <w:spacing w:before="120" w:after="120" w:line="264"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乙方（卖方）：</w:t>
      </w:r>
      <w:r>
        <w:rPr>
          <w:rFonts w:ascii="宋体" w:hAnsi="宋体" w:cs="Courier New"/>
          <w:color w:val="000000"/>
          <w:sz w:val="24"/>
          <w:szCs w:val="24"/>
          <w:highlight w:val="none"/>
        </w:rPr>
      </w:r>
      <w:r/>
    </w:p>
    <w:p>
      <w:pPr>
        <w:pStyle w:val="811"/>
        <w:spacing w:line="264" w:lineRule="auto"/>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rPr>
        <w:t xml:space="preserve">南京市公共资源交易中心组织的</w:t>
      </w:r>
      <w:r>
        <w:rPr>
          <w:rFonts w:hint="eastAsia" w:hAnsi="宋体" w:cs="Courier New"/>
          <w:color w:val="000000"/>
          <w:sz w:val="24"/>
          <w:szCs w:val="24"/>
          <w:highlight w:val="none"/>
        </w:rPr>
        <w:t xml:space="preserve">__</w:t>
      </w:r>
      <w:r>
        <w:rPr>
          <w:rFonts w:hint="eastAsia" w:ascii="宋体" w:hAnsi="宋体"/>
          <w:color w:val="000000"/>
          <w:sz w:val="24"/>
          <w:szCs w:val="24"/>
          <w:highlight w:val="none"/>
          <w:u w:val="single"/>
          <w:lang w:val="en-US" w:eastAsia="zh-CN"/>
        </w:rPr>
        <w:t xml:space="preserve">                 </w:t>
      </w:r>
      <w:r>
        <w:rPr>
          <w:rFonts w:hint="eastAsia" w:hAnsi="宋体" w:cs="Courier New"/>
          <w:color w:val="000000"/>
          <w:sz w:val="24"/>
          <w:szCs w:val="24"/>
          <w:highlight w:val="none"/>
        </w:rPr>
        <w:t xml:space="preserve">___</w:t>
      </w:r>
      <w:r>
        <w:rPr>
          <w:rFonts w:ascii="宋体" w:hAnsi="宋体" w:cs="Courier New"/>
          <w:color w:val="000000"/>
          <w:sz w:val="24"/>
          <w:szCs w:val="24"/>
          <w:highlight w:val="none"/>
        </w:rPr>
        <w:t xml:space="preserve">项目公开招标结果，签署本合同。</w:t>
      </w:r>
      <w:r>
        <w:rPr>
          <w:rFonts w:ascii="宋体" w:hAnsi="宋体" w:cs="Courier New"/>
          <w:b/>
          <w:color w:val="000000"/>
          <w:sz w:val="24"/>
          <w:szCs w:val="24"/>
          <w:highlight w:val="none"/>
        </w:rPr>
      </w:r>
      <w:r/>
    </w:p>
    <w:p>
      <w:pPr>
        <w:pStyle w:val="811"/>
        <w:spacing w:line="264"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一、合同内容</w:t>
      </w:r>
      <w:r>
        <w:rPr>
          <w:rFonts w:ascii="方正黑体_GBK" w:hAnsi="方正黑体_GBK" w:eastAsia="方正黑体_GBK" w:cs="方正黑体_GBK"/>
          <w:bCs/>
          <w:color w:val="000000"/>
          <w:sz w:val="24"/>
          <w:szCs w:val="24"/>
          <w:highlight w:val="none"/>
        </w:rPr>
      </w:r>
      <w:r/>
    </w:p>
    <w:p>
      <w:pPr>
        <w:pStyle w:val="811"/>
        <w:spacing w:line="264" w:lineRule="auto"/>
        <w:rPr>
          <w:rFonts w:ascii="宋体" w:hAnsi="宋体" w:cs="Courier New"/>
          <w:color w:val="000000"/>
          <w:sz w:val="24"/>
          <w:szCs w:val="24"/>
          <w:highlight w:val="none"/>
          <w:lang w:val="en-US"/>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hint="eastAsia" w:ascii="宋体" w:hAnsi="宋体"/>
          <w:color w:val="000000"/>
          <w:sz w:val="24"/>
          <w:szCs w:val="24"/>
          <w:highlight w:val="none"/>
          <w:u w:val="single"/>
          <w:lang w:val="en-US" w:eastAsia="zh-CN"/>
        </w:rPr>
        <w:t xml:space="preserve">                                     </w:t>
      </w:r>
      <w:r>
        <w:rPr>
          <w:rFonts w:ascii="宋体" w:hAnsi="宋体" w:cs="Courier New"/>
          <w:color w:val="000000"/>
          <w:sz w:val="24"/>
          <w:szCs w:val="24"/>
          <w:highlight w:val="none"/>
          <w:lang w:val="en-US"/>
        </w:rPr>
      </w:r>
      <w:r/>
    </w:p>
    <w:p>
      <w:pPr>
        <w:pStyle w:val="811"/>
        <w:spacing w:line="264"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标的质量：按招标文件及投标文件执行。</w:t>
      </w:r>
      <w:r>
        <w:rPr>
          <w:rFonts w:ascii="宋体" w:hAnsi="宋体" w:cs="Courier New"/>
          <w:color w:val="000000"/>
          <w:sz w:val="24"/>
          <w:szCs w:val="24"/>
          <w:highlight w:val="none"/>
        </w:rPr>
      </w:r>
      <w:r/>
    </w:p>
    <w:p>
      <w:pPr>
        <w:pStyle w:val="811"/>
        <w:spacing w:line="264"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 标的数量（规模）：按招标文件及投标文件执行。</w:t>
      </w:r>
      <w:r>
        <w:rPr>
          <w:rFonts w:ascii="宋体" w:hAnsi="宋体" w:cs="Courier New"/>
          <w:color w:val="000000"/>
          <w:sz w:val="24"/>
          <w:szCs w:val="24"/>
          <w:highlight w:val="none"/>
        </w:rPr>
      </w:r>
      <w:r/>
    </w:p>
    <w:p>
      <w:pPr>
        <w:pStyle w:val="811"/>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 履行时间（期限）：合同签订之日起</w:t>
      </w:r>
      <w:r>
        <w:rPr>
          <w:rFonts w:hint="eastAsia" w:ascii="宋体" w:hAnsi="宋体" w:cs="Courier New"/>
          <w:color w:val="000000"/>
          <w:sz w:val="24"/>
          <w:szCs w:val="24"/>
          <w:highlight w:val="none"/>
          <w:lang w:eastAsia="zh-CN"/>
        </w:rPr>
        <w:t xml:space="preserve">两</w:t>
      </w:r>
      <w:r>
        <w:rPr>
          <w:rFonts w:hint="eastAsia" w:ascii="宋体" w:hAnsi="宋体" w:cs="Courier New"/>
          <w:color w:val="000000"/>
          <w:sz w:val="24"/>
          <w:szCs w:val="24"/>
          <w:highlight w:val="none"/>
        </w:rPr>
        <w:t xml:space="preserve">年</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rPr>
        <w:t xml:space="preserve">每年服务期满，采购人有权根据考核情况决定继续履行合同或终止合同。</w:t>
      </w:r>
      <w:r>
        <w:rPr>
          <w:rFonts w:hint="eastAsia" w:ascii="宋体" w:hAnsi="宋体" w:cs="Courier New"/>
          <w:color w:val="000000"/>
          <w:sz w:val="24"/>
          <w:szCs w:val="24"/>
          <w:highlight w:val="none"/>
          <w:lang w:eastAsia="zh-CN"/>
        </w:rPr>
        <w:t xml:space="preserve">在合同期间，如</w:t>
      </w:r>
      <w:r>
        <w:rPr>
          <w:rFonts w:hint="eastAsia" w:ascii="宋体" w:hAnsi="宋体" w:cs="Courier New"/>
          <w:color w:val="000000"/>
          <w:sz w:val="24"/>
          <w:szCs w:val="24"/>
          <w:highlight w:val="none"/>
          <w:lang w:val="en-US" w:eastAsia="zh-CN"/>
        </w:rPr>
        <w:t xml:space="preserve">乙方</w:t>
      </w:r>
      <w:r>
        <w:rPr>
          <w:rFonts w:hint="eastAsia" w:ascii="宋体" w:hAnsi="宋体" w:cs="Courier New"/>
          <w:color w:val="000000"/>
          <w:sz w:val="24"/>
          <w:szCs w:val="24"/>
          <w:highlight w:val="none"/>
          <w:lang w:eastAsia="zh-CN"/>
        </w:rPr>
        <w:t xml:space="preserve">未按合同履行责任或在</w:t>
      </w:r>
      <w:r>
        <w:rPr>
          <w:rFonts w:hint="eastAsia" w:ascii="宋体" w:hAnsi="宋体" w:cs="Courier New"/>
          <w:color w:val="000000"/>
          <w:sz w:val="24"/>
          <w:szCs w:val="24"/>
          <w:highlight w:val="none"/>
          <w:lang w:val="en-US" w:eastAsia="zh-CN"/>
        </w:rPr>
        <w:t xml:space="preserve">甲方2次提出整改要求后，仍整改不到位等情况，甲方有权提前中止合同。</w:t>
      </w:r>
      <w:r>
        <w:rPr>
          <w:rFonts w:hint="eastAsia" w:ascii="宋体" w:hAnsi="宋体" w:cs="Courier New"/>
          <w:color w:val="000000"/>
          <w:sz w:val="24"/>
          <w:szCs w:val="24"/>
          <w:highlight w:val="none"/>
        </w:rPr>
      </w:r>
      <w:r/>
    </w:p>
    <w:p>
      <w:pPr>
        <w:pStyle w:val="811"/>
        <w:spacing w:line="264"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.5 履行地点：采购人指定地点。</w:t>
      </w:r>
      <w:r>
        <w:rPr>
          <w:rFonts w:ascii="宋体" w:hAnsi="宋体" w:cs="Courier New"/>
          <w:color w:val="000000"/>
          <w:sz w:val="24"/>
          <w:szCs w:val="24"/>
          <w:highlight w:val="none"/>
        </w:rPr>
      </w:r>
      <w:r/>
    </w:p>
    <w:p>
      <w:pPr>
        <w:pStyle w:val="811"/>
        <w:spacing w:line="264"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 履行方式：按招标文件及投标文件执行。</w:t>
      </w:r>
      <w:r>
        <w:rPr>
          <w:rFonts w:ascii="宋体" w:hAnsi="宋体" w:cs="Courier New"/>
          <w:color w:val="000000"/>
          <w:sz w:val="24"/>
          <w:szCs w:val="24"/>
          <w:highlight w:val="none"/>
        </w:rPr>
      </w:r>
      <w:r/>
    </w:p>
    <w:p>
      <w:pPr>
        <w:pStyle w:val="811"/>
        <w:spacing w:line="264"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二、合同金额</w:t>
      </w:r>
      <w:r>
        <w:rPr>
          <w:rFonts w:ascii="方正黑体_GBK" w:hAnsi="方正黑体_GBK" w:eastAsia="方正黑体_GBK" w:cs="方正黑体_GBK"/>
          <w:bCs/>
          <w:color w:val="000000"/>
          <w:sz w:val="24"/>
          <w:szCs w:val="24"/>
          <w:highlight w:val="none"/>
        </w:rPr>
      </w:r>
      <w:r/>
    </w:p>
    <w:p>
      <w:pPr>
        <w:pStyle w:val="842"/>
        <w:spacing w:line="264" w:lineRule="auto"/>
        <w:rPr>
          <w:rFonts w:hint="eastAsia" w:hAnsi="宋体"/>
          <w:color w:val="000000"/>
          <w:sz w:val="24"/>
          <w:szCs w:val="24"/>
          <w:highlight w:val="none"/>
        </w:rPr>
      </w:pPr>
      <w:r>
        <w:rPr>
          <w:rFonts w:hAnsi="宋体"/>
          <w:color w:val="000000"/>
          <w:sz w:val="24"/>
          <w:szCs w:val="24"/>
          <w:highlight w:val="none"/>
        </w:rPr>
        <w:t xml:space="preserve">2.1 </w:t>
      </w:r>
      <w:r>
        <w:rPr>
          <w:rFonts w:hint="eastAsia" w:hAnsi="宋体"/>
          <w:color w:val="000000"/>
          <w:sz w:val="24"/>
          <w:szCs w:val="24"/>
          <w:highlight w:val="none"/>
        </w:rPr>
        <w:t xml:space="preserve">本合同金额为（大写）：________________圆（__________________元）人民币。</w:t>
      </w:r>
      <w:r>
        <w:rPr>
          <w:rFonts w:hint="eastAsia" w:hAnsi="宋体"/>
          <w:color w:val="000000"/>
          <w:sz w:val="24"/>
          <w:szCs w:val="24"/>
          <w:highlight w:val="none"/>
        </w:rPr>
      </w:r>
      <w:r/>
    </w:p>
    <w:p>
      <w:pPr>
        <w:pStyle w:val="811"/>
        <w:spacing w:line="264" w:lineRule="auto"/>
        <w:rPr>
          <w:rFonts w:hint="eastAsia" w:ascii="宋体" w:hAnsi="宋体" w:cs="Courier New"/>
          <w:color w:val="000000"/>
          <w:sz w:val="24"/>
          <w:szCs w:val="24"/>
          <w:highlight w:val="none"/>
          <w:lang w:eastAsia="zh-CN"/>
        </w:rPr>
      </w:pPr>
      <w:r>
        <w:rPr>
          <w:rFonts w:hint="eastAsia" w:ascii="宋体" w:hAnsi="宋体" w:cs="Courier New"/>
          <w:color w:val="000000"/>
          <w:sz w:val="24"/>
          <w:szCs w:val="24"/>
          <w:highlight w:val="none"/>
        </w:rPr>
        <w:t xml:space="preserve">2.2 本合同总价款是完成本项目所发生的所有含</w:t>
      </w:r>
      <w:r>
        <w:rPr>
          <w:rFonts w:hint="eastAsia" w:ascii="宋体" w:hAnsi="宋体" w:cs="Courier New"/>
          <w:color w:val="000000"/>
          <w:sz w:val="24"/>
          <w:szCs w:val="24"/>
          <w:highlight w:val="none"/>
          <w:lang w:val="en-US" w:eastAsia="zh-CN"/>
        </w:rPr>
        <w:t xml:space="preserve">人员工资、加班费、高温补贴、社保费用、服装、管理费</w:t>
      </w:r>
      <w:r>
        <w:rPr>
          <w:rFonts w:hint="eastAsia" w:ascii="宋体" w:hAnsi="宋体" w:cs="Courier New"/>
          <w:color w:val="000000"/>
          <w:sz w:val="24"/>
          <w:szCs w:val="24"/>
          <w:highlight w:val="none"/>
          <w:lang w:eastAsia="zh-CN"/>
        </w:rPr>
        <w:t xml:space="preserve">、特种设备洗地机操作补助费用</w:t>
      </w:r>
      <w:r>
        <w:rPr>
          <w:rFonts w:hint="eastAsia" w:ascii="宋体" w:hAnsi="宋体" w:cs="Courier New"/>
          <w:color w:val="000000"/>
          <w:sz w:val="24"/>
          <w:szCs w:val="24"/>
          <w:highlight w:val="none"/>
          <w:lang w:val="en-US" w:eastAsia="zh-CN"/>
        </w:rPr>
        <w:t xml:space="preserve">、</w:t>
      </w:r>
      <w:r>
        <w:rPr>
          <w:rFonts w:hint="eastAsia" w:ascii="宋体" w:hAnsi="宋体" w:cs="Courier New"/>
          <w:color w:val="000000"/>
          <w:sz w:val="24"/>
          <w:szCs w:val="24"/>
          <w:highlight w:val="none"/>
          <w:lang w:eastAsia="zh-CN"/>
        </w:rPr>
        <w:t xml:space="preserve">基础保洁物资费用</w:t>
      </w:r>
      <w:r>
        <w:rPr>
          <w:rFonts w:hint="eastAsia" w:ascii="宋体" w:hAnsi="宋体" w:cs="Courier New"/>
          <w:color w:val="000000"/>
          <w:sz w:val="24"/>
          <w:szCs w:val="24"/>
          <w:highlight w:val="none"/>
          <w:lang w:eastAsia="zh-CN"/>
        </w:rPr>
        <w:t xml:space="preserve">（保障公共区域内的基础保洁供应，由</w:t>
      </w:r>
      <w:r>
        <w:rPr>
          <w:rFonts w:hint="eastAsia" w:ascii="宋体" w:hAnsi="宋体" w:cs="Courier New"/>
          <w:color w:val="000000"/>
          <w:sz w:val="24"/>
          <w:szCs w:val="24"/>
          <w:highlight w:val="none"/>
          <w:lang w:val="en-US" w:eastAsia="zh-CN"/>
        </w:rPr>
        <w:t xml:space="preserve">乙方自行</w:t>
      </w:r>
      <w:r>
        <w:rPr>
          <w:rFonts w:hint="eastAsia" w:ascii="宋体" w:hAnsi="宋体" w:cs="Courier New"/>
          <w:color w:val="000000"/>
          <w:sz w:val="24"/>
          <w:szCs w:val="24"/>
          <w:highlight w:val="none"/>
          <w:lang w:eastAsia="zh-CN"/>
        </w:rPr>
        <w:t xml:space="preserve">采购）</w:t>
      </w:r>
      <w:r>
        <w:rPr>
          <w:rFonts w:hint="eastAsia" w:ascii="宋体" w:hAnsi="宋体" w:cs="Courier New"/>
          <w:color w:val="000000"/>
          <w:sz w:val="24"/>
          <w:szCs w:val="24"/>
          <w:highlight w:val="none"/>
        </w:rPr>
        <w:t xml:space="preserve">以及乙方认为需要的</w:t>
      </w:r>
      <w:r>
        <w:rPr>
          <w:rFonts w:hint="eastAsia" w:ascii="宋体" w:hAnsi="宋体" w:cs="Courier New"/>
          <w:color w:val="000000"/>
          <w:sz w:val="24"/>
          <w:szCs w:val="24"/>
          <w:highlight w:val="none"/>
          <w:lang w:val="en-US" w:eastAsia="zh-CN"/>
        </w:rPr>
        <w:t xml:space="preserve">其他一切</w:t>
      </w:r>
      <w:r>
        <w:rPr>
          <w:rFonts w:hint="eastAsia" w:ascii="宋体" w:hAnsi="宋体" w:cs="Courier New"/>
          <w:color w:val="000000"/>
          <w:sz w:val="24"/>
          <w:szCs w:val="24"/>
          <w:highlight w:val="none"/>
        </w:rPr>
        <w:t xml:space="preserve">费用</w:t>
      </w:r>
      <w:r>
        <w:rPr>
          <w:rFonts w:hint="eastAsia" w:ascii="宋体" w:hAnsi="宋体" w:cs="Courier New"/>
          <w:color w:val="000000"/>
          <w:sz w:val="24"/>
          <w:szCs w:val="24"/>
          <w:highlight w:val="none"/>
          <w:lang w:val="en-US" w:eastAsia="zh-CN"/>
        </w:rPr>
        <w:t xml:space="preserve">，甲方不再支付除合同价款外的任何其他费用</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811"/>
        <w:spacing w:line="264" w:lineRule="auto"/>
        <w:rPr>
          <w:rFonts w:hint="eastAsia" w:ascii="宋体" w:hAnsi="宋体" w:cs="Courier New"/>
          <w:color w:val="000000"/>
          <w:sz w:val="24"/>
          <w:szCs w:val="24"/>
          <w:highlight w:val="none"/>
          <w:lang w:eastAsia="zh-CN"/>
        </w:rPr>
      </w:pPr>
      <w:r>
        <w:rPr>
          <w:rFonts w:hint="eastAsia" w:ascii="宋体" w:hAnsi="宋体" w:cs="Courier New"/>
          <w:color w:val="000000"/>
          <w:sz w:val="24"/>
          <w:szCs w:val="24"/>
          <w:highlight w:val="none"/>
          <w:lang w:eastAsia="zh-CN"/>
        </w:rPr>
        <w:t xml:space="preserve">2.3 本合同执行期间合同总价款不变。</w:t>
      </w:r>
      <w:r>
        <w:rPr>
          <w:rFonts w:hint="eastAsia" w:ascii="宋体" w:hAnsi="宋体" w:cs="Courier New"/>
          <w:color w:val="000000"/>
          <w:sz w:val="24"/>
          <w:szCs w:val="24"/>
          <w:highlight w:val="none"/>
          <w:lang w:eastAsia="zh-CN"/>
        </w:rPr>
      </w:r>
      <w:r/>
    </w:p>
    <w:p>
      <w:pPr>
        <w:pStyle w:val="811"/>
        <w:spacing w:line="264"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三、技术资料</w:t>
      </w:r>
      <w:r>
        <w:rPr>
          <w:rFonts w:ascii="方正黑体_GBK" w:hAnsi="方正黑体_GBK" w:eastAsia="方正黑体_GBK" w:cs="方正黑体_GBK"/>
          <w:bCs/>
          <w:color w:val="000000"/>
          <w:sz w:val="24"/>
          <w:szCs w:val="24"/>
          <w:highlight w:val="none"/>
        </w:rPr>
      </w:r>
      <w:r/>
    </w:p>
    <w:p>
      <w:pPr>
        <w:pStyle w:val="811"/>
        <w:spacing w:line="264" w:lineRule="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3.1 乙方应按招标文件规定的时间向甲方提供服务（包含与服务相关的货物）的有关技术资料。</w:t>
      </w:r>
      <w:r>
        <w:rPr>
          <w:rFonts w:ascii="宋体" w:hAnsi="宋体" w:cs="Courier New"/>
          <w:color w:val="000000"/>
          <w:sz w:val="24"/>
          <w:szCs w:val="24"/>
          <w:highlight w:val="none"/>
        </w:rPr>
      </w:r>
      <w:r/>
    </w:p>
    <w:p>
      <w:pPr>
        <w:pStyle w:val="811"/>
        <w:spacing w:line="264" w:lineRule="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ascii="宋体" w:hAnsi="宋体" w:cs="Courier New"/>
          <w:color w:val="000000"/>
          <w:sz w:val="24"/>
          <w:szCs w:val="24"/>
          <w:highlight w:val="none"/>
        </w:rPr>
      </w:r>
      <w:r/>
    </w:p>
    <w:p>
      <w:pPr>
        <w:pStyle w:val="811"/>
        <w:spacing w:line="264"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四、知识产权</w:t>
      </w:r>
      <w:r>
        <w:rPr>
          <w:rFonts w:ascii="方正黑体_GBK" w:hAnsi="方正黑体_GBK" w:eastAsia="方正黑体_GBK" w:cs="方正黑体_GBK"/>
          <w:bCs/>
          <w:color w:val="000000"/>
          <w:sz w:val="24"/>
          <w:szCs w:val="24"/>
          <w:highlight w:val="none"/>
        </w:rPr>
      </w:r>
      <w:r/>
    </w:p>
    <w:p>
      <w:pPr>
        <w:pStyle w:val="811"/>
        <w:spacing w:line="264" w:lineRule="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ascii="宋体" w:hAnsi="宋体" w:cs="Courier New"/>
          <w:color w:val="000000"/>
          <w:sz w:val="24"/>
          <w:szCs w:val="24"/>
          <w:highlight w:val="none"/>
        </w:rPr>
      </w:r>
      <w:r/>
    </w:p>
    <w:p>
      <w:pPr>
        <w:pStyle w:val="81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五、权利保证</w:t>
      </w:r>
      <w:r>
        <w:rPr>
          <w:rFonts w:hint="eastAsia" w:ascii="方正黑体_GBK" w:hAnsi="方正黑体_GBK" w:eastAsia="方正黑体_GBK" w:cs="方正黑体_GBK"/>
          <w:bCs/>
          <w:color w:val="000000"/>
          <w:sz w:val="24"/>
          <w:szCs w:val="24"/>
          <w:highlight w:val="none"/>
        </w:rPr>
      </w:r>
      <w:r/>
    </w:p>
    <w:p>
      <w:pPr>
        <w:pStyle w:val="81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cs="Courier New"/>
          <w:color w:val="000000"/>
          <w:sz w:val="24"/>
          <w:szCs w:val="24"/>
          <w:highlight w:val="none"/>
        </w:rPr>
      </w:r>
      <w:r/>
    </w:p>
    <w:p>
      <w:pPr>
        <w:pStyle w:val="81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六、履约保证金</w:t>
      </w:r>
      <w:r>
        <w:rPr>
          <w:rFonts w:hint="eastAsia" w:ascii="方正黑体_GBK" w:hAnsi="方正黑体_GBK" w:eastAsia="方正黑体_GBK" w:cs="方正黑体_GBK"/>
          <w:bCs/>
          <w:color w:val="000000"/>
          <w:sz w:val="24"/>
          <w:szCs w:val="24"/>
          <w:highlight w:val="none"/>
        </w:rPr>
      </w:r>
      <w:r/>
    </w:p>
    <w:p>
      <w:pPr>
        <w:pStyle w:val="811"/>
        <w:spacing w:line="264" w:lineRule="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6.1</w:t>
      </w:r>
      <w:r>
        <w:rPr>
          <w:rFonts w:hint="eastAsia" w:ascii="宋体" w:hAnsi="宋体" w:cs="Courier New"/>
          <w:color w:val="000000"/>
          <w:sz w:val="24"/>
          <w:szCs w:val="24"/>
          <w:highlight w:val="none"/>
        </w:rPr>
        <w:t xml:space="preserve"> 本项目乙方无需缴纳履约保证金。</w:t>
      </w:r>
      <w:r>
        <w:rPr>
          <w:rFonts w:ascii="宋体" w:hAnsi="宋体" w:cs="Courier New"/>
          <w:color w:val="000000"/>
          <w:sz w:val="24"/>
          <w:szCs w:val="24"/>
          <w:highlight w:val="none"/>
        </w:rPr>
      </w:r>
      <w:r/>
    </w:p>
    <w:p>
      <w:pPr>
        <w:pStyle w:val="811"/>
        <w:spacing w:line="264"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lang w:eastAsia="zh-CN"/>
        </w:rPr>
        <w:t xml:space="preserve">七、</w:t>
      </w:r>
      <w:r>
        <w:rPr>
          <w:rFonts w:hint="eastAsia" w:ascii="方正黑体_GBK" w:hAnsi="方正黑体_GBK" w:eastAsia="方正黑体_GBK" w:cs="方正黑体_GBK"/>
          <w:bCs/>
          <w:color w:val="000000"/>
          <w:sz w:val="24"/>
          <w:szCs w:val="24"/>
          <w:highlight w:val="none"/>
        </w:rPr>
        <w:t xml:space="preserve">合同转包或分包</w:t>
      </w:r>
      <w:r>
        <w:rPr>
          <w:rFonts w:ascii="方正黑体_GBK" w:hAnsi="方正黑体_GBK" w:eastAsia="方正黑体_GBK" w:cs="方正黑体_GBK"/>
          <w:bCs/>
          <w:color w:val="000000"/>
          <w:sz w:val="24"/>
          <w:szCs w:val="24"/>
          <w:highlight w:val="none"/>
        </w:rPr>
      </w:r>
      <w:r/>
    </w:p>
    <w:p>
      <w:pPr>
        <w:pStyle w:val="811"/>
        <w:spacing w:line="264" w:lineRule="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7.1 乙方不得将合同标的转包给他人履行。</w:t>
      </w:r>
      <w:r>
        <w:rPr>
          <w:rFonts w:ascii="宋体" w:hAnsi="宋体" w:cs="Courier New"/>
          <w:color w:val="000000"/>
          <w:sz w:val="24"/>
          <w:szCs w:val="24"/>
          <w:highlight w:val="none"/>
        </w:rPr>
      </w:r>
      <w:r/>
    </w:p>
    <w:p>
      <w:pPr>
        <w:pStyle w:val="811"/>
        <w:spacing w:line="264" w:lineRule="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7.2 除招标文件接受分包并经甲方同意，乙方可按分包意向协议分包情况外，乙方不得将合同标的分包给他人履行。</w:t>
      </w:r>
      <w:r>
        <w:rPr>
          <w:rFonts w:ascii="宋体" w:hAnsi="宋体" w:cs="Courier New"/>
          <w:color w:val="000000"/>
          <w:sz w:val="24"/>
          <w:szCs w:val="24"/>
          <w:highlight w:val="none"/>
        </w:rPr>
      </w:r>
      <w:r/>
    </w:p>
    <w:p>
      <w:pPr>
        <w:pStyle w:val="811"/>
        <w:spacing w:line="264" w:lineRule="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7.3 乙方如有转包或未经甲方同意的分包行为，甲方有权终止合同。</w:t>
      </w:r>
      <w:r>
        <w:rPr>
          <w:rFonts w:ascii="宋体" w:hAnsi="宋体" w:cs="Courier New"/>
          <w:color w:val="000000"/>
          <w:sz w:val="24"/>
          <w:szCs w:val="24"/>
          <w:highlight w:val="none"/>
        </w:rPr>
      </w:r>
      <w:r/>
    </w:p>
    <w:p>
      <w:pPr>
        <w:pStyle w:val="811"/>
        <w:spacing w:line="264"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lang w:eastAsia="zh-CN"/>
        </w:rPr>
        <w:t xml:space="preserve">八</w:t>
      </w:r>
      <w:r>
        <w:rPr>
          <w:rFonts w:hint="eastAsia" w:ascii="方正黑体_GBK" w:hAnsi="方正黑体_GBK" w:eastAsia="方正黑体_GBK" w:cs="方正黑体_GBK"/>
          <w:bCs/>
          <w:color w:val="000000"/>
          <w:sz w:val="24"/>
          <w:szCs w:val="24"/>
          <w:highlight w:val="none"/>
        </w:rPr>
        <w:t xml:space="preserve">、合同款项支付</w:t>
      </w:r>
      <w:r>
        <w:rPr>
          <w:rFonts w:ascii="方正黑体_GBK" w:hAnsi="方正黑体_GBK" w:eastAsia="方正黑体_GBK" w:cs="方正黑体_GBK"/>
          <w:bCs/>
          <w:color w:val="000000"/>
          <w:sz w:val="24"/>
          <w:szCs w:val="24"/>
          <w:highlight w:val="none"/>
        </w:rPr>
      </w:r>
      <w:r/>
    </w:p>
    <w:p>
      <w:pPr>
        <w:pStyle w:val="81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8.1 合同款项的支付方式及时间</w:t>
      </w:r>
      <w:r>
        <w:rPr>
          <w:rFonts w:hint="eastAsia" w:ascii="宋体" w:hAnsi="宋体" w:cs="Courier New"/>
          <w:color w:val="000000"/>
          <w:sz w:val="24"/>
          <w:szCs w:val="24"/>
          <w:highlight w:val="none"/>
        </w:rPr>
      </w:r>
      <w:r/>
    </w:p>
    <w:p>
      <w:pPr>
        <w:pStyle w:val="811"/>
        <w:spacing w:line="264" w:lineRule="auto"/>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8.1.1 甲方于合同签订后支付年度合同款的10%作为预付款，该预付款在支付合同款时分次扣回。合同款项</w:t>
      </w:r>
      <w:r>
        <w:rPr>
          <w:rFonts w:hint="eastAsia" w:ascii="宋体" w:hAnsi="宋体" w:eastAsia="宋体" w:cs="Courier New"/>
          <w:color w:val="000000"/>
          <w:sz w:val="24"/>
          <w:szCs w:val="24"/>
          <w:highlight w:val="none"/>
        </w:rPr>
        <w:t xml:space="preserve">按季度</w:t>
      </w:r>
      <w:r>
        <w:rPr>
          <w:rFonts w:hint="eastAsia" w:ascii="宋体" w:hAnsi="宋体" w:eastAsia="宋体" w:cs="Courier New"/>
          <w:color w:val="000000"/>
          <w:sz w:val="24"/>
          <w:szCs w:val="24"/>
          <w:highlight w:val="none"/>
          <w:lang w:val="en-US" w:eastAsia="zh-CN"/>
        </w:rPr>
        <w:t xml:space="preserve">考核合格后支付，考核扣除的费用从应支付的款项中扣除</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811"/>
        <w:ind w:firstLine="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8.1.2 满足合同约定支付条件的，甲方收到</w:t>
      </w:r>
      <w:r>
        <w:rPr>
          <w:rFonts w:hint="eastAsia" w:ascii="宋体" w:hAnsi="宋体" w:eastAsia="宋体" w:cs="Courier New"/>
          <w:color w:val="000000"/>
          <w:sz w:val="24"/>
          <w:szCs w:val="24"/>
          <w:highlight w:val="none"/>
          <w:lang w:val="en-US" w:eastAsia="zh-CN"/>
        </w:rPr>
        <w:t xml:space="preserve">乙方发票后1</w:t>
      </w:r>
      <w:r>
        <w:rPr>
          <w:rFonts w:hint="eastAsia" w:ascii="宋体" w:hAnsi="宋体" w:cs="Courier New"/>
          <w:color w:val="000000"/>
          <w:sz w:val="24"/>
          <w:szCs w:val="24"/>
          <w:highlight w:val="none"/>
          <w:lang w:val="en-US" w:eastAsia="zh-CN"/>
        </w:rPr>
        <w:t xml:space="preserve">5</w:t>
      </w:r>
      <w:r>
        <w:rPr>
          <w:rFonts w:hint="eastAsia" w:ascii="宋体" w:hAnsi="宋体" w:eastAsia="宋体" w:cs="Courier New"/>
          <w:color w:val="000000"/>
          <w:sz w:val="24"/>
          <w:szCs w:val="24"/>
          <w:highlight w:val="none"/>
          <w:lang w:val="en-US" w:eastAsia="zh-CN"/>
        </w:rPr>
        <w:t xml:space="preserve">个工作日内</w:t>
      </w:r>
      <w:r>
        <w:rPr>
          <w:rFonts w:hint="eastAsia" w:ascii="宋体" w:hAnsi="宋体" w:eastAsia="宋体" w:cs="Courier New"/>
          <w:color w:val="000000"/>
          <w:sz w:val="24"/>
          <w:szCs w:val="24"/>
          <w:highlight w:val="none"/>
          <w:lang w:val="en-US" w:eastAsia="zh-CN"/>
        </w:rPr>
        <w:t xml:space="preserve">，将资金支付到合同约定的乙方账户。 </w:t>
      </w:r>
      <w:r>
        <w:rPr>
          <w:rFonts w:hint="eastAsia" w:ascii="宋体" w:hAnsi="宋体" w:eastAsia="宋体" w:cs="Courier New"/>
          <w:color w:val="000000"/>
          <w:sz w:val="24"/>
          <w:szCs w:val="24"/>
          <w:highlight w:val="none"/>
          <w:lang w:val="en-US" w:eastAsia="zh-CN"/>
        </w:rPr>
      </w:r>
      <w:r/>
    </w:p>
    <w:p>
      <w:pPr>
        <w:pStyle w:val="842"/>
        <w:keepLines w:val="0"/>
        <w:keepNext w:val="0"/>
        <w:pageBreakBefore w:val="0"/>
        <w:spacing w:before="0" w:after="0" w:line="264" w:lineRule="auto"/>
        <w:widowControl w:val="off"/>
        <w:rPr>
          <w:rFonts w:hAnsi="宋体"/>
          <w:color w:val="000000"/>
          <w:sz w:val="24"/>
          <w:szCs w:val="24"/>
          <w:highlight w:val="none"/>
        </w:rPr>
        <w:outlineLvl w:val="9"/>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Ansi="宋体"/>
          <w:color w:val="000000"/>
          <w:sz w:val="24"/>
          <w:szCs w:val="24"/>
          <w:highlight w:val="none"/>
        </w:rPr>
      </w:r>
      <w:r/>
    </w:p>
    <w:p>
      <w:pPr>
        <w:pStyle w:val="811"/>
        <w:spacing w:line="264"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lang w:eastAsia="zh-CN"/>
        </w:rPr>
        <w:t xml:space="preserve">九</w:t>
      </w:r>
      <w:r>
        <w:rPr>
          <w:rFonts w:hint="eastAsia" w:ascii="方正黑体_GBK" w:hAnsi="方正黑体_GBK" w:eastAsia="方正黑体_GBK" w:cs="方正黑体_GBK"/>
          <w:bCs/>
          <w:color w:val="000000"/>
          <w:sz w:val="24"/>
          <w:szCs w:val="24"/>
          <w:highlight w:val="none"/>
        </w:rPr>
        <w:t xml:space="preserve">、税费</w:t>
      </w:r>
      <w:r>
        <w:rPr>
          <w:rFonts w:ascii="方正黑体_GBK" w:hAnsi="方正黑体_GBK" w:eastAsia="方正黑体_GBK" w:cs="方正黑体_GBK"/>
          <w:bCs/>
          <w:color w:val="000000"/>
          <w:sz w:val="24"/>
          <w:szCs w:val="24"/>
          <w:highlight w:val="none"/>
        </w:rPr>
      </w:r>
      <w:r/>
    </w:p>
    <w:p>
      <w:pPr>
        <w:pStyle w:val="811"/>
        <w:spacing w:line="264" w:lineRule="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9.1 本合同执行中的相关税费均由乙方负担。</w:t>
      </w:r>
      <w:r>
        <w:rPr>
          <w:rFonts w:ascii="宋体" w:hAnsi="宋体" w:cs="Courier New"/>
          <w:color w:val="000000"/>
          <w:sz w:val="24"/>
          <w:szCs w:val="24"/>
          <w:highlight w:val="none"/>
        </w:rPr>
      </w:r>
      <w:r/>
    </w:p>
    <w:p>
      <w:pPr>
        <w:pStyle w:val="811"/>
        <w:spacing w:line="264"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十、项目验收</w:t>
      </w:r>
      <w:r>
        <w:rPr>
          <w:rFonts w:ascii="方正黑体_GBK" w:hAnsi="方正黑体_GBK" w:eastAsia="方正黑体_GBK" w:cs="方正黑体_GBK"/>
          <w:bCs/>
          <w:color w:val="000000"/>
          <w:sz w:val="24"/>
          <w:szCs w:val="24"/>
          <w:highlight w:val="none"/>
        </w:rPr>
      </w:r>
      <w:r/>
    </w:p>
    <w:p>
      <w:pPr>
        <w:pStyle w:val="811"/>
        <w:spacing w:line="264" w:lineRule="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10.1 甲方依法组织履约验收工作。</w:t>
      </w:r>
      <w:r>
        <w:rPr>
          <w:rFonts w:ascii="宋体" w:hAnsi="宋体" w:cs="Courier New"/>
          <w:color w:val="000000"/>
          <w:sz w:val="24"/>
          <w:szCs w:val="24"/>
          <w:highlight w:val="none"/>
        </w:rPr>
      </w:r>
      <w:r/>
    </w:p>
    <w:p>
      <w:pPr>
        <w:pStyle w:val="811"/>
        <w:spacing w:line="264" w:lineRule="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ascii="宋体" w:hAnsi="宋体" w:cs="Courier New"/>
          <w:color w:val="000000"/>
          <w:sz w:val="24"/>
          <w:szCs w:val="24"/>
          <w:highlight w:val="none"/>
        </w:rPr>
      </w:r>
      <w:r/>
    </w:p>
    <w:p>
      <w:pPr>
        <w:pStyle w:val="811"/>
        <w:spacing w:line="264" w:lineRule="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10.3 对于实际使用人和甲方分离的项目，甲方邀请实际使用人参与验收。</w:t>
      </w:r>
      <w:r>
        <w:rPr>
          <w:rFonts w:ascii="宋体" w:hAnsi="宋体" w:cs="Courier New"/>
          <w:color w:val="000000"/>
          <w:sz w:val="24"/>
          <w:szCs w:val="24"/>
          <w:highlight w:val="none"/>
        </w:rPr>
      </w:r>
      <w:r/>
    </w:p>
    <w:p>
      <w:pPr>
        <w:pStyle w:val="811"/>
        <w:spacing w:line="264" w:lineRule="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10.4 如有必要，甲方可邀请参加本项目投标的其他供应商或第三方专业机构及专家参与验收，相关意见将作为验收结论的参考。</w:t>
      </w:r>
      <w:r>
        <w:rPr>
          <w:rFonts w:ascii="宋体" w:hAnsi="宋体" w:cs="Courier New"/>
          <w:color w:val="000000"/>
          <w:sz w:val="24"/>
          <w:szCs w:val="24"/>
          <w:highlight w:val="none"/>
        </w:rPr>
      </w:r>
      <w:r/>
    </w:p>
    <w:p>
      <w:pPr>
        <w:pStyle w:val="811"/>
        <w:spacing w:line="264" w:lineRule="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ascii="宋体" w:hAnsi="宋体" w:cs="Courier New"/>
          <w:color w:val="000000"/>
          <w:sz w:val="24"/>
          <w:szCs w:val="24"/>
          <w:highlight w:val="none"/>
        </w:rPr>
      </w:r>
      <w:r/>
    </w:p>
    <w:p>
      <w:pPr>
        <w:pStyle w:val="811"/>
        <w:spacing w:line="264" w:lineRule="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ascii="宋体" w:hAnsi="宋体" w:cs="Courier New"/>
          <w:color w:val="000000"/>
          <w:sz w:val="24"/>
          <w:szCs w:val="24"/>
          <w:highlight w:val="none"/>
        </w:rPr>
      </w:r>
      <w:r/>
    </w:p>
    <w:p>
      <w:pPr>
        <w:pStyle w:val="811"/>
        <w:spacing w:line="264"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w:t>
      </w:r>
      <w:r>
        <w:rPr>
          <w:rFonts w:hint="eastAsia" w:ascii="方正黑体_GBK" w:hAnsi="方正黑体_GBK" w:eastAsia="方正黑体_GBK" w:cs="方正黑体_GBK"/>
          <w:bCs/>
          <w:color w:val="000000"/>
          <w:sz w:val="24"/>
          <w:szCs w:val="24"/>
          <w:highlight w:val="none"/>
          <w:lang w:eastAsia="zh-CN"/>
        </w:rPr>
        <w:t xml:space="preserve">一</w:t>
      </w:r>
      <w:r>
        <w:rPr>
          <w:rFonts w:hint="eastAsia" w:ascii="方正黑体_GBK" w:hAnsi="方正黑体_GBK" w:eastAsia="方正黑体_GBK" w:cs="方正黑体_GBK"/>
          <w:bCs/>
          <w:color w:val="000000"/>
          <w:sz w:val="24"/>
          <w:szCs w:val="24"/>
          <w:highlight w:val="none"/>
        </w:rPr>
        <w:t xml:space="preserve">、违约责任</w:t>
      </w:r>
      <w:r>
        <w:rPr>
          <w:rFonts w:ascii="方正黑体_GBK" w:hAnsi="方正黑体_GBK" w:eastAsia="方正黑体_GBK" w:cs="方正黑体_GBK"/>
          <w:bCs/>
          <w:color w:val="000000"/>
          <w:sz w:val="24"/>
          <w:szCs w:val="24"/>
          <w:highlight w:val="none"/>
        </w:rPr>
      </w:r>
      <w:r/>
    </w:p>
    <w:p>
      <w:pPr>
        <w:pStyle w:val="811"/>
        <w:spacing w:line="68"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11.1 甲方无正当理由拒绝接受乙方提供服务的，应向乙方偿付拒绝接受服务合同总额</w:t>
      </w:r>
      <w:r>
        <w:rPr>
          <w:color w:val="000000"/>
          <w:highlight w:val="none"/>
        </w:rPr>
      </w:r>
      <w:r/>
    </w:p>
    <w:p>
      <w:pPr>
        <w:pStyle w:val="811"/>
        <w:spacing w:line="68"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百分之五</w:t>
      </w:r>
      <w:r>
        <w:rPr>
          <w:rFonts w:hint="eastAsia" w:ascii="宋体" w:hAnsi="宋体" w:cs="宋体"/>
          <w:color w:val="000000"/>
          <w:sz w:val="24"/>
          <w:highlight w:val="none"/>
          <w:u w:val="single"/>
          <w:lang w:val="en-US" w:eastAsia="zh-CN"/>
        </w:rPr>
        <w:t xml:space="preserve">   </w:t>
      </w:r>
      <w:r>
        <w:rPr>
          <w:rFonts w:ascii="宋体" w:hAnsi="宋体" w:cs="宋体"/>
          <w:color w:val="000000"/>
          <w:sz w:val="24"/>
          <w:highlight w:val="none"/>
        </w:rPr>
        <w:t xml:space="preserve">的违约金。</w:t>
      </w:r>
      <w:r>
        <w:rPr>
          <w:color w:val="000000"/>
          <w:highlight w:val="none"/>
        </w:rPr>
      </w:r>
      <w:r/>
    </w:p>
    <w:p>
      <w:pPr>
        <w:pStyle w:val="811"/>
        <w:spacing w:line="68"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11.2 甲方无故逾期验收和办理支付手续的，应按逾期付款总额每日</w:t>
      </w:r>
      <w:r>
        <w:rPr>
          <w:rFonts w:hint="eastAsia" w:ascii="宋体" w:hAnsi="宋体" w:cs="宋体"/>
          <w:color w:val="000000"/>
          <w:sz w:val="24"/>
          <w:highlight w:val="none"/>
          <w:u w:val="single"/>
          <w:lang w:val="en-US" w:eastAsia="zh-CN"/>
        </w:rPr>
        <w:t xml:space="preserve"> </w:t>
      </w:r>
      <w:r>
        <w:rPr>
          <w:rFonts w:ascii="宋体" w:hAnsi="宋体" w:cs="宋体"/>
          <w:color w:val="000000"/>
          <w:sz w:val="24"/>
          <w:highlight w:val="none"/>
          <w:u w:val="single"/>
        </w:rPr>
        <w:t xml:space="preserve">万分之五</w:t>
      </w:r>
      <w:r>
        <w:rPr>
          <w:rFonts w:hint="eastAsia" w:ascii="宋体" w:hAnsi="宋体" w:cs="宋体"/>
          <w:color w:val="000000"/>
          <w:sz w:val="24"/>
          <w:highlight w:val="none"/>
          <w:u w:val="single"/>
          <w:lang w:val="en-US" w:eastAsia="zh-CN"/>
        </w:rPr>
        <w:t xml:space="preserve"> </w:t>
      </w:r>
      <w:r>
        <w:rPr>
          <w:rFonts w:ascii="宋体" w:hAnsi="宋体" w:cs="宋体"/>
          <w:color w:val="000000"/>
          <w:sz w:val="24"/>
          <w:highlight w:val="none"/>
        </w:rPr>
        <w:t xml:space="preserve">向乙方支付违约金。</w:t>
      </w:r>
      <w:r>
        <w:rPr>
          <w:color w:val="000000"/>
          <w:highlight w:val="none"/>
        </w:rPr>
      </w:r>
      <w:r/>
    </w:p>
    <w:p>
      <w:pPr>
        <w:pStyle w:val="811"/>
        <w:spacing w:line="68"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11.3 乙方逾期提供服务的，应按逾期提供服务合同总额每日</w:t>
      </w:r>
      <w:r>
        <w:rPr>
          <w:rFonts w:hint="eastAsia" w:ascii="宋体" w:hAnsi="宋体" w:cs="宋体"/>
          <w:color w:val="000000"/>
          <w:sz w:val="24"/>
          <w:highlight w:val="none"/>
          <w:u w:val="single"/>
          <w:lang w:val="en-US" w:eastAsia="zh-CN"/>
        </w:rPr>
        <w:t xml:space="preserve"> </w:t>
      </w:r>
      <w:r>
        <w:rPr>
          <w:rFonts w:ascii="宋体" w:hAnsi="宋体" w:cs="宋体"/>
          <w:color w:val="000000"/>
          <w:sz w:val="24"/>
          <w:highlight w:val="none"/>
          <w:u w:val="single"/>
        </w:rPr>
        <w:t xml:space="preserve">万分之五</w:t>
      </w:r>
      <w:r>
        <w:rPr>
          <w:rFonts w:hint="eastAsia" w:ascii="宋体" w:hAnsi="宋体" w:cs="宋体"/>
          <w:color w:val="000000"/>
          <w:sz w:val="24"/>
          <w:highlight w:val="none"/>
          <w:u w:val="single"/>
          <w:lang w:val="en-US" w:eastAsia="zh-CN"/>
        </w:rPr>
        <w:t xml:space="preserve">  </w:t>
      </w:r>
      <w:r>
        <w:rPr>
          <w:rFonts w:ascii="宋体" w:hAnsi="宋体" w:cs="宋体"/>
          <w:color w:val="000000"/>
          <w:sz w:val="24"/>
          <w:highlight w:val="none"/>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ascii="宋体" w:hAnsi="宋体" w:cs="宋体"/>
          <w:color w:val="000000"/>
          <w:sz w:val="24"/>
          <w:highlight w:val="none"/>
          <w:u w:val="single"/>
        </w:rPr>
        <w:t xml:space="preserve"> 百分之五</w:t>
      </w:r>
      <w:r>
        <w:rPr>
          <w:rFonts w:hint="eastAsia" w:ascii="宋体" w:hAnsi="宋体" w:cs="宋体"/>
          <w:color w:val="000000"/>
          <w:sz w:val="24"/>
          <w:highlight w:val="none"/>
          <w:u w:val="single"/>
          <w:lang w:val="en-US" w:eastAsia="zh-CN"/>
        </w:rPr>
        <w:t xml:space="preserve">  </w:t>
      </w:r>
      <w:r>
        <w:rPr>
          <w:rFonts w:ascii="宋体" w:hAnsi="宋体" w:cs="宋体"/>
          <w:color w:val="000000"/>
          <w:sz w:val="24"/>
          <w:highlight w:val="none"/>
        </w:rPr>
        <w:t xml:space="preserve">的违约金。</w:t>
      </w:r>
      <w:r>
        <w:rPr>
          <w:color w:val="000000"/>
          <w:highlight w:val="none"/>
        </w:rPr>
      </w:r>
      <w:r/>
    </w:p>
    <w:p>
      <w:pPr>
        <w:pStyle w:val="811"/>
        <w:spacing w:line="68"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11.4 乙方所提供服务的标准不符合合同规定及招标文件规定标准的，甲方有权拒绝接受服务，并可单方面解除合同。</w:t>
      </w:r>
      <w:r>
        <w:rPr>
          <w:color w:val="000000"/>
          <w:highlight w:val="none"/>
        </w:rPr>
      </w:r>
      <w:r/>
    </w:p>
    <w:p>
      <w:pPr>
        <w:pStyle w:val="811"/>
        <w:spacing w:line="68"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color w:val="000000"/>
          <w:highlight w:val="none"/>
        </w:rPr>
      </w:r>
      <w:r/>
    </w:p>
    <w:p>
      <w:pPr>
        <w:pStyle w:val="811"/>
        <w:spacing w:line="264"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w:t>
      </w:r>
      <w:r>
        <w:rPr>
          <w:rFonts w:hint="eastAsia" w:ascii="方正黑体_GBK" w:hAnsi="方正黑体_GBK" w:eastAsia="方正黑体_GBK" w:cs="方正黑体_GBK"/>
          <w:bCs/>
          <w:color w:val="000000"/>
          <w:sz w:val="24"/>
          <w:szCs w:val="24"/>
          <w:highlight w:val="none"/>
          <w:lang w:eastAsia="zh-CN"/>
        </w:rPr>
        <w:t xml:space="preserve">三</w:t>
      </w:r>
      <w:r>
        <w:rPr>
          <w:rFonts w:hint="eastAsia" w:ascii="方正黑体_GBK" w:hAnsi="方正黑体_GBK" w:eastAsia="方正黑体_GBK" w:cs="方正黑体_GBK"/>
          <w:bCs/>
          <w:color w:val="000000"/>
          <w:sz w:val="24"/>
          <w:szCs w:val="24"/>
          <w:highlight w:val="none"/>
        </w:rPr>
        <w:t xml:space="preserve">、不可抗力事件处理</w:t>
      </w:r>
      <w:r>
        <w:rPr>
          <w:rFonts w:ascii="方正黑体_GBK" w:hAnsi="方正黑体_GBK" w:eastAsia="方正黑体_GBK" w:cs="方正黑体_GBK"/>
          <w:bCs/>
          <w:color w:val="000000"/>
          <w:sz w:val="24"/>
          <w:szCs w:val="24"/>
          <w:highlight w:val="none"/>
        </w:rPr>
      </w:r>
      <w:r/>
    </w:p>
    <w:p>
      <w:pPr>
        <w:pStyle w:val="811"/>
        <w:spacing w:line="264" w:lineRule="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ascii="宋体" w:hAnsi="宋体" w:cs="Courier New"/>
          <w:color w:val="000000"/>
          <w:sz w:val="24"/>
          <w:szCs w:val="24"/>
          <w:highlight w:val="none"/>
        </w:rPr>
      </w:r>
      <w:r/>
    </w:p>
    <w:p>
      <w:pPr>
        <w:pStyle w:val="811"/>
        <w:spacing w:line="264" w:lineRule="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12.2 不可抗力事件发生后，应立即通知对方并寄送有关权威机构出具的证明。</w:t>
      </w:r>
      <w:r>
        <w:rPr>
          <w:rFonts w:ascii="宋体" w:hAnsi="宋体" w:cs="Courier New"/>
          <w:color w:val="000000"/>
          <w:sz w:val="24"/>
          <w:szCs w:val="24"/>
          <w:highlight w:val="none"/>
        </w:rPr>
      </w:r>
      <w:r/>
    </w:p>
    <w:p>
      <w:pPr>
        <w:pStyle w:val="811"/>
        <w:spacing w:line="264" w:lineRule="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12.3 不可抗力事件延续120天以上，双方应通过友好协商，确定是否继续履行合同。</w:t>
      </w:r>
      <w:r>
        <w:rPr>
          <w:rFonts w:ascii="宋体" w:hAnsi="宋体" w:cs="Courier New"/>
          <w:color w:val="000000"/>
          <w:sz w:val="24"/>
          <w:szCs w:val="24"/>
          <w:highlight w:val="none"/>
        </w:rPr>
      </w:r>
      <w:r/>
    </w:p>
    <w:p>
      <w:pPr>
        <w:pStyle w:val="811"/>
        <w:spacing w:line="264"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w:t>
      </w:r>
      <w:r>
        <w:rPr>
          <w:rFonts w:hint="eastAsia" w:ascii="方正黑体_GBK" w:hAnsi="方正黑体_GBK" w:eastAsia="方正黑体_GBK" w:cs="方正黑体_GBK"/>
          <w:bCs/>
          <w:color w:val="000000"/>
          <w:sz w:val="24"/>
          <w:szCs w:val="24"/>
          <w:highlight w:val="none"/>
          <w:lang w:eastAsia="zh-CN"/>
        </w:rPr>
        <w:t xml:space="preserve">四</w:t>
      </w:r>
      <w:r>
        <w:rPr>
          <w:rFonts w:hint="eastAsia" w:ascii="方正黑体_GBK" w:hAnsi="方正黑体_GBK" w:eastAsia="方正黑体_GBK" w:cs="方正黑体_GBK"/>
          <w:bCs/>
          <w:color w:val="000000"/>
          <w:sz w:val="24"/>
          <w:szCs w:val="24"/>
          <w:highlight w:val="none"/>
        </w:rPr>
        <w:t xml:space="preserve">、解决争议的方法</w:t>
      </w:r>
      <w:r>
        <w:rPr>
          <w:rFonts w:ascii="方正黑体_GBK" w:hAnsi="方正黑体_GBK" w:eastAsia="方正黑体_GBK" w:cs="方正黑体_GBK"/>
          <w:bCs/>
          <w:color w:val="000000"/>
          <w:sz w:val="24"/>
          <w:szCs w:val="24"/>
          <w:highlight w:val="none"/>
        </w:rPr>
      </w:r>
      <w:r/>
    </w:p>
    <w:p>
      <w:pPr>
        <w:pStyle w:val="811"/>
        <w:spacing w:line="264" w:lineRule="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13.1 双方在签订、履行合同中所发生的一切争议，应通过友好协商解决。如协商不成的由甲方住所地人民法院管辖。</w:t>
      </w:r>
      <w:r>
        <w:rPr>
          <w:rFonts w:ascii="宋体" w:hAnsi="宋体" w:cs="Courier New"/>
          <w:color w:val="000000"/>
          <w:sz w:val="24"/>
          <w:szCs w:val="24"/>
          <w:highlight w:val="none"/>
        </w:rPr>
      </w:r>
      <w:r/>
    </w:p>
    <w:p>
      <w:pPr>
        <w:pStyle w:val="811"/>
        <w:spacing w:line="264"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w:t>
      </w:r>
      <w:r>
        <w:rPr>
          <w:rFonts w:hint="eastAsia" w:ascii="方正黑体_GBK" w:hAnsi="方正黑体_GBK" w:eastAsia="方正黑体_GBK" w:cs="方正黑体_GBK"/>
          <w:bCs/>
          <w:color w:val="000000"/>
          <w:sz w:val="24"/>
          <w:szCs w:val="24"/>
          <w:highlight w:val="none"/>
          <w:lang w:eastAsia="zh-CN"/>
        </w:rPr>
        <w:t xml:space="preserve">五</w:t>
      </w:r>
      <w:r>
        <w:rPr>
          <w:rFonts w:hint="eastAsia" w:ascii="方正黑体_GBK" w:hAnsi="方正黑体_GBK" w:eastAsia="方正黑体_GBK" w:cs="方正黑体_GBK"/>
          <w:bCs/>
          <w:color w:val="000000"/>
          <w:sz w:val="24"/>
          <w:szCs w:val="24"/>
          <w:highlight w:val="none"/>
        </w:rPr>
        <w:t xml:space="preserve">、合同生效及其它</w:t>
      </w:r>
      <w:r>
        <w:rPr>
          <w:rFonts w:ascii="方正黑体_GBK" w:hAnsi="方正黑体_GBK" w:eastAsia="方正黑体_GBK" w:cs="方正黑体_GBK"/>
          <w:bCs/>
          <w:color w:val="000000"/>
          <w:sz w:val="24"/>
          <w:szCs w:val="24"/>
          <w:highlight w:val="none"/>
        </w:rPr>
      </w:r>
      <w:r/>
    </w:p>
    <w:p>
      <w:pPr>
        <w:pStyle w:val="811"/>
        <w:spacing w:line="264" w:lineRule="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14.1 本合同经双方加盖单位公章后生效。</w:t>
      </w:r>
      <w:r>
        <w:rPr>
          <w:rFonts w:ascii="宋体" w:hAnsi="宋体" w:cs="Courier New"/>
          <w:color w:val="000000"/>
          <w:sz w:val="24"/>
          <w:szCs w:val="24"/>
          <w:highlight w:val="none"/>
        </w:rPr>
      </w:r>
      <w:r/>
    </w:p>
    <w:p>
      <w:pPr>
        <w:pStyle w:val="811"/>
        <w:spacing w:line="264" w:lineRule="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14.2 本合同未尽事宜，遵照《中华人民共和国民法典》《中华人民共和国政府采购法》有关条文执行。</w:t>
      </w:r>
      <w:r>
        <w:rPr>
          <w:rFonts w:ascii="宋体" w:hAnsi="宋体" w:cs="Courier New"/>
          <w:color w:val="000000"/>
          <w:sz w:val="24"/>
          <w:szCs w:val="24"/>
          <w:highlight w:val="none"/>
        </w:rPr>
      </w:r>
      <w:r/>
    </w:p>
    <w:p>
      <w:pPr>
        <w:pStyle w:val="811"/>
        <w:spacing w:line="264" w:lineRule="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14.3 本合同正本一式</w:t>
      </w:r>
      <w:r>
        <w:rPr>
          <w:rFonts w:hint="eastAsia" w:ascii="宋体" w:hAnsi="宋体" w:cs="Courier New"/>
          <w:color w:val="000000"/>
          <w:sz w:val="24"/>
          <w:szCs w:val="24"/>
          <w:highlight w:val="none"/>
          <w:lang w:eastAsia="zh-CN"/>
        </w:rPr>
        <w:t xml:space="preserve">陆</w:t>
      </w:r>
      <w:r>
        <w:rPr>
          <w:rFonts w:hint="eastAsia" w:ascii="宋体" w:hAnsi="宋体" w:cs="Courier New"/>
          <w:color w:val="000000"/>
          <w:sz w:val="24"/>
          <w:szCs w:val="24"/>
          <w:highlight w:val="none"/>
        </w:rPr>
        <w:t xml:space="preserve">份，具有同等法律效力，甲方执</w:t>
      </w:r>
      <w:r>
        <w:rPr>
          <w:rFonts w:hint="eastAsia" w:ascii="宋体" w:hAnsi="宋体" w:cs="Courier New"/>
          <w:color w:val="000000"/>
          <w:sz w:val="24"/>
          <w:szCs w:val="24"/>
          <w:highlight w:val="none"/>
          <w:lang w:eastAsia="zh-CN"/>
        </w:rPr>
        <w:t xml:space="preserve">肆</w:t>
      </w:r>
      <w:r>
        <w:rPr>
          <w:rFonts w:hint="eastAsia" w:ascii="宋体" w:hAnsi="宋体" w:cs="Courier New"/>
          <w:color w:val="000000"/>
          <w:sz w:val="24"/>
          <w:szCs w:val="24"/>
          <w:highlight w:val="none"/>
        </w:rPr>
        <w:t xml:space="preserve">份、乙方执</w:t>
      </w:r>
      <w:r>
        <w:rPr>
          <w:rFonts w:hint="eastAsia" w:ascii="宋体" w:hAnsi="宋体" w:cs="Courier New"/>
          <w:color w:val="000000"/>
          <w:sz w:val="24"/>
          <w:szCs w:val="24"/>
          <w:highlight w:val="none"/>
          <w:lang w:eastAsia="zh-CN"/>
        </w:rPr>
        <w:t xml:space="preserve">贰</w:t>
      </w:r>
      <w:r>
        <w:rPr>
          <w:rFonts w:hint="eastAsia" w:ascii="宋体" w:hAnsi="宋体" w:cs="Courier New"/>
          <w:color w:val="000000"/>
          <w:sz w:val="24"/>
          <w:szCs w:val="24"/>
          <w:highlight w:val="none"/>
        </w:rPr>
        <w:t xml:space="preserve">份。</w:t>
      </w:r>
      <w:r>
        <w:rPr>
          <w:rFonts w:ascii="宋体" w:hAnsi="宋体" w:cs="Courier New"/>
          <w:color w:val="000000"/>
          <w:sz w:val="24"/>
          <w:szCs w:val="24"/>
          <w:highlight w:val="none"/>
        </w:rPr>
      </w:r>
      <w:r/>
    </w:p>
    <w:p>
      <w:pPr>
        <w:pStyle w:val="842"/>
        <w:spacing w:before="120" w:after="120" w:line="264" w:lineRule="auto"/>
        <w:rPr>
          <w:rFonts w:hint="eastAsia" w:hAnsi="宋体" w:eastAsia="宋体"/>
          <w:color w:val="000000"/>
          <w:sz w:val="24"/>
          <w:szCs w:val="24"/>
          <w:highlight w:val="none"/>
          <w:lang w:eastAsia="zh-CN"/>
        </w:rPr>
      </w:pPr>
      <w:r>
        <w:rPr>
          <w:rFonts w:hint="eastAsia" w:hAnsi="宋体"/>
          <w:color w:val="000000"/>
          <w:sz w:val="24"/>
          <w:szCs w:val="24"/>
          <w:highlight w:val="none"/>
        </w:rPr>
        <w:t xml:space="preserve">  </w:t>
      </w:r>
      <w:r>
        <w:rPr>
          <w:rFonts w:hint="eastAsia" w:hAnsi="宋体" w:eastAsia="宋体"/>
          <w:color w:val="000000"/>
          <w:sz w:val="24"/>
          <w:szCs w:val="24"/>
          <w:highlight w:val="none"/>
          <w:lang w:eastAsia="zh-CN"/>
        </w:rPr>
      </w:r>
      <w:r/>
    </w:p>
    <w:p>
      <w:pPr>
        <w:pStyle w:val="842"/>
        <w:spacing w:before="120" w:after="120" w:line="264" w:lineRule="auto"/>
        <w:rPr>
          <w:rFonts w:hint="eastAsia" w:hAnsi="宋体" w:eastAsia="宋体"/>
          <w:color w:val="000000"/>
          <w:sz w:val="24"/>
          <w:szCs w:val="24"/>
          <w:highlight w:val="none"/>
          <w:lang w:eastAsia="zh-CN"/>
        </w:rPr>
      </w:pPr>
      <w:r>
        <w:rPr>
          <w:rFonts w:hint="eastAsia" w:hAnsi="宋体" w:eastAsia="宋体"/>
          <w:color w:val="000000"/>
          <w:sz w:val="24"/>
          <w:szCs w:val="24"/>
          <w:highlight w:val="none"/>
          <w:lang w:eastAsia="zh-CN"/>
        </w:rPr>
      </w:r>
      <w:r/>
    </w:p>
    <w:p>
      <w:pPr>
        <w:pStyle w:val="842"/>
        <w:spacing w:before="120" w:after="120" w:line="264" w:lineRule="auto"/>
        <w:rPr>
          <w:rFonts w:hint="eastAsia" w:hAnsi="宋体" w:eastAsia="宋体"/>
          <w:color w:val="000000"/>
          <w:sz w:val="24"/>
          <w:szCs w:val="24"/>
          <w:highlight w:val="none"/>
          <w:lang w:eastAsia="zh-CN"/>
        </w:rPr>
      </w:pPr>
      <w:r>
        <w:rPr>
          <w:rFonts w:hint="eastAsia" w:hAnsi="宋体" w:eastAsia="宋体"/>
          <w:color w:val="000000"/>
          <w:sz w:val="24"/>
          <w:szCs w:val="24"/>
          <w:highlight w:val="none"/>
          <w:lang w:eastAsia="zh-CN"/>
        </w:rPr>
      </w:r>
      <w:r/>
    </w:p>
    <w:p>
      <w:pPr>
        <w:pStyle w:val="842"/>
        <w:spacing w:before="120" w:after="120" w:line="264" w:lineRule="auto"/>
        <w:rPr>
          <w:rFonts w:hint="eastAsia" w:hAnsi="宋体" w:eastAsia="宋体"/>
          <w:color w:val="000000"/>
          <w:sz w:val="24"/>
          <w:szCs w:val="24"/>
          <w:highlight w:val="none"/>
          <w:lang w:eastAsia="zh-CN"/>
        </w:rPr>
      </w:pPr>
      <w:r>
        <w:rPr>
          <w:rFonts w:hint="eastAsia" w:hAnsi="宋体" w:eastAsia="宋体"/>
          <w:color w:val="000000"/>
          <w:sz w:val="24"/>
          <w:szCs w:val="24"/>
          <w:highlight w:val="none"/>
          <w:lang w:eastAsia="zh-CN"/>
        </w:rPr>
      </w:r>
      <w:r/>
    </w:p>
    <w:p>
      <w:pPr>
        <w:pStyle w:val="842"/>
        <w:spacing w:before="120" w:after="120" w:line="264" w:lineRule="auto"/>
        <w:rPr>
          <w:rFonts w:hint="eastAsia" w:hAnsi="宋体" w:eastAsia="宋体"/>
          <w:color w:val="000000"/>
          <w:sz w:val="24"/>
          <w:szCs w:val="24"/>
          <w:highlight w:val="none"/>
          <w:lang w:eastAsia="zh-CN"/>
        </w:rPr>
      </w:pPr>
      <w:r>
        <w:rPr>
          <w:rFonts w:hint="eastAsia" w:hAnsi="宋体" w:eastAsia="宋体"/>
          <w:color w:val="000000"/>
          <w:sz w:val="24"/>
          <w:szCs w:val="24"/>
          <w:highlight w:val="none"/>
          <w:lang w:eastAsia="zh-CN"/>
        </w:rPr>
      </w:r>
      <w:r/>
    </w:p>
    <w:p>
      <w:pPr>
        <w:pStyle w:val="842"/>
        <w:ind w:firstLine="240"/>
        <w:spacing w:before="120" w:after="120" w:line="264" w:lineRule="auto"/>
        <w:rPr>
          <w:rFonts w:hAnsi="宋体"/>
          <w:color w:val="000000"/>
          <w:sz w:val="24"/>
          <w:szCs w:val="24"/>
          <w:highlight w:val="none"/>
        </w:rPr>
      </w:pPr>
      <w:r/>
      <w:bookmarkEnd w:id="181"/>
      <w:r/>
      <w:bookmarkEnd w:id="182"/>
      <w:r/>
      <w:bookmarkEnd w:id="183"/>
      <w:r>
        <w:rPr>
          <w:rFonts w:hint="eastAsia" w:hAnsi="宋体"/>
          <w:color w:val="000000"/>
          <w:sz w:val="24"/>
          <w:szCs w:val="24"/>
          <w:highlight w:val="none"/>
        </w:rPr>
        <w:t xml:space="preserve">甲方：（公章）                       乙方：（公章） </w:t>
      </w:r>
      <w:r>
        <w:rPr>
          <w:rFonts w:hAnsi="宋体"/>
          <w:color w:val="000000"/>
          <w:sz w:val="24"/>
          <w:szCs w:val="24"/>
          <w:highlight w:val="none"/>
        </w:rPr>
      </w:r>
      <w:r/>
    </w:p>
    <w:p>
      <w:pPr>
        <w:pStyle w:val="842"/>
        <w:spacing w:before="120" w:after="120" w:line="264" w:lineRule="auto"/>
        <w:rPr>
          <w:rFonts w:hAnsi="宋体"/>
          <w:color w:val="000000"/>
          <w:sz w:val="24"/>
          <w:szCs w:val="24"/>
          <w:highlight w:val="none"/>
        </w:rPr>
      </w:pPr>
      <w:r>
        <w:rPr>
          <w:rFonts w:hint="eastAsia" w:hAnsi="宋体"/>
          <w:color w:val="000000"/>
          <w:sz w:val="24"/>
          <w:szCs w:val="24"/>
          <w:highlight w:val="none"/>
        </w:rPr>
        <w:t xml:space="preserve">  地址：                               地址： </w:t>
      </w:r>
      <w:r>
        <w:rPr>
          <w:rFonts w:hAnsi="宋体"/>
          <w:color w:val="000000"/>
          <w:sz w:val="24"/>
          <w:szCs w:val="24"/>
          <w:highlight w:val="none"/>
        </w:rPr>
      </w:r>
      <w:r/>
    </w:p>
    <w:p>
      <w:pPr>
        <w:pStyle w:val="842"/>
        <w:spacing w:before="120" w:after="120" w:line="264" w:lineRule="auto"/>
        <w:rPr>
          <w:rFonts w:hAnsi="宋体"/>
          <w:color w:val="000000"/>
          <w:sz w:val="24"/>
          <w:szCs w:val="24"/>
          <w:highlight w:val="none"/>
        </w:rPr>
      </w:pPr>
      <w:r>
        <w:rPr>
          <w:rFonts w:hint="eastAsia" w:hAnsi="宋体"/>
          <w:color w:val="000000"/>
          <w:sz w:val="24"/>
          <w:szCs w:val="24"/>
          <w:highlight w:val="none"/>
        </w:rPr>
        <w:t xml:space="preserve">  法定代表人或授权代表：               法定代表人或授权代表：</w:t>
      </w:r>
      <w:r>
        <w:rPr>
          <w:rFonts w:hAnsi="宋体"/>
          <w:color w:val="000000"/>
          <w:sz w:val="24"/>
          <w:szCs w:val="24"/>
          <w:highlight w:val="none"/>
        </w:rPr>
      </w:r>
      <w:r/>
    </w:p>
    <w:p>
      <w:pPr>
        <w:pStyle w:val="842"/>
        <w:ind w:firstLine="240"/>
        <w:spacing w:before="120" w:after="120" w:line="264" w:lineRule="auto"/>
        <w:rPr>
          <w:rFonts w:hAnsi="宋体"/>
          <w:color w:val="000000"/>
          <w:sz w:val="24"/>
          <w:szCs w:val="24"/>
          <w:highlight w:val="none"/>
        </w:rPr>
      </w:pPr>
      <w:r>
        <w:rPr>
          <w:rFonts w:hint="eastAsia" w:hAnsi="宋体"/>
          <w:color w:val="000000"/>
          <w:sz w:val="24"/>
          <w:szCs w:val="24"/>
          <w:highlight w:val="none"/>
        </w:rPr>
        <w:t xml:space="preserve">联系电话：                           联系电话：                                            </w:t>
      </w:r>
      <w:r>
        <w:rPr>
          <w:rFonts w:hAnsi="宋体"/>
          <w:color w:val="000000"/>
          <w:sz w:val="24"/>
          <w:szCs w:val="24"/>
          <w:highlight w:val="none"/>
        </w:rPr>
      </w:r>
      <w:r/>
    </w:p>
    <w:p>
      <w:pPr>
        <w:pStyle w:val="842"/>
        <w:ind w:firstLine="240"/>
        <w:spacing w:before="120" w:after="120" w:line="264" w:lineRule="auto"/>
        <w:rPr>
          <w:rFonts w:hint="eastAsia" w:hAnsi="宋体"/>
          <w:color w:val="000000"/>
          <w:sz w:val="24"/>
          <w:szCs w:val="24"/>
          <w:highlight w:val="none"/>
        </w:rPr>
      </w:pPr>
      <w:r>
        <w:rPr>
          <w:rFonts w:hint="eastAsia" w:hAnsi="宋体"/>
          <w:color w:val="000000"/>
          <w:sz w:val="24"/>
          <w:szCs w:val="24"/>
          <w:highlight w:val="none"/>
        </w:rPr>
        <w:t xml:space="preserve">签订日期：</w:t>
      </w:r>
      <w:r>
        <w:rPr>
          <w:rFonts w:hint="eastAsia" w:hAnsi="宋体"/>
          <w:color w:val="000000"/>
          <w:sz w:val="24"/>
          <w:szCs w:val="24"/>
          <w:highlight w:val="none"/>
          <w:lang w:val="en-US" w:eastAsia="zh-CN"/>
        </w:rPr>
        <w:t xml:space="preserve">                           </w:t>
      </w:r>
      <w:r>
        <w:rPr>
          <w:rFonts w:hint="eastAsia" w:hAnsi="宋体"/>
          <w:color w:val="000000"/>
          <w:sz w:val="24"/>
          <w:szCs w:val="24"/>
          <w:highlight w:val="none"/>
        </w:rPr>
        <w:t xml:space="preserve">签订日期：</w:t>
      </w:r>
      <w:r>
        <w:rPr>
          <w:rFonts w:hint="eastAsia" w:hAnsi="宋体"/>
          <w:color w:val="000000"/>
          <w:sz w:val="24"/>
          <w:szCs w:val="24"/>
          <w:highlight w:val="none"/>
        </w:rPr>
      </w:r>
      <w:r/>
    </w:p>
    <w:p>
      <w:pPr>
        <w:pStyle w:val="842"/>
        <w:ind w:firstLine="240"/>
        <w:spacing w:before="120" w:after="120" w:line="264" w:lineRule="auto"/>
        <w:rPr>
          <w:rFonts w:hint="eastAsia" w:hAnsi="宋体"/>
          <w:color w:val="000000"/>
          <w:sz w:val="24"/>
          <w:szCs w:val="24"/>
          <w:highlight w:val="none"/>
        </w:rPr>
      </w:pPr>
      <w:r>
        <w:rPr>
          <w:rFonts w:hint="eastAsia" w:hAnsi="宋体"/>
          <w:color w:val="000000"/>
          <w:sz w:val="24"/>
          <w:szCs w:val="24"/>
          <w:highlight w:val="none"/>
        </w:rPr>
      </w:r>
      <w:r/>
    </w:p>
    <w:p>
      <w:pPr>
        <w:pStyle w:val="842"/>
        <w:ind w:firstLine="240"/>
        <w:spacing w:before="120" w:after="120" w:line="264" w:lineRule="auto"/>
        <w:rPr>
          <w:rFonts w:hint="eastAsia" w:hAnsi="宋体"/>
          <w:color w:val="000000"/>
          <w:sz w:val="24"/>
          <w:szCs w:val="24"/>
          <w:highlight w:val="none"/>
        </w:rPr>
      </w:pPr>
      <w:r>
        <w:rPr>
          <w:rFonts w:hint="eastAsia" w:hAnsi="宋体"/>
          <w:color w:val="000000"/>
          <w:sz w:val="24"/>
          <w:szCs w:val="24"/>
          <w:highlight w:val="none"/>
        </w:rPr>
      </w:r>
      <w:r/>
    </w:p>
    <w:p>
      <w:pPr>
        <w:pStyle w:val="842"/>
        <w:spacing w:before="120" w:after="120" w:line="264" w:lineRule="auto"/>
        <w:rPr>
          <w:rFonts w:hint="eastAsia" w:hAnsi="宋体"/>
          <w:color w:val="000000"/>
          <w:sz w:val="24"/>
          <w:szCs w:val="24"/>
          <w:highlight w:val="none"/>
        </w:rPr>
      </w:pPr>
      <w:r>
        <w:rPr>
          <w:rFonts w:hint="eastAsia" w:hAnsi="宋体"/>
          <w:color w:val="000000"/>
          <w:sz w:val="24"/>
          <w:szCs w:val="24"/>
          <w:highlight w:val="none"/>
        </w:rPr>
      </w:r>
      <w:r/>
    </w:p>
    <w:p>
      <w:pPr>
        <w:pStyle w:val="839"/>
        <w:ind w:left="0" w:right="0"/>
        <w:keepLines w:val="0"/>
        <w:keepNext w:val="0"/>
        <w:pageBreakBefore w:val="0"/>
        <w:spacing w:line="400" w:lineRule="exact"/>
        <w:widowControl/>
        <w:rPr>
          <w:color w:val="000000"/>
          <w:sz w:val="21"/>
          <w:highlight w:val="none"/>
        </w:rPr>
      </w:pPr>
      <w:r>
        <w:rPr>
          <w:color w:val="000000"/>
          <w:sz w:val="21"/>
          <w:highlight w:val="none"/>
        </w:rPr>
      </w:r>
      <w:r/>
    </w:p>
    <w:p>
      <w:pPr>
        <w:pStyle w:val="842"/>
        <w:spacing w:before="120" w:after="120" w:line="264" w:lineRule="auto"/>
        <w:rPr>
          <w:rFonts w:hAnsi="宋体"/>
          <w:color w:val="000000"/>
          <w:sz w:val="24"/>
          <w:szCs w:val="24"/>
          <w:highlight w:val="none"/>
        </w:rPr>
      </w:pPr>
      <w:r>
        <w:rPr>
          <w:rFonts w:hAnsi="宋体"/>
          <w:color w:val="000000"/>
          <w:sz w:val="24"/>
          <w:szCs w:val="24"/>
          <w:highlight w:val="none"/>
        </w:rPr>
      </w:r>
      <w:r/>
    </w:p>
    <w:p>
      <w:pPr>
        <w:pStyle w:val="842"/>
        <w:ind w:firstLine="5280"/>
        <w:spacing w:before="120" w:after="120" w:line="264" w:lineRule="auto"/>
        <w:rPr>
          <w:rFonts w:hAnsi="宋体"/>
          <w:color w:val="000000"/>
          <w:sz w:val="24"/>
          <w:szCs w:val="24"/>
          <w:highlight w:val="none"/>
        </w:rPr>
      </w:pPr>
      <w:r>
        <w:rPr>
          <w:rFonts w:hAnsi="宋体"/>
          <w:color w:val="000000"/>
          <w:sz w:val="24"/>
          <w:szCs w:val="24"/>
          <w:highlight w:val="none"/>
        </w:rPr>
      </w:r>
      <w:r/>
    </w:p>
    <w:p>
      <w:pPr>
        <w:pStyle w:val="842"/>
        <w:ind w:firstLine="5280"/>
        <w:spacing w:before="120" w:after="120" w:line="264" w:lineRule="auto"/>
        <w:rPr>
          <w:rFonts w:hAnsi="宋体"/>
          <w:color w:val="000000"/>
          <w:sz w:val="24"/>
          <w:szCs w:val="24"/>
          <w:highlight w:val="none"/>
        </w:rPr>
      </w:pPr>
      <w:r>
        <w:rPr>
          <w:rFonts w:hAnsi="宋体"/>
          <w:color w:val="000000"/>
          <w:sz w:val="24"/>
          <w:szCs w:val="24"/>
          <w:highlight w:val="none"/>
        </w:rPr>
      </w:r>
      <w:r/>
    </w:p>
    <w:p>
      <w:pPr>
        <w:pStyle w:val="842"/>
        <w:ind w:firstLine="5280"/>
        <w:spacing w:before="120" w:after="120" w:line="264" w:lineRule="auto"/>
        <w:rPr>
          <w:rFonts w:hAnsi="宋体"/>
          <w:color w:val="000000"/>
          <w:sz w:val="24"/>
          <w:szCs w:val="24"/>
          <w:highlight w:val="none"/>
        </w:rPr>
      </w:pPr>
      <w:r>
        <w:rPr>
          <w:rFonts w:hAnsi="宋体"/>
          <w:color w:val="000000"/>
          <w:sz w:val="24"/>
          <w:szCs w:val="24"/>
          <w:highlight w:val="none"/>
        </w:rPr>
      </w:r>
      <w:r/>
    </w:p>
    <w:p>
      <w:pPr>
        <w:pStyle w:val="842"/>
        <w:ind w:firstLine="5280"/>
        <w:spacing w:before="120" w:after="120" w:line="264" w:lineRule="auto"/>
        <w:rPr>
          <w:rFonts w:hAnsi="宋体"/>
          <w:color w:val="000000"/>
          <w:sz w:val="24"/>
          <w:szCs w:val="24"/>
          <w:highlight w:val="none"/>
        </w:rPr>
      </w:pPr>
      <w:r>
        <w:rPr>
          <w:rFonts w:hAnsi="宋体"/>
          <w:color w:val="000000"/>
          <w:sz w:val="24"/>
          <w:szCs w:val="24"/>
          <w:highlight w:val="none"/>
        </w:rPr>
      </w:r>
      <w:r/>
    </w:p>
    <w:p>
      <w:pPr>
        <w:pStyle w:val="842"/>
        <w:ind w:firstLine="5280"/>
        <w:spacing w:before="120" w:after="120" w:line="264" w:lineRule="auto"/>
        <w:rPr>
          <w:rFonts w:hAnsi="宋体"/>
          <w:color w:val="000000"/>
          <w:sz w:val="24"/>
          <w:szCs w:val="24"/>
          <w:highlight w:val="none"/>
        </w:rPr>
      </w:pPr>
      <w:r>
        <w:rPr>
          <w:rFonts w:hAnsi="宋体"/>
          <w:color w:val="000000"/>
          <w:sz w:val="24"/>
          <w:szCs w:val="24"/>
          <w:highlight w:val="none"/>
        </w:rPr>
      </w:r>
      <w:r/>
    </w:p>
    <w:p>
      <w:pPr>
        <w:pStyle w:val="842"/>
        <w:ind w:firstLine="5280"/>
        <w:spacing w:before="120" w:after="120" w:line="264" w:lineRule="auto"/>
        <w:rPr>
          <w:rFonts w:hAnsi="宋体"/>
          <w:color w:val="000000"/>
          <w:sz w:val="24"/>
          <w:szCs w:val="24"/>
          <w:highlight w:val="none"/>
        </w:rPr>
      </w:pPr>
      <w:r>
        <w:rPr>
          <w:rFonts w:hAnsi="宋体"/>
          <w:color w:val="000000"/>
          <w:sz w:val="24"/>
          <w:szCs w:val="24"/>
          <w:highlight w:val="none"/>
        </w:rPr>
      </w:r>
      <w:r/>
    </w:p>
    <w:p>
      <w:pPr>
        <w:pStyle w:val="842"/>
        <w:ind w:firstLine="5280"/>
        <w:spacing w:before="120" w:after="120" w:line="264" w:lineRule="auto"/>
        <w:rPr>
          <w:rFonts w:hAnsi="宋体"/>
          <w:color w:val="000000"/>
          <w:sz w:val="24"/>
          <w:szCs w:val="24"/>
          <w:highlight w:val="none"/>
        </w:rPr>
      </w:pPr>
      <w:r>
        <w:rPr>
          <w:rFonts w:hAnsi="宋体"/>
          <w:color w:val="000000"/>
          <w:sz w:val="24"/>
          <w:szCs w:val="24"/>
          <w:highlight w:val="none"/>
        </w:rPr>
      </w:r>
      <w:r/>
    </w:p>
    <w:p>
      <w:pPr>
        <w:pStyle w:val="842"/>
        <w:ind w:firstLine="5280"/>
        <w:spacing w:before="120" w:after="120" w:line="264" w:lineRule="auto"/>
        <w:rPr>
          <w:rFonts w:hAnsi="宋体"/>
          <w:color w:val="000000"/>
          <w:sz w:val="24"/>
          <w:szCs w:val="24"/>
          <w:highlight w:val="none"/>
        </w:rPr>
      </w:pPr>
      <w:r>
        <w:rPr>
          <w:rFonts w:hAnsi="宋体"/>
          <w:color w:val="000000"/>
          <w:sz w:val="24"/>
          <w:szCs w:val="24"/>
          <w:highlight w:val="none"/>
        </w:rPr>
      </w:r>
      <w:r/>
    </w:p>
    <w:p>
      <w:pPr>
        <w:pStyle w:val="842"/>
        <w:ind w:firstLine="5280"/>
        <w:spacing w:before="120" w:after="120" w:line="264" w:lineRule="auto"/>
        <w:rPr>
          <w:rFonts w:hAnsi="宋体"/>
          <w:color w:val="000000"/>
          <w:sz w:val="24"/>
          <w:szCs w:val="24"/>
          <w:highlight w:val="none"/>
        </w:rPr>
      </w:pPr>
      <w:r>
        <w:rPr>
          <w:rFonts w:hAnsi="宋体"/>
          <w:color w:val="000000"/>
          <w:sz w:val="24"/>
          <w:szCs w:val="24"/>
          <w:highlight w:val="none"/>
        </w:rPr>
      </w:r>
      <w:r/>
    </w:p>
    <w:p>
      <w:pPr>
        <w:pStyle w:val="842"/>
        <w:ind w:firstLine="5280"/>
        <w:jc w:val="center"/>
        <w:spacing w:before="120" w:after="120" w:line="264" w:lineRule="auto"/>
        <w:rPr>
          <w:rFonts w:hAnsi="宋体"/>
          <w:color w:val="000000"/>
          <w:sz w:val="24"/>
          <w:szCs w:val="24"/>
          <w:highlight w:val="none"/>
        </w:rPr>
      </w:pPr>
      <w:r>
        <w:rPr>
          <w:rFonts w:hAnsi="宋体"/>
          <w:color w:val="000000"/>
          <w:sz w:val="24"/>
          <w:szCs w:val="24"/>
          <w:highlight w:val="none"/>
        </w:rPr>
      </w:r>
      <w:r/>
    </w:p>
    <w:p>
      <w:pPr>
        <w:pStyle w:val="842"/>
        <w:jc w:val="center"/>
        <w:spacing w:before="120" w:after="120" w:line="264" w:lineRule="auto"/>
        <w:rPr>
          <w:rFonts w:hAnsi="宋体"/>
          <w:color w:val="000000"/>
          <w:sz w:val="24"/>
          <w:szCs w:val="24"/>
          <w:highlight w:val="none"/>
        </w:rPr>
      </w:pPr>
      <w:r>
        <w:rPr>
          <w:rFonts w:hAnsi="宋体"/>
          <w:color w:val="000000"/>
          <w:sz w:val="24"/>
          <w:szCs w:val="24"/>
          <w:highlight w:val="none"/>
        </w:rPr>
      </w:r>
      <w:r/>
    </w:p>
    <w:p>
      <w:pPr>
        <w:pStyle w:val="811"/>
        <w:jc w:val="center"/>
        <w:spacing w:before="120" w:after="120" w:line="264" w:lineRule="auto"/>
        <w:rPr>
          <w:rFonts w:ascii="宋体" w:hAnsi="宋体"/>
          <w:b/>
          <w:color w:val="000000"/>
          <w:sz w:val="30"/>
          <w:highlight w:val="none"/>
        </w:rPr>
        <w:outlineLvl w:val="1"/>
      </w:pPr>
      <w:r>
        <w:rPr>
          <w:rFonts w:hint="eastAsia" w:ascii="宋体" w:hAnsi="宋体"/>
          <w:b/>
          <w:color w:val="000000"/>
          <w:sz w:val="30"/>
          <w:highlight w:val="none"/>
        </w:rPr>
        <w:t xml:space="preserve">《*******合同》补充协议（合同附件）</w:t>
      </w:r>
      <w:r>
        <w:rPr>
          <w:rFonts w:ascii="宋体" w:hAnsi="宋体"/>
          <w:b/>
          <w:color w:val="000000"/>
          <w:sz w:val="30"/>
          <w:highlight w:val="none"/>
        </w:rPr>
      </w:r>
      <w:r/>
    </w:p>
    <w:p>
      <w:pPr>
        <w:pStyle w:val="842"/>
        <w:jc w:val="center"/>
        <w:spacing w:line="264" w:lineRule="auto"/>
        <w:rPr>
          <w:rFonts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Ansi="宋体"/>
          <w:color w:val="000000"/>
          <w:sz w:val="24"/>
          <w:szCs w:val="24"/>
          <w:highlight w:val="none"/>
        </w:rPr>
      </w:r>
      <w:r/>
    </w:p>
    <w:p>
      <w:pPr>
        <w:pStyle w:val="1041"/>
        <w:jc w:val="center"/>
        <w:spacing w:before="120" w:after="120" w:line="0" w:lineRule="atLeast"/>
        <w:rPr>
          <w:rFonts w:hAnsi="宋体"/>
          <w:color w:val="000000"/>
          <w:sz w:val="24"/>
          <w:szCs w:val="24"/>
          <w:highlight w:val="none"/>
        </w:rPr>
        <w:outlineLvl w:val="0"/>
      </w:pPr>
      <w:r>
        <w:rPr>
          <w:rFonts w:ascii="黑体" w:eastAsia="黑体"/>
          <w:bCs/>
          <w:color w:val="000000"/>
          <w:sz w:val="44"/>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w:t>
      </w:r>
      <w:bookmarkEnd w:id="184"/>
      <w:r>
        <w:rPr>
          <w:rFonts w:hint="eastAsia" w:ascii="方正小标宋简体" w:hAnsi="方正小标宋简体" w:eastAsia="方正小标宋简体" w:cs="方正小标宋简体"/>
          <w:color w:val="000000"/>
          <w:sz w:val="36"/>
          <w:szCs w:val="36"/>
          <w:highlight w:val="none"/>
        </w:rPr>
        <w:t xml:space="preserve">四章  采购需求</w:t>
      </w:r>
      <w:bookmarkEnd w:id="185"/>
      <w:r/>
      <w:bookmarkEnd w:id="186"/>
      <w:r/>
      <w:bookmarkEnd w:id="187"/>
      <w:r>
        <w:rPr>
          <w:rFonts w:hAnsi="宋体"/>
          <w:color w:val="000000"/>
          <w:sz w:val="24"/>
          <w:szCs w:val="24"/>
          <w:highlight w:val="none"/>
        </w:rPr>
      </w:r>
      <w:r/>
    </w:p>
    <w:p>
      <w:pPr>
        <w:pStyle w:val="811"/>
        <w:ind w:firstLine="480"/>
        <w:spacing w:line="0" w:lineRule="atLeast"/>
        <w:rPr>
          <w:rFonts w:ascii="宋体" w:hAnsi="宋体"/>
          <w:color w:val="000000"/>
          <w:sz w:val="24"/>
          <w:szCs w:val="24"/>
          <w:highlight w:val="none"/>
        </w:rPr>
      </w:pPr>
      <w:r/>
      <w:bookmarkStart w:id="190" w:name="_Toc26554093"/>
      <w:r/>
      <w:bookmarkStart w:id="191" w:name="_Toc120614281"/>
      <w:r/>
      <w:bookmarkStart w:id="192" w:name="_Toc49090575"/>
      <w:r>
        <w:rPr>
          <w:rFonts w:hint="eastAsia" w:ascii="黑体" w:hAnsi="黑体" w:eastAsia="黑体" w:cs="黑体"/>
          <w:color w:val="000000"/>
          <w:sz w:val="24"/>
          <w:szCs w:val="24"/>
          <w:highlight w:val="none"/>
        </w:rPr>
        <w:t xml:space="preserve">一、项目属性：</w:t>
      </w:r>
      <w:r>
        <w:rPr>
          <w:rFonts w:hint="eastAsia" w:ascii="宋体" w:hAnsi="宋体"/>
          <w:color w:val="000000"/>
          <w:sz w:val="24"/>
          <w:szCs w:val="24"/>
          <w:highlight w:val="none"/>
        </w:rPr>
        <w:t xml:space="preserve">服务类项目。</w:t>
      </w:r>
      <w:r>
        <w:rPr>
          <w:rFonts w:ascii="宋体" w:hAnsi="宋体"/>
          <w:color w:val="000000"/>
          <w:sz w:val="24"/>
          <w:szCs w:val="24"/>
          <w:highlight w:val="none"/>
        </w:rPr>
      </w:r>
      <w:r/>
    </w:p>
    <w:p>
      <w:pPr>
        <w:pStyle w:val="811"/>
        <w:ind w:firstLine="480"/>
        <w:spacing w:line="0" w:lineRule="atLeast"/>
        <w:rPr>
          <w:rFonts w:hint="eastAsia" w:ascii="宋体" w:hAnsi="宋体" w:cs="宋体"/>
          <w:b/>
          <w:bCs/>
          <w:color w:val="000000"/>
          <w:spacing w:val="3"/>
          <w:szCs w:val="21"/>
          <w:highlight w:val="none"/>
          <w:lang w:val="en-US" w:eastAsia="zh-CN"/>
        </w:rPr>
      </w:pPr>
      <w:r>
        <w:rPr>
          <w:rFonts w:hint="eastAsia" w:ascii="黑体" w:hAnsi="黑体" w:eastAsia="黑体" w:cs="黑体"/>
          <w:color w:val="000000"/>
          <w:sz w:val="24"/>
          <w:szCs w:val="24"/>
          <w:highlight w:val="none"/>
        </w:rPr>
        <w:t xml:space="preserve">二、项目</w:t>
      </w:r>
      <w:r>
        <w:rPr>
          <w:rFonts w:hint="eastAsia" w:ascii="黑体" w:hAnsi="黑体" w:eastAsia="黑体" w:cs="黑体"/>
          <w:color w:val="000000"/>
          <w:sz w:val="24"/>
          <w:szCs w:val="24"/>
          <w:highlight w:val="none"/>
          <w:lang w:eastAsia="zh-CN"/>
        </w:rPr>
        <w:t xml:space="preserve">采购需求：</w:t>
      </w:r>
      <w:bookmarkStart w:id="193" w:name="_Toc481604677"/>
      <w:r>
        <w:rPr>
          <w:rFonts w:hint="eastAsia" w:ascii="宋体" w:hAnsi="宋体" w:cs="宋体"/>
          <w:b/>
          <w:bCs/>
          <w:color w:val="000000"/>
          <w:spacing w:val="3"/>
          <w:szCs w:val="21"/>
          <w:highlight w:val="none"/>
          <w:lang w:val="en-US" w:eastAsia="zh-CN"/>
        </w:rPr>
      </w:r>
      <w:r/>
    </w:p>
    <w:p>
      <w:pPr>
        <w:pStyle w:val="811"/>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（一）项目背景</w:t>
      </w:r>
      <w:r>
        <w:rPr>
          <w:rFonts w:hint="eastAsia" w:ascii="宋体" w:hAnsi="宋体"/>
          <w:color w:val="000000"/>
          <w:sz w:val="24"/>
          <w:szCs w:val="24"/>
          <w:highlight w:val="none"/>
          <w:lang w:val="en-US" w:eastAsia="zh-CN"/>
        </w:rPr>
      </w:r>
      <w:r/>
    </w:p>
    <w:p>
      <w:pPr>
        <w:pStyle w:val="811"/>
        <w:ind w:firstLine="480"/>
        <w:pageBreakBefore w:val="0"/>
        <w:spacing w:line="288"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1.坐落位置</w:t>
      </w:r>
      <w:r>
        <w:rPr>
          <w:rFonts w:hint="eastAsia" w:ascii="宋体" w:hAnsi="宋体"/>
          <w:color w:val="000000"/>
          <w:sz w:val="24"/>
          <w:szCs w:val="24"/>
          <w:highlight w:val="none"/>
          <w:lang w:val="en-US" w:eastAsia="zh-CN"/>
        </w:rPr>
      </w:r>
      <w:r/>
    </w:p>
    <w:p>
      <w:pPr>
        <w:pStyle w:val="811"/>
        <w:ind w:firstLine="480"/>
        <w:pageBreakBefore w:val="0"/>
        <w:spacing w:line="288"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位于南京市玄武区音乐台路2号。</w:t>
      </w:r>
      <w:r>
        <w:rPr>
          <w:rFonts w:hint="eastAsia" w:ascii="宋体" w:hAnsi="宋体" w:eastAsia="宋体" w:cs="Times New Roman"/>
          <w:color w:val="000000"/>
          <w:sz w:val="24"/>
          <w:szCs w:val="24"/>
          <w:highlight w:val="none"/>
          <w:lang w:val="en-US" w:eastAsia="zh-CN"/>
        </w:rPr>
      </w:r>
      <w:r/>
    </w:p>
    <w:p>
      <w:pPr>
        <w:pStyle w:val="811"/>
        <w:ind w:firstLine="480"/>
        <w:pageBreakBefore w:val="0"/>
        <w:spacing w:line="288"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2.使用面积</w:t>
      </w:r>
      <w:r>
        <w:rPr>
          <w:rFonts w:hint="eastAsia" w:ascii="宋体" w:hAnsi="宋体" w:eastAsia="宋体" w:cs="Times New Roman"/>
          <w:color w:val="000000"/>
          <w:sz w:val="24"/>
          <w:szCs w:val="24"/>
          <w:highlight w:val="none"/>
          <w:lang w:val="en-US" w:eastAsia="zh-CN"/>
        </w:rPr>
      </w:r>
      <w:r/>
    </w:p>
    <w:p>
      <w:pPr>
        <w:pStyle w:val="811"/>
        <w:ind w:firstLine="480"/>
        <w:pageBreakBefore w:val="0"/>
        <w:spacing w:line="288" w:lineRule="auto"/>
        <w:widowControl w:val="off"/>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占地面积：17526㎡，建筑面积：8770㎡。</w:t>
      </w:r>
      <w:r>
        <w:rPr>
          <w:rFonts w:hint="eastAsia"/>
          <w:color w:val="000000"/>
          <w:highlight w:val="none"/>
          <w:lang w:val="en-US" w:eastAsia="zh-CN"/>
        </w:rPr>
      </w:r>
      <w:r/>
    </w:p>
    <w:p>
      <w:pPr>
        <w:pStyle w:val="811"/>
        <w:ind w:firstLine="480"/>
        <w:pageBreakBefore w:val="0"/>
        <w:spacing w:line="288"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val="en-US" w:eastAsia="zh-CN"/>
        </w:rPr>
        <w:t xml:space="preserve">办公用房</w:t>
      </w:r>
      <w:r>
        <w:rPr>
          <w:rFonts w:hint="eastAsia" w:ascii="宋体" w:hAnsi="宋体" w:eastAsia="宋体" w:cs="Times New Roman"/>
          <w:color w:val="000000"/>
          <w:sz w:val="24"/>
          <w:szCs w:val="24"/>
          <w:highlight w:val="none"/>
          <w:lang w:val="en-US" w:eastAsia="zh-CN"/>
        </w:rPr>
      </w:r>
      <w:r/>
    </w:p>
    <w:p>
      <w:pPr>
        <w:pStyle w:val="811"/>
        <w:ind w:firstLine="480"/>
        <w:pageBreakBefore w:val="0"/>
        <w:spacing w:line="288" w:lineRule="auto"/>
        <w:widowControl w:val="off"/>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采购人免费提供必要的物业办公用房，该房屋不得从事任何与本物业服务无关活动，产权归采购人所有，采购人有权对该房屋用途进行调整与变更。</w:t>
      </w:r>
      <w:r>
        <w:rPr>
          <w:rFonts w:hint="eastAsia"/>
          <w:color w:val="000000"/>
          <w:highlight w:val="none"/>
          <w:lang w:val="en-US" w:eastAsia="zh-CN"/>
        </w:rPr>
      </w:r>
      <w:r/>
    </w:p>
    <w:p>
      <w:pPr>
        <w:pStyle w:val="811"/>
        <w:ind w:firstLine="480"/>
        <w:pageBreakBefore w:val="0"/>
        <w:spacing w:line="288"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（二）服务标准</w:t>
      </w:r>
      <w:r>
        <w:rPr>
          <w:rFonts w:hint="eastAsia" w:ascii="宋体" w:hAnsi="宋体" w:eastAsia="宋体" w:cs="Times New Roman"/>
          <w:color w:val="000000"/>
          <w:sz w:val="24"/>
          <w:szCs w:val="24"/>
          <w:highlight w:val="none"/>
          <w:lang w:val="en-US" w:eastAsia="zh-CN"/>
        </w:rPr>
      </w:r>
      <w:r/>
    </w:p>
    <w:p>
      <w:pPr>
        <w:pStyle w:val="811"/>
        <w:ind w:firstLine="480"/>
        <w:pageBreakBefore w:val="0"/>
        <w:spacing w:line="288"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遵循国家、行业及地方现行的规范和标准。</w:t>
      </w:r>
      <w:r>
        <w:rPr>
          <w:rFonts w:hint="eastAsia" w:ascii="宋体" w:hAnsi="宋体" w:eastAsia="宋体" w:cs="Times New Roman"/>
          <w:color w:val="000000"/>
          <w:sz w:val="24"/>
          <w:szCs w:val="24"/>
          <w:highlight w:val="none"/>
          <w:lang w:val="en-US" w:eastAsia="zh-CN"/>
        </w:rPr>
      </w:r>
      <w:r/>
    </w:p>
    <w:p>
      <w:pPr>
        <w:pStyle w:val="811"/>
        <w:ind w:firstLine="480"/>
        <w:spacing w:line="240" w:lineRule="auto"/>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服务</w:t>
      </w:r>
      <w:r>
        <w:rPr>
          <w:rFonts w:hint="eastAsia" w:ascii="黑体" w:hAnsi="黑体" w:eastAsia="黑体" w:cs="黑体"/>
          <w:color w:val="000000"/>
          <w:sz w:val="24"/>
          <w:szCs w:val="24"/>
          <w:highlight w:val="none"/>
          <w:lang w:eastAsia="zh-CN"/>
        </w:rPr>
        <w:t xml:space="preserve">清单</w:t>
      </w:r>
      <w:r>
        <w:rPr>
          <w:rFonts w:hint="eastAsia" w:ascii="黑体" w:hAnsi="黑体" w:eastAsia="黑体" w:cs="黑体"/>
          <w:color w:val="000000"/>
          <w:sz w:val="24"/>
          <w:szCs w:val="24"/>
          <w:highlight w:val="none"/>
          <w:lang w:eastAsia="zh-CN"/>
        </w:rPr>
      </w:r>
      <w:r/>
    </w:p>
    <w:tbl>
      <w:tblPr>
        <w:tblStyle w:val="1116"/>
        <w:tblW w:w="4561" w:type="pct"/>
        <w:tblInd w:w="2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57"/>
        <w:gridCol w:w="2954"/>
        <w:gridCol w:w="875"/>
        <w:gridCol w:w="888"/>
        <w:gridCol w:w="2234"/>
        <w:gridCol w:w="1191"/>
        <w:gridCol w:w="764"/>
      </w:tblGrid>
      <w:tr>
        <w:trPr>
          <w:trHeight w:val="470"/>
        </w:trPr>
        <w:tc>
          <w:tcPr>
            <w:tcW w:w="344" w:type="dxa"/>
            <w:vAlign w:val="center"/>
            <w:textDirection w:val="lrTb"/>
            <w:noWrap w:val="false"/>
          </w:tcPr>
          <w:p>
            <w:pPr>
              <w:pStyle w:val="811"/>
              <w:jc w:val="center"/>
              <w:spacing w:line="0" w:lineRule="atLeast"/>
              <w:widowControl w:val="off"/>
              <w:rPr>
                <w:rStyle w:val="821"/>
                <w:rFonts w:hint="eastAsia" w:ascii="宋体" w:hAnsi="宋体" w:eastAsia="宋体" w:cs="Times New Roman"/>
                <w:bCs/>
                <w:color w:val="000000"/>
                <w:sz w:val="24"/>
                <w:szCs w:val="24"/>
                <w:highlight w:val="none"/>
                <w:lang w:val="en-US" w:eastAsia="zh-CN" w:bidi="ar-SA"/>
              </w:rPr>
            </w:pPr>
            <w:r>
              <w:rPr>
                <w:rStyle w:val="821"/>
                <w:rFonts w:ascii="宋体" w:hAnsi="宋体" w:eastAsia="宋体" w:cs="Times New Roman"/>
                <w:color w:val="000000"/>
                <w:sz w:val="24"/>
                <w:szCs w:val="24"/>
                <w:highlight w:val="none"/>
              </w:rPr>
              <w:t xml:space="preserve">序号</w:t>
            </w:r>
            <w:r>
              <w:rPr>
                <w:rStyle w:val="821"/>
                <w:rFonts w:hint="eastAsia" w:ascii="宋体" w:hAnsi="宋体" w:eastAsia="宋体" w:cs="Times New Roman"/>
                <w:bCs/>
                <w:color w:val="000000"/>
                <w:sz w:val="24"/>
                <w:szCs w:val="24"/>
                <w:highlight w:val="none"/>
                <w:lang w:val="en-US" w:eastAsia="zh-CN" w:bidi="ar-SA"/>
              </w:rPr>
            </w:r>
            <w:r/>
          </w:p>
        </w:tc>
        <w:tc>
          <w:tcPr>
            <w:tcW w:w="1543" w:type="dxa"/>
            <w:vAlign w:val="center"/>
            <w:textDirection w:val="lrTb"/>
            <w:noWrap w:val="false"/>
          </w:tcPr>
          <w:p>
            <w:pPr>
              <w:pStyle w:val="811"/>
              <w:jc w:val="center"/>
              <w:spacing w:line="0" w:lineRule="atLeast"/>
              <w:widowControl w:val="off"/>
              <w:rPr>
                <w:rStyle w:val="821"/>
                <w:rFonts w:hint="eastAsia" w:ascii="宋体" w:hAnsi="宋体" w:eastAsia="宋体" w:cs="Times New Roman"/>
                <w:bCs/>
                <w:color w:val="000000"/>
                <w:sz w:val="24"/>
                <w:szCs w:val="24"/>
                <w:highlight w:val="none"/>
                <w:lang w:val="en-US" w:eastAsia="zh-CN" w:bidi="ar-SA"/>
              </w:rPr>
            </w:pPr>
            <w:r>
              <w:rPr>
                <w:rStyle w:val="821"/>
                <w:rFonts w:ascii="宋体" w:hAnsi="宋体" w:eastAsia="宋体" w:cs="Times New Roman"/>
                <w:color w:val="000000"/>
                <w:sz w:val="24"/>
                <w:szCs w:val="24"/>
                <w:highlight w:val="none"/>
              </w:rPr>
              <w:t xml:space="preserve">名称</w:t>
            </w:r>
            <w:r>
              <w:rPr>
                <w:rStyle w:val="821"/>
                <w:rFonts w:hint="eastAsia" w:ascii="宋体" w:hAnsi="宋体" w:eastAsia="宋体" w:cs="Times New Roman"/>
                <w:bCs/>
                <w:color w:val="000000"/>
                <w:sz w:val="24"/>
                <w:szCs w:val="24"/>
                <w:highlight w:val="none"/>
                <w:lang w:val="en-US" w:eastAsia="zh-CN" w:bidi="ar-SA"/>
              </w:rPr>
            </w:r>
            <w:r/>
          </w:p>
        </w:tc>
        <w:tc>
          <w:tcPr>
            <w:tcW w:w="457" w:type="dxa"/>
            <w:vAlign w:val="center"/>
            <w:textDirection w:val="lrTb"/>
            <w:noWrap w:val="false"/>
          </w:tcPr>
          <w:p>
            <w:pPr>
              <w:pStyle w:val="811"/>
              <w:jc w:val="center"/>
              <w:spacing w:line="0" w:lineRule="atLeast"/>
              <w:widowControl w:val="off"/>
              <w:rPr>
                <w:rStyle w:val="821"/>
                <w:rFonts w:hint="eastAsia" w:ascii="宋体" w:hAnsi="宋体" w:eastAsia="宋体" w:cs="Times New Roman"/>
                <w:bCs/>
                <w:color w:val="000000"/>
                <w:sz w:val="24"/>
                <w:szCs w:val="24"/>
                <w:highlight w:val="none"/>
                <w:lang w:val="en-US" w:eastAsia="zh-CN" w:bidi="ar-SA"/>
              </w:rPr>
            </w:pPr>
            <w:r>
              <w:rPr>
                <w:rStyle w:val="821"/>
                <w:rFonts w:ascii="宋体" w:hAnsi="宋体" w:eastAsia="宋体" w:cs="Times New Roman"/>
                <w:color w:val="000000"/>
                <w:sz w:val="24"/>
                <w:szCs w:val="24"/>
                <w:highlight w:val="none"/>
              </w:rPr>
              <w:t xml:space="preserve">数量</w:t>
            </w:r>
            <w:r>
              <w:rPr>
                <w:rStyle w:val="821"/>
                <w:rFonts w:hint="eastAsia" w:ascii="宋体" w:hAnsi="宋体" w:eastAsia="宋体" w:cs="Times New Roman"/>
                <w:bCs/>
                <w:color w:val="000000"/>
                <w:sz w:val="24"/>
                <w:szCs w:val="24"/>
                <w:highlight w:val="none"/>
                <w:lang w:val="en-US" w:eastAsia="zh-CN" w:bidi="ar-SA"/>
              </w:rPr>
            </w:r>
            <w:r/>
          </w:p>
        </w:tc>
        <w:tc>
          <w:tcPr>
            <w:tcW w:w="464" w:type="dxa"/>
            <w:vAlign w:val="center"/>
            <w:textDirection w:val="lrTb"/>
            <w:noWrap w:val="false"/>
          </w:tcPr>
          <w:p>
            <w:pPr>
              <w:pStyle w:val="811"/>
              <w:jc w:val="center"/>
              <w:spacing w:line="0" w:lineRule="atLeast"/>
              <w:widowControl w:val="off"/>
              <w:rPr>
                <w:rStyle w:val="821"/>
                <w:rFonts w:hint="eastAsia" w:ascii="宋体" w:hAnsi="宋体" w:eastAsia="宋体" w:cs="Times New Roman"/>
                <w:bCs/>
                <w:color w:val="000000"/>
                <w:sz w:val="24"/>
                <w:szCs w:val="24"/>
                <w:highlight w:val="none"/>
                <w:lang w:val="en-US" w:eastAsia="zh-CN" w:bidi="ar-SA"/>
              </w:rPr>
            </w:pPr>
            <w:r>
              <w:rPr>
                <w:rStyle w:val="821"/>
                <w:rFonts w:ascii="宋体" w:hAnsi="宋体" w:eastAsia="宋体" w:cs="Times New Roman"/>
                <w:color w:val="000000"/>
                <w:sz w:val="24"/>
                <w:szCs w:val="24"/>
                <w:highlight w:val="none"/>
              </w:rPr>
              <w:t xml:space="preserve">单位</w:t>
            </w:r>
            <w:r>
              <w:rPr>
                <w:rStyle w:val="821"/>
                <w:rFonts w:hint="eastAsia" w:ascii="宋体" w:hAnsi="宋体" w:eastAsia="宋体" w:cs="Times New Roman"/>
                <w:bCs/>
                <w:color w:val="000000"/>
                <w:sz w:val="24"/>
                <w:szCs w:val="24"/>
                <w:highlight w:val="none"/>
                <w:lang w:val="en-US" w:eastAsia="zh-CN" w:bidi="ar-SA"/>
              </w:rPr>
            </w:r>
            <w:r/>
          </w:p>
        </w:tc>
        <w:tc>
          <w:tcPr>
            <w:tcW w:w="1167" w:type="dxa"/>
            <w:vAlign w:val="center"/>
            <w:textDirection w:val="lrTb"/>
            <w:noWrap w:val="false"/>
          </w:tcPr>
          <w:p>
            <w:pPr>
              <w:pStyle w:val="811"/>
              <w:jc w:val="center"/>
              <w:spacing w:line="0" w:lineRule="atLeast"/>
              <w:widowControl w:val="off"/>
              <w:rPr>
                <w:rStyle w:val="821"/>
                <w:rFonts w:hint="eastAsia" w:ascii="宋体" w:hAnsi="宋体" w:eastAsia="宋体" w:cs="Times New Roman"/>
                <w:bCs/>
                <w:color w:val="000000"/>
                <w:sz w:val="24"/>
                <w:szCs w:val="24"/>
                <w:highlight w:val="none"/>
                <w:lang w:val="en-US" w:eastAsia="zh-CN" w:bidi="ar-SA"/>
              </w:rPr>
            </w:pPr>
            <w:r>
              <w:rPr>
                <w:rStyle w:val="821"/>
                <w:rFonts w:ascii="宋体" w:hAnsi="宋体" w:eastAsia="宋体" w:cs="Times New Roman"/>
                <w:color w:val="000000"/>
                <w:sz w:val="24"/>
                <w:szCs w:val="24"/>
                <w:highlight w:val="none"/>
              </w:rPr>
              <w:t xml:space="preserve">所属行业类型</w:t>
            </w:r>
            <w:r>
              <w:rPr>
                <w:rStyle w:val="821"/>
                <w:rFonts w:hint="eastAsia" w:ascii="宋体" w:hAnsi="宋体" w:eastAsia="宋体" w:cs="Times New Roman"/>
                <w:bCs/>
                <w:color w:val="000000"/>
                <w:sz w:val="24"/>
                <w:szCs w:val="24"/>
                <w:highlight w:val="none"/>
                <w:lang w:val="en-US" w:eastAsia="zh-CN" w:bidi="ar-SA"/>
              </w:rPr>
            </w:r>
            <w:r/>
          </w:p>
        </w:tc>
        <w:tc>
          <w:tcPr>
            <w:tcW w:w="622" w:type="dxa"/>
            <w:vAlign w:val="center"/>
            <w:textDirection w:val="lrTb"/>
            <w:noWrap w:val="false"/>
          </w:tcPr>
          <w:p>
            <w:pPr>
              <w:pStyle w:val="811"/>
              <w:jc w:val="center"/>
              <w:keepLines w:val="0"/>
              <w:keepNext w:val="0"/>
              <w:pageBreakBefore w:val="0"/>
              <w:spacing w:line="0" w:lineRule="atLeast"/>
              <w:widowControl w:val="off"/>
              <w:rPr>
                <w:rStyle w:val="821"/>
                <w:rFonts w:ascii="宋体" w:hAnsi="宋体" w:eastAsia="宋体"/>
                <w:color w:val="000000"/>
                <w:sz w:val="24"/>
                <w:szCs w:val="24"/>
                <w:highlight w:val="none"/>
              </w:rPr>
            </w:pPr>
            <w:r>
              <w:rPr>
                <w:rStyle w:val="821"/>
                <w:rFonts w:cs="Times New Roman"/>
                <w:color w:val="000000"/>
                <w:sz w:val="24"/>
                <w:szCs w:val="24"/>
                <w:highlight w:val="none"/>
              </w:rPr>
              <w:t xml:space="preserve">属性</w:t>
            </w:r>
            <w:r>
              <w:rPr>
                <w:rStyle w:val="821"/>
                <w:rFonts w:ascii="宋体" w:hAnsi="宋体" w:eastAsia="宋体"/>
                <w:color w:val="000000"/>
                <w:sz w:val="24"/>
                <w:szCs w:val="24"/>
                <w:highlight w:val="none"/>
              </w:rPr>
            </w:r>
            <w:r/>
          </w:p>
        </w:tc>
        <w:tc>
          <w:tcPr>
            <w:tcW w:w="399" w:type="dxa"/>
            <w:vAlign w:val="center"/>
            <w:textDirection w:val="lrTb"/>
            <w:noWrap w:val="false"/>
          </w:tcPr>
          <w:p>
            <w:pPr>
              <w:pStyle w:val="811"/>
              <w:jc w:val="center"/>
              <w:spacing w:line="0" w:lineRule="atLeast"/>
              <w:widowControl w:val="off"/>
              <w:rPr>
                <w:rStyle w:val="821"/>
                <w:rFonts w:hint="eastAsia" w:ascii="宋体" w:hAnsi="宋体" w:eastAsia="宋体" w:cs="Times New Roman"/>
                <w:bCs/>
                <w:color w:val="000000"/>
                <w:sz w:val="24"/>
                <w:szCs w:val="24"/>
                <w:highlight w:val="none"/>
                <w:lang w:val="en-US" w:eastAsia="zh-CN" w:bidi="ar-SA"/>
              </w:rPr>
            </w:pPr>
            <w:r>
              <w:rPr>
                <w:rStyle w:val="821"/>
                <w:rFonts w:ascii="宋体" w:hAnsi="宋体" w:eastAsia="宋体" w:cs="Times New Roman"/>
                <w:color w:val="000000"/>
                <w:sz w:val="24"/>
                <w:szCs w:val="24"/>
                <w:highlight w:val="none"/>
              </w:rPr>
              <w:t xml:space="preserve">备注</w:t>
            </w:r>
            <w:r>
              <w:rPr>
                <w:rStyle w:val="821"/>
                <w:rFonts w:hint="eastAsia" w:ascii="宋体" w:hAnsi="宋体" w:eastAsia="宋体" w:cs="Times New Roman"/>
                <w:bCs/>
                <w:color w:val="000000"/>
                <w:sz w:val="24"/>
                <w:szCs w:val="24"/>
                <w:highlight w:val="none"/>
                <w:lang w:val="en-US" w:eastAsia="zh-CN" w:bidi="ar-SA"/>
              </w:rPr>
            </w:r>
            <w:r/>
          </w:p>
        </w:tc>
      </w:tr>
      <w:tr>
        <w:trPr>
          <w:trHeight w:val="597"/>
        </w:trPr>
        <w:tc>
          <w:tcPr>
            <w:tcW w:w="344" w:type="dxa"/>
            <w:vAlign w:val="center"/>
            <w:textDirection w:val="lrTb"/>
            <w:noWrap w:val="false"/>
          </w:tcPr>
          <w:p>
            <w:pPr>
              <w:pStyle w:val="811"/>
              <w:jc w:val="center"/>
              <w:spacing w:line="0" w:lineRule="atLeast"/>
              <w:widowControl w:val="off"/>
              <w:rPr>
                <w:rStyle w:val="821"/>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Style w:val="821"/>
                <w:rFonts w:hint="eastAsia" w:ascii="宋体" w:hAnsi="宋体" w:eastAsia="宋体" w:cs="Times New Roman"/>
                <w:bCs/>
                <w:color w:val="000000"/>
                <w:sz w:val="24"/>
                <w:szCs w:val="24"/>
                <w:highlight w:val="none"/>
                <w:lang w:val="en-US" w:eastAsia="zh-CN" w:bidi="ar-SA"/>
              </w:rPr>
            </w:r>
            <w:r/>
          </w:p>
        </w:tc>
        <w:tc>
          <w:tcPr>
            <w:tcW w:w="1543" w:type="dxa"/>
            <w:vAlign w:val="center"/>
            <w:textDirection w:val="lrTb"/>
            <w:noWrap w:val="false"/>
          </w:tcPr>
          <w:p>
            <w:pPr>
              <w:pStyle w:val="811"/>
              <w:jc w:val="both"/>
              <w:spacing w:line="0" w:lineRule="atLeast"/>
              <w:widowControl w:val="off"/>
              <w:rPr>
                <w:rStyle w:val="821"/>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物业管理服务</w:t>
            </w:r>
            <w:r>
              <w:rPr>
                <w:rStyle w:val="821"/>
                <w:rFonts w:hint="eastAsia" w:ascii="宋体" w:hAnsi="宋体" w:eastAsia="宋体" w:cs="Times New Roman"/>
                <w:bCs/>
                <w:color w:val="000000"/>
                <w:sz w:val="24"/>
                <w:szCs w:val="24"/>
                <w:highlight w:val="none"/>
                <w:lang w:val="en-US" w:eastAsia="zh-CN" w:bidi="ar-SA"/>
              </w:rPr>
            </w:r>
            <w:r/>
          </w:p>
        </w:tc>
        <w:tc>
          <w:tcPr>
            <w:tcW w:w="457" w:type="dxa"/>
            <w:vAlign w:val="center"/>
            <w:textDirection w:val="lrTb"/>
            <w:noWrap w:val="false"/>
          </w:tcPr>
          <w:p>
            <w:pPr>
              <w:pStyle w:val="811"/>
              <w:jc w:val="center"/>
              <w:spacing w:line="0" w:lineRule="atLeast"/>
              <w:widowControl w:val="off"/>
              <w:rPr>
                <w:rStyle w:val="821"/>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Style w:val="821"/>
                <w:rFonts w:hint="eastAsia" w:ascii="宋体" w:hAnsi="宋体" w:eastAsia="宋体" w:cs="Times New Roman"/>
                <w:bCs/>
                <w:color w:val="000000"/>
                <w:sz w:val="24"/>
                <w:szCs w:val="24"/>
                <w:highlight w:val="none"/>
                <w:lang w:val="en-US" w:eastAsia="zh-CN" w:bidi="ar-SA"/>
              </w:rPr>
            </w:r>
            <w:r/>
          </w:p>
        </w:tc>
        <w:tc>
          <w:tcPr>
            <w:tcW w:w="464" w:type="dxa"/>
            <w:vAlign w:val="center"/>
            <w:textDirection w:val="lrTb"/>
            <w:noWrap w:val="false"/>
          </w:tcPr>
          <w:p>
            <w:pPr>
              <w:pStyle w:val="811"/>
              <w:jc w:val="center"/>
              <w:spacing w:line="0" w:lineRule="atLeast"/>
              <w:widowControl w:val="off"/>
              <w:rPr>
                <w:rStyle w:val="821"/>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项</w:t>
            </w:r>
            <w:r>
              <w:rPr>
                <w:rStyle w:val="821"/>
                <w:rFonts w:hint="eastAsia" w:ascii="宋体" w:hAnsi="宋体" w:eastAsia="宋体" w:cs="Times New Roman"/>
                <w:bCs/>
                <w:color w:val="000000"/>
                <w:sz w:val="24"/>
                <w:szCs w:val="24"/>
                <w:highlight w:val="none"/>
                <w:lang w:val="en-US" w:eastAsia="zh-CN" w:bidi="ar-SA"/>
              </w:rPr>
            </w:r>
            <w:r/>
          </w:p>
        </w:tc>
        <w:tc>
          <w:tcPr>
            <w:tcW w:w="1167" w:type="dxa"/>
            <w:vAlign w:val="center"/>
            <w:textDirection w:val="lrTb"/>
            <w:noWrap w:val="false"/>
          </w:tcPr>
          <w:p>
            <w:pPr>
              <w:pStyle w:val="811"/>
              <w:jc w:val="center"/>
              <w:spacing w:line="0" w:lineRule="atLeast"/>
              <w:widowControl w:val="off"/>
              <w:rPr>
                <w:rStyle w:val="821"/>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物业管理</w:t>
            </w:r>
            <w:r>
              <w:rPr>
                <w:rStyle w:val="821"/>
                <w:rFonts w:hint="eastAsia" w:ascii="宋体" w:hAnsi="宋体" w:eastAsia="宋体" w:cs="Times New Roman"/>
                <w:bCs/>
                <w:color w:val="000000"/>
                <w:sz w:val="24"/>
                <w:szCs w:val="24"/>
                <w:highlight w:val="none"/>
                <w:lang w:val="en-US" w:eastAsia="zh-CN" w:bidi="ar-SA"/>
              </w:rPr>
            </w:r>
            <w:r/>
          </w:p>
        </w:tc>
        <w:tc>
          <w:tcPr>
            <w:tcW w:w="622" w:type="dxa"/>
            <w:vAlign w:val="center"/>
            <w:textDirection w:val="lrTb"/>
            <w:noWrap w:val="false"/>
          </w:tcPr>
          <w:p>
            <w:pPr>
              <w:pStyle w:val="811"/>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val="en-US" w:eastAsia="zh-CN" w:bidi="ar-SA"/>
              </w:rPr>
            </w:r>
            <w:r/>
          </w:p>
        </w:tc>
        <w:tc>
          <w:tcPr>
            <w:tcW w:w="399" w:type="dxa"/>
            <w:vAlign w:val="center"/>
            <w:textDirection w:val="lrTb"/>
            <w:noWrap w:val="false"/>
          </w:tcPr>
          <w:p>
            <w:pPr>
              <w:pStyle w:val="811"/>
              <w:jc w:val="center"/>
              <w:spacing w:line="0" w:lineRule="atLeast"/>
              <w:widowControl w:val="off"/>
              <w:rPr>
                <w:rStyle w:val="821"/>
                <w:rFonts w:hint="eastAsia" w:ascii="宋体" w:hAnsi="宋体" w:eastAsia="宋体" w:cs="Times New Roman"/>
                <w:bCs/>
                <w:color w:val="000000"/>
                <w:sz w:val="24"/>
                <w:szCs w:val="24"/>
                <w:highlight w:val="none"/>
                <w:lang w:val="en-US" w:eastAsia="zh-CN" w:bidi="ar-SA"/>
              </w:rPr>
            </w:pPr>
            <w:r>
              <w:rPr>
                <w:rStyle w:val="821"/>
                <w:rFonts w:hint="eastAsia" w:ascii="宋体" w:hAnsi="宋体" w:eastAsia="宋体" w:cs="Times New Roman"/>
                <w:bCs/>
                <w:color w:val="000000"/>
                <w:sz w:val="24"/>
                <w:szCs w:val="24"/>
                <w:highlight w:val="none"/>
                <w:lang w:val="en-US" w:eastAsia="zh-CN" w:bidi="ar-SA"/>
              </w:rPr>
            </w:r>
            <w:r/>
          </w:p>
        </w:tc>
      </w:tr>
    </w:tbl>
    <w:p>
      <w:pPr>
        <w:pStyle w:val="811"/>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811"/>
        <w:ind w:firstLine="480"/>
        <w:pageBreakBefore w:val="0"/>
        <w:spacing w:line="240" w:lineRule="auto"/>
        <w:widowControl w:val="off"/>
        <w:rPr>
          <w:rFonts w:hint="eastAsia" w:ascii="宋体" w:hAnsi="宋体"/>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color w:val="000000"/>
          <w:sz w:val="24"/>
          <w:szCs w:val="24"/>
          <w:highlight w:val="none"/>
          <w:lang w:val="en-US" w:eastAsia="zh-CN"/>
        </w:rPr>
        <w:t xml:space="preserve">（一）技术要求</w:t>
      </w:r>
      <w:r>
        <w:rPr>
          <w:rFonts w:hint="eastAsia" w:ascii="宋体" w:hAnsi="宋体"/>
          <w:color w:val="000000"/>
          <w:sz w:val="24"/>
          <w:szCs w:val="24"/>
          <w:highlight w:val="none"/>
          <w:lang w:val="en-US" w:eastAsia="zh-CN"/>
        </w:rPr>
      </w:r>
      <w:r/>
    </w:p>
    <w:p>
      <w:pPr>
        <w:pStyle w:val="811"/>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outlineLvl w:val="2"/>
      </w:pPr>
      <w:r>
        <w:rPr>
          <w:rFonts w:hint="eastAsia" w:ascii="宋体" w:hAnsi="宋体" w:eastAsia="宋体" w:cs="Times New Roman"/>
          <w:color w:val="000000"/>
          <w:sz w:val="24"/>
          <w:szCs w:val="24"/>
          <w:highlight w:val="none"/>
          <w:lang w:val="en-US" w:eastAsia="zh-CN"/>
        </w:rPr>
        <w:t xml:space="preserve">1.服务要求</w:t>
      </w:r>
      <w:r>
        <w:rPr>
          <w:rFonts w:hint="eastAsia" w:ascii="宋体" w:hAnsi="宋体" w:eastAsia="宋体" w:cs="Times New Roman"/>
          <w:color w:val="000000"/>
          <w:sz w:val="24"/>
          <w:szCs w:val="24"/>
          <w:highlight w:val="none"/>
          <w:lang w:val="en-US" w:eastAsia="zh-CN"/>
        </w:rPr>
      </w:r>
      <w:r/>
    </w:p>
    <w:tbl>
      <w:tblPr>
        <w:tblStyle w:val="863"/>
        <w:tblW w:w="952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29"/>
      </w:tblGrid>
      <w:tr>
        <w:trPr/>
        <w:tc>
          <w:tcPr>
            <w:tcW w:w="9529" w:type="dxa"/>
            <w:vAlign w:val="top"/>
            <w:textDirection w:val="lrTb"/>
            <w:noWrap w:val="false"/>
          </w:tcPr>
          <w:p>
            <w:pPr>
              <w:pStyle w:val="811"/>
              <w:numPr>
                <w:ilvl w:val="0"/>
                <w:numId w:val="0"/>
              </w:numPr>
              <w:ind w:left="0" w:firstLine="0"/>
              <w:jc w:val="both"/>
              <w:keepLines w:val="0"/>
              <w:keepNext w:val="0"/>
              <w:pageBreakBefore w:val="0"/>
              <w:spacing w:after="0" w:line="240" w:lineRule="auto"/>
              <w:widowControl w:val="off"/>
              <w:rPr>
                <w:rStyle w:val="821"/>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1.安全保卫</w:t>
            </w:r>
            <w:r>
              <w:rPr>
                <w:rStyle w:val="821"/>
                <w:rFonts w:hint="eastAsia" w:ascii="宋体" w:hAnsi="宋体" w:eastAsia="宋体" w:cs="宋体"/>
                <w:b/>
                <w:bCs/>
                <w:color w:val="000000"/>
                <w:sz w:val="24"/>
                <w:szCs w:val="24"/>
                <w:highlight w:val="none"/>
                <w:lang w:val="en-US" w:eastAsia="zh-CN" w:bidi="ar-SA"/>
              </w:rPr>
            </w:r>
            <w:r/>
          </w:p>
          <w:p>
            <w:pPr>
              <w:pStyle w:val="811"/>
              <w:jc w:val="both"/>
              <w:spacing w:after="0" w:line="0" w:lineRule="atLeast"/>
              <w:widowControl w:val="off"/>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1.1安保服务核心是保障人员安全、文物展品安全及场馆设施完好，同时维护参观秩序，防范各类安全风险。具体服务内容主要包括：</w:t>
            </w:r>
            <w:r>
              <w:rPr>
                <w:rFonts w:hint="eastAsia" w:ascii="宋体" w:hAnsi="宋体" w:eastAsia="宋体" w:cs="Times New Roman"/>
                <w:b/>
                <w:bCs/>
                <w:color w:val="000000"/>
                <w:sz w:val="24"/>
                <w:szCs w:val="24"/>
                <w:highlight w:val="none"/>
                <w:lang w:val="en-US" w:eastAsia="zh-CN" w:bidi="ar-SA"/>
              </w:rPr>
            </w:r>
            <w:r/>
          </w:p>
          <w:p>
            <w:pPr>
              <w:pStyle w:val="811"/>
              <w:jc w:val="both"/>
              <w:spacing w:after="0" w:line="0" w:lineRule="atLeast"/>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cs="Times New Roman"/>
                <w:bCs w:val="0"/>
                <w:color w:val="000000"/>
                <w:sz w:val="24"/>
                <w:szCs w:val="24"/>
                <w:highlight w:val="none"/>
                <w:lang w:val="en-US" w:eastAsia="zh-CN" w:bidi="ar-SA"/>
              </w:rPr>
              <w:t xml:space="preserve">（1）</w:t>
            </w:r>
            <w:r>
              <w:rPr>
                <w:rFonts w:hint="eastAsia" w:ascii="宋体" w:hAnsi="宋体" w:eastAsia="宋体" w:cs="Times New Roman"/>
                <w:bCs w:val="0"/>
                <w:color w:val="000000"/>
                <w:sz w:val="24"/>
                <w:szCs w:val="24"/>
                <w:highlight w:val="none"/>
                <w:lang w:val="en-US" w:eastAsia="zh-CN" w:bidi="ar-SA"/>
              </w:rPr>
              <w:t xml:space="preserve">人员与秩序管理：负责出入口安检、馆内巡逻，疏导参观人流，防止拥挤、冲突等情况。</w:t>
            </w:r>
            <w:r>
              <w:rPr>
                <w:rFonts w:hint="eastAsia" w:ascii="宋体" w:hAnsi="宋体" w:eastAsia="宋体" w:cs="Times New Roman"/>
                <w:bCs w:val="0"/>
                <w:color w:val="000000"/>
                <w:sz w:val="24"/>
                <w:szCs w:val="24"/>
                <w:highlight w:val="none"/>
                <w:lang w:val="en-US" w:eastAsia="zh-CN" w:bidi="ar-SA"/>
              </w:rPr>
            </w:r>
            <w:r/>
          </w:p>
          <w:p>
            <w:pPr>
              <w:pStyle w:val="811"/>
              <w:jc w:val="both"/>
              <w:spacing w:after="0" w:line="0" w:lineRule="atLeast"/>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cs="Times New Roman"/>
                <w:bCs w:val="0"/>
                <w:color w:val="000000"/>
                <w:sz w:val="24"/>
                <w:szCs w:val="24"/>
                <w:highlight w:val="none"/>
                <w:lang w:val="en-US" w:eastAsia="zh-CN" w:bidi="ar-SA"/>
              </w:rPr>
              <w:t xml:space="preserve">（2）</w:t>
            </w:r>
            <w:r>
              <w:rPr>
                <w:rFonts w:hint="eastAsia" w:ascii="宋体" w:hAnsi="宋体" w:eastAsia="宋体" w:cs="Times New Roman"/>
                <w:bCs w:val="0"/>
                <w:color w:val="000000"/>
                <w:sz w:val="24"/>
                <w:szCs w:val="24"/>
                <w:highlight w:val="none"/>
                <w:lang w:val="en-US" w:eastAsia="zh-CN" w:bidi="ar-SA"/>
              </w:rPr>
              <w:t xml:space="preserve">文物与展品守护：通过定点值守、视频监控巡查等方式，24小时看护展柜、展区，防范文物被盗、损坏或人为破坏。</w:t>
            </w:r>
            <w:r>
              <w:rPr>
                <w:rFonts w:hint="eastAsia" w:ascii="宋体" w:hAnsi="宋体" w:eastAsia="宋体" w:cs="Times New Roman"/>
                <w:bCs w:val="0"/>
                <w:color w:val="000000"/>
                <w:sz w:val="24"/>
                <w:szCs w:val="24"/>
                <w:highlight w:val="none"/>
                <w:lang w:val="en-US" w:eastAsia="zh-CN" w:bidi="ar-SA"/>
              </w:rPr>
            </w:r>
            <w:r/>
          </w:p>
          <w:p>
            <w:pPr>
              <w:pStyle w:val="811"/>
              <w:jc w:val="both"/>
              <w:spacing w:after="0" w:line="0" w:lineRule="atLeast"/>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cs="Times New Roman"/>
                <w:bCs w:val="0"/>
                <w:color w:val="000000"/>
                <w:sz w:val="24"/>
                <w:szCs w:val="24"/>
                <w:highlight w:val="none"/>
                <w:lang w:val="en-US" w:eastAsia="zh-CN" w:bidi="ar-SA"/>
              </w:rPr>
              <w:t xml:space="preserve">（3）</w:t>
            </w:r>
            <w:r>
              <w:rPr>
                <w:rFonts w:hint="eastAsia" w:ascii="宋体" w:hAnsi="宋体" w:eastAsia="宋体" w:cs="Times New Roman"/>
                <w:bCs w:val="0"/>
                <w:color w:val="000000"/>
                <w:sz w:val="24"/>
                <w:szCs w:val="24"/>
                <w:highlight w:val="none"/>
                <w:lang w:val="en-US" w:eastAsia="zh-CN" w:bidi="ar-SA"/>
              </w:rPr>
              <w:t xml:space="preserve">设施与消防安全：定期检查消防器材、监控设备、应急通道等，确保设施正常运行；排查火灾、漏电等安全隐患，遇紧急情况启动应急预案。</w:t>
            </w:r>
            <w:r>
              <w:rPr>
                <w:rFonts w:hint="eastAsia" w:ascii="宋体" w:hAnsi="宋体" w:eastAsia="宋体" w:cs="Times New Roman"/>
                <w:bCs w:val="0"/>
                <w:color w:val="000000"/>
                <w:sz w:val="24"/>
                <w:szCs w:val="24"/>
                <w:highlight w:val="none"/>
                <w:lang w:val="en-US" w:eastAsia="zh-CN" w:bidi="ar-SA"/>
              </w:rPr>
            </w:r>
            <w:r/>
          </w:p>
          <w:p>
            <w:pPr>
              <w:pStyle w:val="811"/>
              <w:jc w:val="both"/>
              <w:spacing w:after="0" w:line="0" w:lineRule="atLeast"/>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cs="Times New Roman"/>
                <w:bCs w:val="0"/>
                <w:color w:val="000000"/>
                <w:sz w:val="24"/>
                <w:szCs w:val="24"/>
                <w:highlight w:val="none"/>
                <w:lang w:val="en-US" w:eastAsia="zh-CN" w:bidi="ar-SA"/>
              </w:rPr>
              <w:t xml:space="preserve">（4）</w:t>
            </w:r>
            <w:r>
              <w:rPr>
                <w:rFonts w:hint="eastAsia" w:ascii="宋体" w:hAnsi="宋体" w:eastAsia="宋体" w:cs="Times New Roman"/>
                <w:bCs w:val="0"/>
                <w:color w:val="000000"/>
                <w:sz w:val="24"/>
                <w:szCs w:val="24"/>
                <w:highlight w:val="none"/>
                <w:lang w:val="en-US" w:eastAsia="zh-CN" w:bidi="ar-SA"/>
              </w:rPr>
              <w:t xml:space="preserve">应急事件处置：处理突发安全事件，如人员受伤、物品遗失、突发疾病等，必要时联动公安、医疗等部门。</w:t>
            </w:r>
            <w:r>
              <w:rPr>
                <w:rFonts w:hint="eastAsia" w:ascii="宋体" w:hAnsi="宋体" w:eastAsia="宋体" w:cs="Times New Roman"/>
                <w:bCs w:val="0"/>
                <w:color w:val="000000"/>
                <w:sz w:val="24"/>
                <w:szCs w:val="24"/>
                <w:highlight w:val="none"/>
                <w:lang w:val="en-US" w:eastAsia="zh-CN" w:bidi="ar-SA"/>
              </w:rPr>
            </w:r>
            <w:r/>
          </w:p>
          <w:p>
            <w:pPr>
              <w:pStyle w:val="811"/>
              <w:jc w:val="both"/>
              <w:spacing w:after="0" w:line="0" w:lineRule="atLeast"/>
              <w:widowControl w:val="off"/>
              <w:rPr>
                <w:rFonts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w:t>
            </w:r>
            <w:r>
              <w:rPr>
                <w:rFonts w:hint="eastAsia" w:ascii="宋体" w:hAnsi="宋体" w:cs="Times New Roman"/>
                <w:bCs w:val="0"/>
                <w:color w:val="000000"/>
                <w:sz w:val="24"/>
                <w:szCs w:val="24"/>
                <w:highlight w:val="none"/>
                <w:lang w:val="en-US" w:eastAsia="zh-CN" w:bidi="ar-SA"/>
              </w:rPr>
              <w:t xml:space="preserve">5</w:t>
            </w:r>
            <w:r>
              <w:rPr>
                <w:rFonts w:hint="eastAsia" w:ascii="宋体" w:hAnsi="宋体" w:eastAsia="宋体" w:cs="Times New Roman"/>
                <w:bCs w:val="0"/>
                <w:color w:val="000000"/>
                <w:sz w:val="24"/>
                <w:szCs w:val="24"/>
                <w:highlight w:val="none"/>
                <w:lang w:val="en-US" w:eastAsia="zh-CN" w:bidi="ar-SA"/>
              </w:rPr>
              <w:t xml:space="preserve">）消防控制室实行24小时值班，安全防范实行人防、机防、技防相结合，监控巡视、值班相配合，确保无漏岗、脱岗、睡岗、失职现象。</w:t>
            </w:r>
            <w:r>
              <w:rPr>
                <w:rFonts w:ascii="宋体" w:hAnsi="宋体" w:eastAsia="宋体" w:cs="Times New Roman"/>
                <w:bCs w:val="0"/>
                <w:color w:val="000000"/>
                <w:sz w:val="24"/>
                <w:szCs w:val="24"/>
                <w:highlight w:val="none"/>
                <w:lang w:val="en-US" w:eastAsia="zh-CN" w:bidi="ar-SA"/>
              </w:rPr>
            </w:r>
            <w:r/>
          </w:p>
          <w:p>
            <w:pPr>
              <w:pStyle w:val="811"/>
              <w:jc w:val="both"/>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（6）安全保卫人员穿戴明显标志，作业规范，反应机敏、熟悉环境，处理异常情况及时、正确，文明执勤。</w:t>
            </w:r>
            <w:r>
              <w:rPr>
                <w:rFonts w:hint="eastAsia" w:ascii="宋体" w:hAnsi="宋体" w:eastAsia="宋体" w:cs="宋体"/>
                <w:b w:val="0"/>
                <w:bCs w:val="0"/>
                <w:color w:val="000000"/>
                <w:sz w:val="24"/>
                <w:szCs w:val="24"/>
                <w:highlight w:val="none"/>
                <w:lang w:val="en-US" w:eastAsia="zh-CN" w:bidi="ar-SA"/>
              </w:rPr>
            </w:r>
            <w:r/>
          </w:p>
          <w:p>
            <w:pPr>
              <w:pStyle w:val="811"/>
              <w:jc w:val="both"/>
              <w:keepLines w:val="0"/>
              <w:keepNext w:val="0"/>
              <w:pageBreakBefore w:val="0"/>
              <w:spacing w:after="0"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1.2</w:t>
            </w:r>
            <w:r>
              <w:rPr>
                <w:rFonts w:hint="eastAsia" w:ascii="宋体" w:hAnsi="宋体" w:eastAsia="宋体" w:cs="宋体"/>
                <w:b/>
                <w:bCs/>
                <w:color w:val="000000"/>
                <w:sz w:val="24"/>
                <w:szCs w:val="24"/>
                <w:highlight w:val="none"/>
                <w:lang w:val="en-US" w:eastAsia="zh-CN" w:bidi="ar-SA"/>
              </w:rPr>
              <w:t xml:space="preserve">具体要求</w:t>
            </w:r>
            <w:r>
              <w:rPr>
                <w:rFonts w:hint="eastAsia" w:ascii="宋体" w:hAnsi="宋体" w:eastAsia="宋体" w:cs="宋体"/>
                <w:b/>
                <w:bCs/>
                <w:color w:val="000000"/>
                <w:sz w:val="24"/>
                <w:szCs w:val="24"/>
                <w:highlight w:val="none"/>
                <w:lang w:val="en-US" w:eastAsia="zh-CN" w:bidi="ar-SA"/>
              </w:rPr>
            </w:r>
            <w:r/>
          </w:p>
          <w:p>
            <w:pPr>
              <w:pStyle w:val="811"/>
              <w:jc w:val="both"/>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（1）严格交接班制度，每日上下班时间开始交接班，认真听取交班人员的情况汇报，并查看当班日志记录，有不清楚的问题当面问清，并补充记录方可交接班。</w:t>
            </w:r>
            <w:r>
              <w:rPr>
                <w:rFonts w:hint="eastAsia" w:ascii="宋体" w:hAnsi="宋体" w:eastAsia="宋体" w:cs="宋体"/>
                <w:b w:val="0"/>
                <w:bCs w:val="0"/>
                <w:color w:val="000000"/>
                <w:sz w:val="24"/>
                <w:szCs w:val="24"/>
                <w:highlight w:val="none"/>
                <w:lang w:val="en-US" w:eastAsia="zh-CN" w:bidi="ar-SA"/>
              </w:rPr>
            </w:r>
            <w:r/>
          </w:p>
          <w:p>
            <w:pPr>
              <w:pStyle w:val="811"/>
              <w:jc w:val="both"/>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上岗时要认真检查设施设备，认真做好防火、防盗工作，发现不安全因素立即查明原因、排除险情，并及时上报。严格落实包干区责任制，按照定人、定位、定责落实区域包干，负责责任区域安全保卫（人员、展品的安全）、展厅秩序维护、突发事件应急处置、卫生巡检及维护。</w:t>
            </w:r>
            <w:r>
              <w:rPr>
                <w:rFonts w:hint="eastAsia" w:ascii="宋体" w:hAnsi="宋体" w:eastAsia="宋体" w:cs="宋体"/>
                <w:b w:val="0"/>
                <w:bCs w:val="0"/>
                <w:color w:val="000000"/>
                <w:sz w:val="24"/>
                <w:szCs w:val="24"/>
                <w:highlight w:val="none"/>
                <w:lang w:val="en-US" w:eastAsia="zh-CN" w:bidi="ar-SA"/>
              </w:rPr>
            </w:r>
            <w:r/>
          </w:p>
          <w:p>
            <w:pPr>
              <w:pStyle w:val="811"/>
              <w:jc w:val="both"/>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（3）巡查时注意观察可疑人员及异常情况，及时采取相应措施并上报领导。</w:t>
            </w:r>
            <w:r>
              <w:rPr>
                <w:rFonts w:hint="eastAsia" w:ascii="宋体" w:hAnsi="宋体" w:eastAsia="宋体" w:cs="宋体"/>
                <w:b w:val="0"/>
                <w:bCs w:val="0"/>
                <w:color w:val="000000"/>
                <w:sz w:val="24"/>
                <w:szCs w:val="24"/>
                <w:highlight w:val="none"/>
                <w:lang w:val="en-US" w:eastAsia="zh-CN" w:bidi="ar-SA"/>
              </w:rPr>
            </w:r>
            <w:r/>
          </w:p>
          <w:p>
            <w:pPr>
              <w:pStyle w:val="811"/>
              <w:jc w:val="both"/>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（4）协助展厅管理员、讲解员等处理游客突发事件、意识形态事件、网络安全事件等</w:t>
            </w:r>
            <w:r>
              <w:rPr>
                <w:rFonts w:hint="eastAsia" w:ascii="宋体" w:hAnsi="宋体" w:cs="宋体"/>
                <w:b w:val="0"/>
                <w:bCs w:val="0"/>
                <w:color w:val="000000"/>
                <w:sz w:val="24"/>
                <w:szCs w:val="24"/>
                <w:highlight w:val="none"/>
                <w:lang w:val="en-US" w:eastAsia="zh-CN" w:bidi="ar-SA"/>
              </w:rPr>
              <w:t xml:space="preserve">及</w:t>
            </w:r>
            <w:r>
              <w:rPr>
                <w:rFonts w:hint="eastAsia" w:ascii="宋体" w:hAnsi="宋体" w:eastAsia="宋体" w:cs="宋体"/>
                <w:b w:val="0"/>
                <w:bCs w:val="0"/>
                <w:color w:val="000000"/>
                <w:sz w:val="24"/>
                <w:szCs w:val="24"/>
                <w:highlight w:val="none"/>
                <w:lang w:val="en-US" w:eastAsia="zh-CN" w:bidi="ar-SA"/>
              </w:rPr>
              <w:t xml:space="preserve">其他规定以外不文明行为，如不听劝阻，立即上报采取措施；协助处理游客遗留物品，共同清点，记录好物品清单各自签名，上报当日值班员。</w:t>
            </w:r>
            <w:r>
              <w:rPr>
                <w:rFonts w:hint="eastAsia" w:ascii="宋体" w:hAnsi="宋体" w:eastAsia="宋体" w:cs="宋体"/>
                <w:b w:val="0"/>
                <w:bCs w:val="0"/>
                <w:color w:val="000000"/>
                <w:sz w:val="24"/>
                <w:szCs w:val="24"/>
                <w:highlight w:val="none"/>
                <w:lang w:val="en-US" w:eastAsia="zh-CN" w:bidi="ar-SA"/>
              </w:rPr>
            </w:r>
            <w:r/>
          </w:p>
          <w:p>
            <w:pPr>
              <w:pStyle w:val="811"/>
              <w:jc w:val="both"/>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（5）爱护设施设备、公共财物，对馆区内的一切设施及财物不得随便移动或乱用，熟悉消防设施及消防器材的安装位置，掌握各种灭火器材的使用方法，遇到突发事件能正确使用处理。</w:t>
            </w:r>
            <w:r>
              <w:rPr>
                <w:rFonts w:hint="eastAsia" w:ascii="宋体" w:hAnsi="宋体" w:eastAsia="宋体" w:cs="宋体"/>
                <w:b w:val="0"/>
                <w:bCs w:val="0"/>
                <w:color w:val="000000"/>
                <w:sz w:val="24"/>
                <w:szCs w:val="24"/>
                <w:highlight w:val="none"/>
                <w:lang w:val="en-US" w:eastAsia="zh-CN" w:bidi="ar-SA"/>
              </w:rPr>
            </w:r>
            <w:r/>
          </w:p>
          <w:p>
            <w:pPr>
              <w:pStyle w:val="811"/>
              <w:jc w:val="both"/>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（6）严格遵守各项规章制度。遵守纪念馆各项安全生产规章制度、劳动纪律和管理制度，执勤中不得出现酗酒、闲聊、睡觉等失职情况。</w:t>
            </w:r>
            <w:r>
              <w:rPr>
                <w:rFonts w:hint="eastAsia" w:ascii="宋体" w:hAnsi="宋体" w:eastAsia="宋体" w:cs="宋体"/>
                <w:b w:val="0"/>
                <w:bCs w:val="0"/>
                <w:color w:val="000000"/>
                <w:sz w:val="24"/>
                <w:szCs w:val="24"/>
                <w:highlight w:val="none"/>
                <w:lang w:val="en-US" w:eastAsia="zh-CN" w:bidi="ar-SA"/>
              </w:rPr>
            </w:r>
            <w:r/>
          </w:p>
          <w:p>
            <w:pPr>
              <w:pStyle w:val="811"/>
              <w:jc w:val="both"/>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（7）熟练掌握</w:t>
            </w:r>
            <w:r>
              <w:rPr>
                <w:rFonts w:hint="eastAsia" w:ascii="宋体" w:hAnsi="宋体" w:cs="宋体"/>
                <w:b w:val="0"/>
                <w:bCs w:val="0"/>
                <w:color w:val="000000"/>
                <w:sz w:val="24"/>
                <w:szCs w:val="24"/>
                <w:highlight w:val="none"/>
                <w:lang w:val="en-US" w:eastAsia="zh-CN" w:bidi="ar-SA"/>
              </w:rPr>
              <w:t xml:space="preserve">本</w:t>
            </w:r>
            <w:r>
              <w:rPr>
                <w:rFonts w:hint="eastAsia" w:ascii="宋体" w:hAnsi="宋体" w:eastAsia="宋体" w:cs="宋体"/>
                <w:b w:val="0"/>
                <w:bCs w:val="0"/>
                <w:color w:val="000000"/>
                <w:sz w:val="24"/>
                <w:szCs w:val="24"/>
                <w:highlight w:val="none"/>
                <w:lang w:val="en-US" w:eastAsia="zh-CN" w:bidi="ar-SA"/>
              </w:rPr>
              <w:t xml:space="preserve">馆应急预案流程及处置程序，熟悉了解</w:t>
            </w:r>
            <w:r>
              <w:rPr>
                <w:rFonts w:hint="eastAsia" w:ascii="宋体" w:hAnsi="宋体" w:cs="宋体"/>
                <w:b w:val="0"/>
                <w:bCs w:val="0"/>
                <w:color w:val="000000"/>
                <w:sz w:val="24"/>
                <w:szCs w:val="24"/>
                <w:highlight w:val="none"/>
                <w:lang w:val="en-US" w:eastAsia="zh-CN" w:bidi="ar-SA"/>
              </w:rPr>
              <w:t xml:space="preserve">本</w:t>
            </w:r>
            <w:r>
              <w:rPr>
                <w:rFonts w:hint="eastAsia" w:ascii="宋体" w:hAnsi="宋体" w:eastAsia="宋体" w:cs="宋体"/>
                <w:b w:val="0"/>
                <w:bCs w:val="0"/>
                <w:color w:val="000000"/>
                <w:sz w:val="24"/>
                <w:szCs w:val="24"/>
                <w:highlight w:val="none"/>
                <w:lang w:val="en-US" w:eastAsia="zh-CN" w:bidi="ar-SA"/>
              </w:rPr>
              <w:t xml:space="preserve">馆疏散楼梯位置及数量、安全出口位置及数量、消防器材位置及数量、防暴装备位置及数量，如遇突发事件，能做到快速到达，有效协助处理馆内各种紧急、突发性事件，如遇火灾、破坏、盗窃等严重危害纪念馆安全的行为，</w:t>
            </w:r>
            <w:r>
              <w:rPr>
                <w:rFonts w:hint="eastAsia" w:ascii="宋体" w:hAnsi="宋体" w:cs="宋体"/>
                <w:b w:val="0"/>
                <w:bCs w:val="0"/>
                <w:color w:val="000000"/>
                <w:sz w:val="24"/>
                <w:szCs w:val="24"/>
                <w:highlight w:val="none"/>
                <w:lang w:val="en-US" w:eastAsia="zh-CN" w:bidi="ar-SA"/>
              </w:rPr>
              <w:t xml:space="preserve">当</w:t>
            </w:r>
            <w:r>
              <w:rPr>
                <w:rFonts w:hint="eastAsia" w:ascii="宋体" w:hAnsi="宋体" w:eastAsia="宋体" w:cs="宋体"/>
                <w:b w:val="0"/>
                <w:bCs w:val="0"/>
                <w:color w:val="000000"/>
                <w:sz w:val="24"/>
                <w:szCs w:val="24"/>
                <w:highlight w:val="none"/>
                <w:lang w:val="en-US" w:eastAsia="zh-CN" w:bidi="ar-SA"/>
              </w:rPr>
              <w:t xml:space="preserve">班保安应迅速向</w:t>
            </w:r>
            <w:r>
              <w:rPr>
                <w:rFonts w:hint="eastAsia" w:ascii="宋体" w:hAnsi="宋体" w:cs="宋体"/>
                <w:b w:val="0"/>
                <w:bCs w:val="0"/>
                <w:color w:val="000000"/>
                <w:sz w:val="24"/>
                <w:szCs w:val="24"/>
                <w:highlight w:val="none"/>
                <w:lang w:val="en-US" w:eastAsia="zh-CN" w:bidi="ar-SA"/>
              </w:rPr>
              <w:t xml:space="preserve">消防控制室</w:t>
            </w:r>
            <w:r>
              <w:rPr>
                <w:rFonts w:hint="eastAsia" w:ascii="宋体" w:hAnsi="宋体" w:eastAsia="宋体" w:cs="宋体"/>
                <w:b w:val="0"/>
                <w:bCs w:val="0"/>
                <w:color w:val="000000"/>
                <w:sz w:val="24"/>
                <w:szCs w:val="24"/>
                <w:highlight w:val="none"/>
                <w:lang w:val="en-US" w:eastAsia="zh-CN" w:bidi="ar-SA"/>
              </w:rPr>
              <w:t xml:space="preserve">报告，并立即打电话报警。事件处理完毕后应将事情经过详细纪录在保安交接班记录本上，严重事件应保护好现场。</w:t>
            </w:r>
            <w:r>
              <w:rPr>
                <w:rFonts w:hint="eastAsia" w:ascii="宋体" w:hAnsi="宋体" w:eastAsia="宋体" w:cs="宋体"/>
                <w:b w:val="0"/>
                <w:bCs w:val="0"/>
                <w:color w:val="000000"/>
                <w:sz w:val="24"/>
                <w:szCs w:val="24"/>
                <w:highlight w:val="none"/>
                <w:lang w:val="en-US" w:eastAsia="zh-CN" w:bidi="ar-SA"/>
              </w:rPr>
            </w:r>
            <w:r/>
          </w:p>
          <w:p>
            <w:pPr>
              <w:pStyle w:val="811"/>
              <w:jc w:val="both"/>
              <w:spacing w:after="0" w:line="240" w:lineRule="auto"/>
              <w:widowControl w:val="off"/>
              <w:rPr>
                <w:rFonts w:hint="eastAsia"/>
                <w:color w:val="000000"/>
                <w:highlight w:val="none"/>
                <w:lang w:val="en-US" w:eastAsia="zh-CN"/>
              </w:rPr>
            </w:pPr>
            <w:r>
              <w:rPr>
                <w:rFonts w:hint="eastAsia" w:ascii="宋体" w:hAnsi="宋体" w:eastAsia="宋体" w:cs="宋体"/>
                <w:b w:val="0"/>
                <w:bCs w:val="0"/>
                <w:color w:val="000000"/>
                <w:sz w:val="24"/>
                <w:szCs w:val="24"/>
                <w:highlight w:val="none"/>
                <w:lang w:val="en-US" w:eastAsia="zh-CN" w:bidi="ar-SA"/>
              </w:rPr>
              <w:t xml:space="preserve">（8）听从统一安排和调度，及时完成交办的其他工作。</w:t>
            </w:r>
            <w:r>
              <w:rPr>
                <w:rFonts w:hint="eastAsia"/>
                <w:color w:val="000000"/>
                <w:highlight w:val="none"/>
                <w:lang w:val="en-US" w:eastAsia="zh-CN"/>
              </w:rPr>
            </w:r>
            <w:r/>
          </w:p>
          <w:p>
            <w:pPr>
              <w:pStyle w:val="811"/>
              <w:jc w:val="both"/>
              <w:keepLines w:val="0"/>
              <w:keepNext w:val="0"/>
              <w:pageBreakBefore w:val="0"/>
              <w:spacing w:after="0" w:line="240" w:lineRule="auto"/>
              <w:widowControl w:val="off"/>
              <w:rPr>
                <w:rStyle w:val="821"/>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w:t>
            </w:r>
            <w:r>
              <w:rPr>
                <w:rFonts w:hint="eastAsia" w:ascii="宋体" w:hAnsi="宋体" w:cs="宋体"/>
                <w:b/>
                <w:bCs/>
                <w:color w:val="000000"/>
                <w:sz w:val="24"/>
                <w:szCs w:val="24"/>
                <w:highlight w:val="none"/>
                <w:lang w:val="en-US" w:eastAsia="zh-CN" w:bidi="ar-SA"/>
              </w:rPr>
              <w:t xml:space="preserve">卫生清洁</w:t>
            </w:r>
            <w:r>
              <w:rPr>
                <w:rStyle w:val="821"/>
                <w:rFonts w:hint="eastAsia" w:ascii="宋体" w:hAnsi="宋体" w:eastAsia="宋体" w:cs="宋体"/>
                <w:b/>
                <w:bCs/>
                <w:color w:val="000000"/>
                <w:sz w:val="24"/>
                <w:szCs w:val="24"/>
                <w:highlight w:val="none"/>
                <w:lang w:val="en-US" w:eastAsia="zh-CN" w:bidi="ar-SA"/>
              </w:rPr>
            </w:r>
            <w:r/>
          </w:p>
          <w:p>
            <w:pPr>
              <w:pStyle w:val="811"/>
              <w:jc w:val="both"/>
              <w:spacing w:after="0"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2.1室内区域</w:t>
            </w:r>
            <w:r>
              <w:rPr>
                <w:rFonts w:hint="eastAsia" w:ascii="宋体" w:hAnsi="宋体" w:eastAsia="宋体" w:cs="宋体"/>
                <w:b/>
                <w:bCs/>
                <w:color w:val="000000"/>
                <w:sz w:val="24"/>
                <w:szCs w:val="24"/>
                <w:highlight w:val="none"/>
                <w:lang w:val="en-US" w:eastAsia="zh-CN" w:bidi="ar-SA"/>
              </w:rPr>
            </w:r>
            <w:r/>
          </w:p>
          <w:p>
            <w:pPr>
              <w:pStyle w:val="811"/>
              <w:jc w:val="both"/>
              <w:spacing w:after="0" w:line="0" w:lineRule="atLeast"/>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cs="Times New Roman"/>
                <w:bCs w:val="0"/>
                <w:color w:val="000000"/>
                <w:sz w:val="24"/>
                <w:szCs w:val="24"/>
                <w:highlight w:val="none"/>
                <w:lang w:val="en-US" w:eastAsia="zh-CN" w:bidi="ar-SA"/>
              </w:rPr>
              <w:t xml:space="preserve">（1）展厅区域、</w:t>
            </w:r>
            <w:r>
              <w:rPr>
                <w:rFonts w:hint="eastAsia" w:ascii="宋体" w:hAnsi="宋体" w:eastAsia="宋体" w:cs="Times New Roman"/>
                <w:bCs w:val="0"/>
                <w:color w:val="000000"/>
                <w:sz w:val="24"/>
                <w:szCs w:val="24"/>
                <w:highlight w:val="none"/>
                <w:lang w:val="en-US" w:eastAsia="zh-CN" w:bidi="ar-SA"/>
              </w:rPr>
              <w:t xml:space="preserve">公共区域日常服务内容：</w:t>
            </w:r>
            <w:r>
              <w:rPr>
                <w:rFonts w:hint="eastAsia" w:ascii="宋体" w:hAnsi="宋体" w:cs="Times New Roman"/>
                <w:bCs w:val="0"/>
                <w:color w:val="000000"/>
                <w:sz w:val="24"/>
                <w:szCs w:val="24"/>
                <w:highlight w:val="none"/>
                <w:lang w:val="en-US" w:eastAsia="zh-CN" w:bidi="ar-SA"/>
              </w:rPr>
              <w:t xml:space="preserve">每日循环保洁</w:t>
            </w:r>
            <w:r>
              <w:rPr>
                <w:rFonts w:hint="eastAsia" w:ascii="宋体" w:hAnsi="宋体" w:eastAsia="宋体" w:cs="Times New Roman"/>
                <w:bCs w:val="0"/>
                <w:color w:val="000000"/>
                <w:sz w:val="24"/>
                <w:szCs w:val="24"/>
                <w:highlight w:val="none"/>
                <w:lang w:val="en-US" w:eastAsia="zh-CN" w:bidi="ar-SA"/>
              </w:rPr>
              <w:t xml:space="preserve">地面、扶手、门窗玻璃、门及门框、玻璃幕墙及有关附体，沙发、桌子、各类宣传牌、橱窗及有关附体，天花板、栏杆、消防楼梯区域等，及时清除各种垃圾等杂物，无积灰、印迹、污渍。</w:t>
            </w:r>
            <w:r>
              <w:rPr>
                <w:rFonts w:hint="eastAsia" w:ascii="宋体" w:hAnsi="宋体" w:eastAsia="宋体" w:cs="Times New Roman"/>
                <w:bCs w:val="0"/>
                <w:color w:val="000000"/>
                <w:sz w:val="24"/>
                <w:szCs w:val="24"/>
                <w:highlight w:val="none"/>
                <w:lang w:val="en-US" w:eastAsia="zh-CN" w:bidi="ar-SA"/>
              </w:rPr>
            </w:r>
            <w:r/>
          </w:p>
          <w:p>
            <w:pPr>
              <w:pStyle w:val="811"/>
              <w:jc w:val="both"/>
              <w:spacing w:after="0" w:line="0" w:lineRule="atLeast"/>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cs="Times New Roman"/>
                <w:bCs w:val="0"/>
                <w:color w:val="000000"/>
                <w:sz w:val="24"/>
                <w:szCs w:val="24"/>
                <w:highlight w:val="none"/>
                <w:lang w:val="en-US" w:eastAsia="zh-CN" w:bidi="ar-SA"/>
              </w:rPr>
              <w:t xml:space="preserve">（2）</w:t>
            </w:r>
            <w:r>
              <w:rPr>
                <w:rFonts w:hint="eastAsia" w:ascii="宋体" w:hAnsi="宋体" w:eastAsia="宋体" w:cs="Times New Roman"/>
                <w:bCs w:val="0"/>
                <w:color w:val="000000"/>
                <w:sz w:val="24"/>
                <w:szCs w:val="24"/>
                <w:highlight w:val="none"/>
                <w:lang w:val="en-US" w:eastAsia="zh-CN" w:bidi="ar-SA"/>
              </w:rPr>
              <w:t xml:space="preserve">办公区域、会议室等特定区域保洁服务内容：</w:t>
            </w:r>
            <w:r>
              <w:rPr>
                <w:rFonts w:hint="eastAsia" w:ascii="宋体" w:hAnsi="宋体" w:cs="Times New Roman"/>
                <w:bCs w:val="0"/>
                <w:color w:val="000000"/>
                <w:sz w:val="24"/>
                <w:szCs w:val="24"/>
                <w:highlight w:val="none"/>
                <w:lang w:val="en-US" w:eastAsia="zh-CN" w:bidi="ar-SA"/>
              </w:rPr>
              <w:t xml:space="preserve">定期对</w:t>
            </w:r>
            <w:r>
              <w:rPr>
                <w:rFonts w:hint="eastAsia" w:ascii="宋体" w:hAnsi="宋体" w:eastAsia="宋体" w:cs="Times New Roman"/>
                <w:bCs w:val="0"/>
                <w:color w:val="000000"/>
                <w:sz w:val="24"/>
                <w:szCs w:val="24"/>
                <w:highlight w:val="none"/>
                <w:lang w:val="en-US" w:eastAsia="zh-CN" w:bidi="ar-SA"/>
              </w:rPr>
              <w:t xml:space="preserve">地面、楼梯扶手、大厅石材墙面、天花板、门窗玻璃、门及门窗框、墙壁附体，灯具、音响、垃圾桶等公用设施表面，电梯及卫生间等区域，严格按要求做好清洁、清运及日常消杀工作，无积灰、印迹、污渍。桌面简单整理等，随时保持清洁。石材、灯具每季度进行一次清洁；确保地面、桌面、玻璃面整洁干净。白色墙面及顶面如有污渍等应及时清除。</w:t>
            </w:r>
            <w:r>
              <w:rPr>
                <w:rFonts w:hint="eastAsia" w:ascii="宋体" w:hAnsi="宋体" w:eastAsia="宋体" w:cs="Times New Roman"/>
                <w:bCs w:val="0"/>
                <w:color w:val="000000"/>
                <w:sz w:val="24"/>
                <w:szCs w:val="24"/>
                <w:highlight w:val="none"/>
                <w:lang w:val="en-US" w:eastAsia="zh-CN" w:bidi="ar-SA"/>
              </w:rPr>
            </w:r>
            <w:r/>
          </w:p>
          <w:p>
            <w:pPr>
              <w:pStyle w:val="811"/>
              <w:jc w:val="both"/>
              <w:spacing w:after="0" w:line="0" w:lineRule="atLeast"/>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cs="Times New Roman"/>
                <w:bCs w:val="0"/>
                <w:color w:val="000000"/>
                <w:sz w:val="24"/>
                <w:szCs w:val="24"/>
                <w:highlight w:val="none"/>
                <w:lang w:val="en-US" w:eastAsia="zh-CN" w:bidi="ar-SA"/>
              </w:rPr>
              <w:t xml:space="preserve">（3）</w:t>
            </w:r>
            <w:r>
              <w:rPr>
                <w:rFonts w:hint="eastAsia" w:ascii="宋体" w:hAnsi="宋体" w:eastAsia="宋体" w:cs="Times New Roman"/>
                <w:bCs w:val="0"/>
                <w:color w:val="000000"/>
                <w:sz w:val="24"/>
                <w:szCs w:val="24"/>
                <w:highlight w:val="none"/>
                <w:lang w:val="en-US" w:eastAsia="zh-CN" w:bidi="ar-SA"/>
              </w:rPr>
              <w:t xml:space="preserve">顶篷等边缘区域服务内容：屋顶屋面、沟槽、地面、雨篷及边角区域，各种附体的表面清洁。</w:t>
            </w:r>
            <w:r>
              <w:rPr>
                <w:rFonts w:hint="eastAsia" w:ascii="宋体" w:hAnsi="宋体" w:eastAsia="宋体" w:cs="Times New Roman"/>
                <w:bCs w:val="0"/>
                <w:color w:val="000000"/>
                <w:sz w:val="24"/>
                <w:szCs w:val="24"/>
                <w:highlight w:val="none"/>
                <w:lang w:val="en-US" w:eastAsia="zh-CN" w:bidi="ar-SA"/>
              </w:rPr>
            </w:r>
            <w:r/>
          </w:p>
          <w:p>
            <w:pPr>
              <w:pStyle w:val="811"/>
              <w:jc w:val="both"/>
              <w:spacing w:after="0" w:line="0" w:lineRule="atLeast"/>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cs="Times New Roman"/>
                <w:bCs w:val="0"/>
                <w:color w:val="000000"/>
                <w:sz w:val="24"/>
                <w:szCs w:val="24"/>
                <w:highlight w:val="none"/>
                <w:lang w:val="en-US" w:eastAsia="zh-CN" w:bidi="ar-SA"/>
              </w:rPr>
              <w:t xml:space="preserve">（4）</w:t>
            </w:r>
            <w:r>
              <w:rPr>
                <w:rFonts w:hint="eastAsia" w:ascii="宋体" w:hAnsi="宋体" w:eastAsia="宋体" w:cs="Times New Roman"/>
                <w:bCs w:val="0"/>
                <w:color w:val="000000"/>
                <w:sz w:val="24"/>
                <w:szCs w:val="24"/>
                <w:highlight w:val="none"/>
                <w:lang w:val="en-US" w:eastAsia="zh-CN" w:bidi="ar-SA"/>
              </w:rPr>
              <w:t xml:space="preserve">水电和设备等设施类服务内容：一般机器表面清洁（有特殊规定的设备除外），消防设施、空调外壳保洁。</w:t>
            </w:r>
            <w:r>
              <w:rPr>
                <w:rFonts w:hint="eastAsia" w:ascii="宋体" w:hAnsi="宋体" w:eastAsia="宋体" w:cs="Times New Roman"/>
                <w:bCs w:val="0"/>
                <w:color w:val="000000"/>
                <w:sz w:val="24"/>
                <w:szCs w:val="24"/>
                <w:highlight w:val="none"/>
                <w:lang w:val="en-US" w:eastAsia="zh-CN" w:bidi="ar-SA"/>
              </w:rPr>
            </w:r>
            <w:r/>
          </w:p>
          <w:p>
            <w:pPr>
              <w:pStyle w:val="811"/>
              <w:jc w:val="both"/>
              <w:spacing w:after="0" w:line="0" w:lineRule="atLeast"/>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cs="Times New Roman"/>
                <w:bCs w:val="0"/>
                <w:color w:val="000000"/>
                <w:sz w:val="24"/>
                <w:szCs w:val="24"/>
                <w:highlight w:val="none"/>
                <w:lang w:val="en-US" w:eastAsia="zh-CN" w:bidi="ar-SA"/>
              </w:rPr>
              <w:t xml:space="preserve">（5）</w:t>
            </w:r>
            <w:r>
              <w:rPr>
                <w:rFonts w:hint="eastAsia" w:ascii="宋体" w:hAnsi="宋体" w:eastAsia="宋体" w:cs="Times New Roman"/>
                <w:bCs w:val="0"/>
                <w:color w:val="000000"/>
                <w:sz w:val="24"/>
                <w:szCs w:val="24"/>
                <w:highlight w:val="none"/>
                <w:lang w:val="en-US" w:eastAsia="zh-CN" w:bidi="ar-SA"/>
              </w:rPr>
              <w:t xml:space="preserve">垃圾清运服务内容：及时</w:t>
            </w:r>
            <w:r>
              <w:rPr>
                <w:rFonts w:hint="eastAsia" w:ascii="宋体" w:hAnsi="宋体" w:cs="Times New Roman"/>
                <w:bCs w:val="0"/>
                <w:color w:val="000000"/>
                <w:sz w:val="24"/>
                <w:szCs w:val="24"/>
                <w:highlight w:val="none"/>
                <w:lang w:val="en-US" w:eastAsia="zh-CN" w:bidi="ar-SA"/>
              </w:rPr>
              <w:t xml:space="preserve">清收</w:t>
            </w:r>
            <w:r>
              <w:rPr>
                <w:rFonts w:hint="eastAsia" w:ascii="宋体" w:hAnsi="宋体" w:eastAsia="宋体" w:cs="Times New Roman"/>
                <w:bCs w:val="0"/>
                <w:color w:val="000000"/>
                <w:sz w:val="24"/>
                <w:szCs w:val="24"/>
                <w:highlight w:val="none"/>
                <w:lang w:val="en-US" w:eastAsia="zh-CN" w:bidi="ar-SA"/>
              </w:rPr>
              <w:t xml:space="preserve">垃圾(每日至少早晚各一次,垃圾多时及时</w:t>
            </w:r>
            <w:r>
              <w:rPr>
                <w:rFonts w:hint="eastAsia" w:ascii="宋体" w:hAnsi="宋体" w:cs="Times New Roman"/>
                <w:bCs w:val="0"/>
                <w:color w:val="000000"/>
                <w:sz w:val="24"/>
                <w:szCs w:val="24"/>
                <w:highlight w:val="none"/>
                <w:lang w:val="en-US" w:eastAsia="zh-CN" w:bidi="ar-SA"/>
              </w:rPr>
              <w:t xml:space="preserve">清收</w:t>
            </w:r>
            <w:r>
              <w:rPr>
                <w:rFonts w:hint="eastAsia" w:ascii="宋体" w:hAnsi="宋体" w:eastAsia="宋体" w:cs="Times New Roman"/>
                <w:bCs w:val="0"/>
                <w:color w:val="000000"/>
                <w:sz w:val="24"/>
                <w:szCs w:val="24"/>
                <w:highlight w:val="none"/>
                <w:lang w:val="en-US" w:eastAsia="zh-CN" w:bidi="ar-SA"/>
              </w:rPr>
              <w:t xml:space="preserve">）。</w:t>
            </w:r>
            <w:r>
              <w:rPr>
                <w:rFonts w:hint="eastAsia" w:ascii="宋体" w:hAnsi="宋体" w:eastAsia="宋体" w:cs="Times New Roman"/>
                <w:bCs w:val="0"/>
                <w:color w:val="000000"/>
                <w:sz w:val="24"/>
                <w:szCs w:val="24"/>
                <w:highlight w:val="none"/>
                <w:lang w:val="en-US" w:eastAsia="zh-CN" w:bidi="ar-SA"/>
              </w:rPr>
            </w:r>
            <w:r/>
          </w:p>
          <w:p>
            <w:pPr>
              <w:pStyle w:val="811"/>
              <w:jc w:val="both"/>
              <w:spacing w:after="0" w:line="0" w:lineRule="atLeast"/>
              <w:widowControl w:val="off"/>
              <w:rPr>
                <w:rFonts w:ascii="宋体" w:hAnsi="宋体" w:cs="Times New Roman"/>
                <w:bCs w:val="0"/>
                <w:color w:val="000000"/>
                <w:sz w:val="24"/>
                <w:szCs w:val="24"/>
                <w:highlight w:val="none"/>
                <w:lang w:val="en-US" w:eastAsia="zh-CN" w:bidi="ar-SA"/>
              </w:rPr>
            </w:pPr>
            <w:r>
              <w:rPr>
                <w:rFonts w:hint="eastAsia" w:ascii="宋体" w:hAnsi="宋体" w:cs="Times New Roman"/>
                <w:bCs w:val="0"/>
                <w:color w:val="000000"/>
                <w:sz w:val="24"/>
                <w:szCs w:val="24"/>
                <w:highlight w:val="none"/>
                <w:lang w:val="en-US" w:eastAsia="zh-CN" w:bidi="ar-SA"/>
              </w:rPr>
              <w:t xml:space="preserve">（6）</w:t>
            </w:r>
            <w:r>
              <w:rPr>
                <w:rFonts w:hint="eastAsia" w:ascii="宋体" w:hAnsi="宋体" w:eastAsia="宋体" w:cs="宋体"/>
                <w:b w:val="0"/>
                <w:bCs w:val="0"/>
                <w:color w:val="000000"/>
                <w:sz w:val="24"/>
                <w:szCs w:val="24"/>
                <w:highlight w:val="none"/>
                <w:lang w:val="en-US" w:eastAsia="zh-CN" w:bidi="ar-SA"/>
              </w:rPr>
              <w:t xml:space="preserve">卫生间</w:t>
            </w:r>
            <w:r>
              <w:rPr>
                <w:rFonts w:hint="eastAsia" w:ascii="宋体" w:hAnsi="宋体" w:eastAsia="宋体" w:cs="Times New Roman"/>
                <w:bCs w:val="0"/>
                <w:color w:val="000000"/>
                <w:sz w:val="24"/>
                <w:szCs w:val="24"/>
                <w:highlight w:val="none"/>
                <w:lang w:val="en-US" w:eastAsia="zh-CN" w:bidi="ar-SA"/>
              </w:rPr>
              <w:t xml:space="preserve">服务内容：</w:t>
            </w:r>
            <w:r>
              <w:rPr>
                <w:rFonts w:hint="eastAsia" w:ascii="宋体" w:hAnsi="宋体" w:eastAsia="宋体" w:cs="宋体"/>
                <w:b w:val="0"/>
                <w:bCs w:val="0"/>
                <w:color w:val="000000"/>
                <w:sz w:val="24"/>
                <w:szCs w:val="24"/>
                <w:highlight w:val="none"/>
                <w:lang w:val="en-US" w:eastAsia="zh-CN" w:bidi="ar-SA"/>
              </w:rPr>
              <w:t xml:space="preserve">保证洗手间无异味、无水迹、尿迹；镜面清洁光亮，墙面、隔断无污迹、无灰尘；垃圾桶内外干净；每日早晚各消毒1次。</w:t>
            </w:r>
            <w:r>
              <w:rPr>
                <w:rFonts w:ascii="宋体" w:hAnsi="宋体" w:cs="Times New Roman"/>
                <w:bCs w:val="0"/>
                <w:color w:val="000000"/>
                <w:sz w:val="24"/>
                <w:szCs w:val="24"/>
                <w:highlight w:val="none"/>
                <w:lang w:val="en-US" w:eastAsia="zh-CN" w:bidi="ar-SA"/>
              </w:rPr>
            </w:r>
            <w:r/>
          </w:p>
          <w:p>
            <w:pPr>
              <w:pStyle w:val="811"/>
              <w:jc w:val="both"/>
              <w:spacing w:after="0" w:line="0" w:lineRule="atLeast"/>
              <w:widowControl w:val="off"/>
              <w:rPr>
                <w:rFonts w:hint="eastAsia" w:ascii="宋体" w:hAnsi="宋体" w:eastAsia="宋体" w:cs="Times New Roman"/>
                <w:bCs w:val="0"/>
                <w:color w:val="000000"/>
                <w:sz w:val="24"/>
                <w:szCs w:val="24"/>
                <w:highlight w:val="none"/>
                <w:lang w:val="en-US" w:eastAsia="zh-CN" w:bidi="ar-SA"/>
              </w:rPr>
            </w:pPr>
            <w:r>
              <w:rPr>
                <w:rFonts w:hint="eastAsia" w:ascii="宋体" w:hAnsi="宋体" w:cs="Times New Roman"/>
                <w:bCs w:val="0"/>
                <w:color w:val="000000"/>
                <w:sz w:val="24"/>
                <w:szCs w:val="24"/>
                <w:highlight w:val="none"/>
                <w:lang w:val="en-US" w:eastAsia="zh-CN" w:bidi="ar-SA"/>
              </w:rPr>
              <w:t xml:space="preserve">（7）</w:t>
            </w:r>
            <w:r>
              <w:rPr>
                <w:rFonts w:hint="eastAsia" w:ascii="宋体" w:hAnsi="宋体" w:eastAsia="宋体" w:cs="Times New Roman"/>
                <w:bCs w:val="0"/>
                <w:color w:val="000000"/>
                <w:sz w:val="24"/>
                <w:szCs w:val="24"/>
                <w:highlight w:val="none"/>
                <w:lang w:val="en-US" w:eastAsia="zh-CN" w:bidi="ar-SA"/>
              </w:rPr>
              <w:t xml:space="preserve">电梯服务内容：保持电梯轿厢内外无果壳、纸屑等杂物，无污渍、无灰尘、手印、鞋印，表面光亮。每天对轿厢内外用油布擦拭</w:t>
            </w:r>
            <w:r>
              <w:rPr>
                <w:rFonts w:hint="eastAsia" w:ascii="宋体" w:hAnsi="宋体" w:cs="Times New Roman"/>
                <w:bCs w:val="0"/>
                <w:color w:val="000000"/>
                <w:sz w:val="24"/>
                <w:szCs w:val="24"/>
                <w:highlight w:val="none"/>
                <w:lang w:val="en-US" w:eastAsia="zh-CN" w:bidi="ar-SA"/>
              </w:rPr>
              <w:t xml:space="preserve">2</w:t>
            </w:r>
            <w:r>
              <w:rPr>
                <w:rFonts w:hint="eastAsia" w:ascii="宋体" w:hAnsi="宋体" w:eastAsia="宋体" w:cs="Times New Roman"/>
                <w:bCs w:val="0"/>
                <w:color w:val="000000"/>
                <w:sz w:val="24"/>
                <w:szCs w:val="24"/>
                <w:highlight w:val="none"/>
                <w:lang w:val="en-US" w:eastAsia="zh-CN" w:bidi="ar-SA"/>
              </w:rPr>
              <w:t xml:space="preserve">次</w:t>
            </w:r>
            <w:r>
              <w:rPr>
                <w:rFonts w:hint="eastAsia" w:ascii="宋体" w:hAnsi="宋体" w:cs="Times New Roman"/>
                <w:bCs w:val="0"/>
                <w:color w:val="000000"/>
                <w:sz w:val="24"/>
                <w:szCs w:val="24"/>
                <w:highlight w:val="none"/>
                <w:lang w:val="en-US" w:eastAsia="zh-CN" w:bidi="ar-SA"/>
              </w:rPr>
              <w:t xml:space="preserve">、</w:t>
            </w:r>
            <w:r>
              <w:rPr>
                <w:rFonts w:hint="eastAsia" w:ascii="宋体" w:hAnsi="宋体" w:eastAsia="宋体" w:cs="Times New Roman"/>
                <w:bCs w:val="0"/>
                <w:color w:val="000000"/>
                <w:sz w:val="24"/>
                <w:szCs w:val="24"/>
                <w:highlight w:val="none"/>
                <w:lang w:val="en-US" w:eastAsia="zh-CN" w:bidi="ar-SA"/>
              </w:rPr>
              <w:t xml:space="preserve">消毒2次，早晚各一次（有污染时及时消毒）。</w:t>
            </w:r>
            <w:r>
              <w:rPr>
                <w:rFonts w:hint="eastAsia" w:ascii="宋体" w:hAnsi="宋体" w:eastAsia="宋体" w:cs="Times New Roman"/>
                <w:bCs w:val="0"/>
                <w:color w:val="000000"/>
                <w:sz w:val="24"/>
                <w:szCs w:val="24"/>
                <w:highlight w:val="none"/>
                <w:lang w:val="en-US" w:eastAsia="zh-CN" w:bidi="ar-SA"/>
              </w:rPr>
            </w:r>
            <w:r/>
          </w:p>
          <w:p>
            <w:pPr>
              <w:pStyle w:val="811"/>
              <w:jc w:val="both"/>
              <w:spacing w:after="0" w:line="240" w:lineRule="auto"/>
              <w:widowControl w:val="off"/>
              <w:rPr>
                <w:rStyle w:val="821"/>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2.2室外区域</w:t>
            </w:r>
            <w:r>
              <w:rPr>
                <w:rStyle w:val="821"/>
                <w:rFonts w:hint="eastAsia" w:ascii="宋体" w:hAnsi="宋体" w:eastAsia="宋体" w:cs="宋体"/>
                <w:b/>
                <w:bCs/>
                <w:color w:val="000000"/>
                <w:sz w:val="24"/>
                <w:szCs w:val="24"/>
                <w:highlight w:val="none"/>
                <w:lang w:val="en-US" w:eastAsia="zh-CN" w:bidi="ar-SA"/>
              </w:rPr>
            </w:r>
            <w:r/>
          </w:p>
          <w:p>
            <w:pPr>
              <w:pStyle w:val="811"/>
              <w:jc w:val="both"/>
              <w:spacing w:after="0" w:line="240" w:lineRule="auto"/>
              <w:widowControl w:val="off"/>
              <w:rPr>
                <w:rFonts w:hint="eastAsia"/>
                <w:color w:val="000000"/>
                <w:highlight w:val="none"/>
                <w:lang w:val="en-US" w:eastAsia="zh-CN"/>
              </w:rPr>
            </w:pPr>
            <w:r>
              <w:rPr>
                <w:rFonts w:hint="eastAsia" w:ascii="宋体" w:hAnsi="宋体" w:eastAsia="宋体" w:cs="宋体"/>
                <w:b w:val="0"/>
                <w:bCs w:val="0"/>
                <w:color w:val="000000"/>
                <w:sz w:val="24"/>
                <w:szCs w:val="24"/>
                <w:highlight w:val="none"/>
                <w:lang w:val="en-US" w:eastAsia="zh-CN" w:bidi="ar-SA"/>
              </w:rPr>
              <w:t xml:space="preserve">每天循环保洁，发现烟头、脏物、废品应及时清理；及时清扫果皮、废纸、杂物等垃圾；保持指示牌、标识、橱窗、消防器材、消防箱、电表箱、水表箱、外围灯柱、音箱等物体表面上的清洁，及时处理各种污迹；每周清除一次卫生死角，水管处、下水道口、排水沟、水池、雨水槽内阴沟、污水井等地方，确保其内无杂物。  </w:t>
            </w:r>
            <w:r>
              <w:rPr>
                <w:rFonts w:hint="eastAsia"/>
                <w:color w:val="000000"/>
                <w:highlight w:val="none"/>
                <w:lang w:val="en-US" w:eastAsia="zh-CN"/>
              </w:rPr>
            </w:r>
            <w:r/>
          </w:p>
          <w:p>
            <w:pPr>
              <w:pStyle w:val="811"/>
              <w:jc w:val="both"/>
              <w:keepLines w:val="0"/>
              <w:keepNext w:val="0"/>
              <w:pageBreakBefore w:val="0"/>
              <w:spacing w:after="0"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2.3具体要求</w:t>
            </w:r>
            <w:r>
              <w:rPr>
                <w:rFonts w:hint="eastAsia" w:ascii="宋体" w:hAnsi="宋体" w:eastAsia="宋体" w:cs="宋体"/>
                <w:b/>
                <w:bCs/>
                <w:color w:val="000000"/>
                <w:sz w:val="24"/>
                <w:szCs w:val="24"/>
                <w:highlight w:val="none"/>
                <w:lang w:val="en-US" w:eastAsia="zh-CN" w:bidi="ar-SA"/>
              </w:rPr>
            </w:r>
            <w:r/>
          </w:p>
          <w:p>
            <w:pPr>
              <w:pStyle w:val="811"/>
              <w:jc w:val="both"/>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（1）认真遵守劳动纪律，严格执行岗位制度。熟悉本岗位的工作任务与要求，明确服务宗旨，端正劳动态度，讲究工作效率。</w:t>
            </w:r>
            <w:r>
              <w:rPr>
                <w:rFonts w:hint="eastAsia" w:ascii="宋体" w:hAnsi="宋体" w:eastAsia="宋体" w:cs="宋体"/>
                <w:b w:val="0"/>
                <w:bCs w:val="0"/>
                <w:color w:val="000000"/>
                <w:sz w:val="24"/>
                <w:szCs w:val="24"/>
                <w:highlight w:val="none"/>
                <w:lang w:val="en-US" w:eastAsia="zh-CN" w:bidi="ar-SA"/>
              </w:rPr>
            </w:r>
            <w:r/>
          </w:p>
          <w:p>
            <w:pPr>
              <w:pStyle w:val="811"/>
              <w:jc w:val="both"/>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（2）严格按照规定程序工作，遵守各项服务标准。</w:t>
            </w:r>
            <w:r>
              <w:rPr>
                <w:rFonts w:hint="eastAsia" w:ascii="宋体" w:hAnsi="宋体" w:eastAsia="宋体" w:cs="宋体"/>
                <w:b w:val="0"/>
                <w:bCs w:val="0"/>
                <w:color w:val="000000"/>
                <w:sz w:val="24"/>
                <w:szCs w:val="24"/>
                <w:highlight w:val="none"/>
                <w:lang w:val="en-US" w:eastAsia="zh-CN" w:bidi="ar-SA"/>
              </w:rPr>
            </w:r>
            <w:r/>
          </w:p>
          <w:p>
            <w:pPr>
              <w:pStyle w:val="811"/>
              <w:jc w:val="both"/>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（3）确保无瓜果皮壳、纸屑、烟头等杂物；无积水、污迹；外部垃圾及时处理，内部如有堵塞及时反映、疏通，外表无污迹，无粘附物。</w:t>
            </w:r>
            <w:r>
              <w:rPr>
                <w:rFonts w:hint="eastAsia" w:ascii="宋体" w:hAnsi="宋体" w:eastAsia="宋体" w:cs="宋体"/>
                <w:b w:val="0"/>
                <w:bCs w:val="0"/>
                <w:color w:val="000000"/>
                <w:sz w:val="24"/>
                <w:szCs w:val="24"/>
                <w:highlight w:val="none"/>
                <w:lang w:val="en-US" w:eastAsia="zh-CN" w:bidi="ar-SA"/>
              </w:rPr>
            </w:r>
            <w:r/>
          </w:p>
          <w:p>
            <w:pPr>
              <w:pStyle w:val="811"/>
              <w:jc w:val="both"/>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（4）卫生间随时清扫，做到地面清洁，卫生器具无异味。</w:t>
            </w:r>
            <w:r>
              <w:rPr>
                <w:rFonts w:hint="eastAsia" w:ascii="宋体" w:hAnsi="宋体" w:eastAsia="宋体" w:cs="宋体"/>
                <w:b w:val="0"/>
                <w:bCs w:val="0"/>
                <w:color w:val="000000"/>
                <w:sz w:val="24"/>
                <w:szCs w:val="24"/>
                <w:highlight w:val="none"/>
                <w:lang w:val="en-US" w:eastAsia="zh-CN" w:bidi="ar-SA"/>
              </w:rPr>
            </w:r>
            <w:r/>
          </w:p>
          <w:p>
            <w:pPr>
              <w:pStyle w:val="811"/>
              <w:jc w:val="both"/>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（5）负责做好责任区内公共设施的损坏记录，及时上报管理人员。</w:t>
            </w:r>
            <w:r>
              <w:rPr>
                <w:rFonts w:hint="eastAsia" w:ascii="宋体" w:hAnsi="宋体" w:eastAsia="宋体" w:cs="宋体"/>
                <w:b w:val="0"/>
                <w:bCs w:val="0"/>
                <w:color w:val="000000"/>
                <w:sz w:val="24"/>
                <w:szCs w:val="24"/>
                <w:highlight w:val="none"/>
                <w:lang w:val="en-US" w:eastAsia="zh-CN" w:bidi="ar-SA"/>
              </w:rPr>
            </w:r>
            <w:r/>
          </w:p>
          <w:p>
            <w:pPr>
              <w:pStyle w:val="811"/>
              <w:jc w:val="both"/>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（6）听取游客对保洁管理工作的反映与需求，发现问题及时解决，不能解决的及时向管理人员汇报。</w:t>
            </w:r>
            <w:r>
              <w:rPr>
                <w:rFonts w:hint="eastAsia" w:ascii="宋体" w:hAnsi="宋体" w:eastAsia="宋体" w:cs="宋体"/>
                <w:b w:val="0"/>
                <w:bCs w:val="0"/>
                <w:color w:val="000000"/>
                <w:sz w:val="24"/>
                <w:szCs w:val="24"/>
                <w:highlight w:val="none"/>
                <w:lang w:val="en-US" w:eastAsia="zh-CN" w:bidi="ar-SA"/>
              </w:rPr>
            </w:r>
            <w:r/>
          </w:p>
          <w:p>
            <w:pPr>
              <w:pStyle w:val="811"/>
              <w:jc w:val="both"/>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（7）向游客宣传讲卫生</w:t>
            </w:r>
            <w:r>
              <w:rPr>
                <w:rFonts w:hint="eastAsia" w:ascii="宋体" w:hAnsi="宋体" w:cs="宋体"/>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t xml:space="preserve">重环保的思想，积极引导游客自觉遵守有关环境卫生的公约。</w:t>
            </w:r>
            <w:r>
              <w:rPr>
                <w:rFonts w:hint="eastAsia" w:ascii="宋体" w:hAnsi="宋体" w:eastAsia="宋体" w:cs="宋体"/>
                <w:b w:val="0"/>
                <w:bCs w:val="0"/>
                <w:color w:val="000000"/>
                <w:sz w:val="24"/>
                <w:szCs w:val="24"/>
                <w:highlight w:val="none"/>
                <w:lang w:val="en-US" w:eastAsia="zh-CN" w:bidi="ar-SA"/>
              </w:rPr>
            </w:r>
            <w:r/>
          </w:p>
          <w:p>
            <w:pPr>
              <w:pStyle w:val="811"/>
              <w:jc w:val="both"/>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（8）爱护公物，正确使用并妥善保管清洁用具，最大限度节约资源。</w:t>
            </w:r>
            <w:r>
              <w:rPr>
                <w:rFonts w:hint="eastAsia" w:ascii="宋体" w:hAnsi="宋体" w:eastAsia="宋体" w:cs="宋体"/>
                <w:b w:val="0"/>
                <w:bCs w:val="0"/>
                <w:color w:val="000000"/>
                <w:sz w:val="24"/>
                <w:szCs w:val="24"/>
                <w:highlight w:val="none"/>
                <w:lang w:val="en-US" w:eastAsia="zh-CN" w:bidi="ar-SA"/>
              </w:rPr>
            </w:r>
            <w:r/>
          </w:p>
          <w:p>
            <w:pPr>
              <w:pStyle w:val="811"/>
              <w:jc w:val="both"/>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（9）关注自身和他人安全，严格按照工作程序与标准进行工作。</w:t>
            </w:r>
            <w:r>
              <w:rPr>
                <w:rFonts w:hint="eastAsia" w:ascii="宋体" w:hAnsi="宋体" w:eastAsia="宋体" w:cs="宋体"/>
                <w:b w:val="0"/>
                <w:bCs w:val="0"/>
                <w:color w:val="000000"/>
                <w:sz w:val="24"/>
                <w:szCs w:val="24"/>
                <w:highlight w:val="none"/>
                <w:lang w:val="en-US" w:eastAsia="zh-CN" w:bidi="ar-SA"/>
              </w:rPr>
            </w:r>
            <w:r/>
          </w:p>
          <w:p>
            <w:pPr>
              <w:pStyle w:val="811"/>
              <w:jc w:val="both"/>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（10）不断学习环卫知识，提高服务水平，增强整体素质，维护纪念馆的形象。</w:t>
            </w:r>
            <w:r>
              <w:rPr>
                <w:rFonts w:hint="eastAsia" w:ascii="宋体" w:hAnsi="宋体" w:eastAsia="宋体" w:cs="宋体"/>
                <w:b w:val="0"/>
                <w:bCs w:val="0"/>
                <w:color w:val="000000"/>
                <w:sz w:val="24"/>
                <w:szCs w:val="24"/>
                <w:highlight w:val="none"/>
                <w:lang w:val="en-US" w:eastAsia="zh-CN" w:bidi="ar-SA"/>
              </w:rPr>
            </w:r>
            <w:r/>
          </w:p>
          <w:p>
            <w:pPr>
              <w:pStyle w:val="811"/>
              <w:jc w:val="both"/>
              <w:spacing w:after="0" w:line="240" w:lineRule="auto"/>
              <w:widowControl w:val="off"/>
              <w:rPr>
                <w:rFonts w:hint="eastAsia"/>
                <w:color w:val="000000"/>
                <w:highlight w:val="none"/>
                <w:lang w:val="en-US" w:eastAsia="zh-CN"/>
              </w:rPr>
            </w:pPr>
            <w:r>
              <w:rPr>
                <w:rFonts w:hint="eastAsia" w:ascii="宋体" w:hAnsi="宋体" w:eastAsia="宋体" w:cs="宋体"/>
                <w:b w:val="0"/>
                <w:bCs w:val="0"/>
                <w:color w:val="000000"/>
                <w:sz w:val="24"/>
                <w:szCs w:val="24"/>
                <w:highlight w:val="none"/>
                <w:lang w:val="en-US" w:eastAsia="zh-CN" w:bidi="ar-SA"/>
              </w:rPr>
              <w:t xml:space="preserve">（11）听从统一安排和调度，及时完成交办的其他工作。</w:t>
            </w:r>
            <w:r>
              <w:rPr>
                <w:rFonts w:hint="eastAsia"/>
                <w:color w:val="000000"/>
                <w:highlight w:val="none"/>
                <w:lang w:val="en-US" w:eastAsia="zh-CN"/>
              </w:rPr>
            </w:r>
            <w:r/>
          </w:p>
        </w:tc>
      </w:tr>
    </w:tbl>
    <w:p>
      <w:pPr>
        <w:pStyle w:val="811"/>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outlineLvl w:val="2"/>
      </w:pPr>
      <w:r>
        <w:rPr>
          <w:rFonts w:hint="eastAsia" w:ascii="宋体" w:hAnsi="宋体" w:eastAsia="宋体" w:cs="Times New Roman"/>
          <w:color w:val="000000"/>
          <w:sz w:val="24"/>
          <w:szCs w:val="24"/>
          <w:highlight w:val="none"/>
          <w:lang w:val="en-US" w:eastAsia="zh-CN"/>
        </w:rPr>
      </w:r>
      <w:r/>
    </w:p>
    <w:p>
      <w:pPr>
        <w:pStyle w:val="811"/>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outlineLvl w:val="2"/>
      </w:pPr>
      <w:r>
        <w:rPr>
          <w:rFonts w:hint="eastAsia" w:ascii="宋体" w:hAnsi="宋体" w:eastAsia="宋体" w:cs="Times New Roman"/>
          <w:color w:val="000000"/>
          <w:sz w:val="24"/>
          <w:szCs w:val="24"/>
          <w:highlight w:val="none"/>
          <w:lang w:val="en-US" w:eastAsia="zh-CN"/>
        </w:rPr>
        <w:t xml:space="preserve">2.人员配备要求</w:t>
      </w:r>
      <w:r>
        <w:rPr>
          <w:rFonts w:hint="eastAsia" w:ascii="宋体" w:hAnsi="宋体" w:eastAsia="宋体" w:cs="Times New Roman"/>
          <w:color w:val="000000"/>
          <w:sz w:val="24"/>
          <w:szCs w:val="24"/>
          <w:highlight w:val="none"/>
          <w:lang w:val="en-US" w:eastAsia="zh-CN"/>
        </w:rPr>
      </w:r>
      <w:r/>
    </w:p>
    <w:tbl>
      <w:tblPr>
        <w:tblStyle w:val="863"/>
        <w:tblW w:w="9552" w:type="dxa"/>
        <w:tblInd w:w="2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52"/>
      </w:tblGrid>
      <w:tr>
        <w:trPr>
          <w:trHeight w:val="1958"/>
        </w:trPr>
        <w:tc>
          <w:tcPr>
            <w:tcW w:w="9552" w:type="dxa"/>
            <w:vAlign w:val="top"/>
            <w:textDirection w:val="lrTb"/>
            <w:noWrap w:val="false"/>
          </w:tcPr>
          <w:p>
            <w:pPr>
              <w:pStyle w:val="811"/>
              <w:jc w:val="both"/>
              <w:spacing w:after="0" w:line="0" w:lineRule="atLeas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（一）人员数量（</w:t>
            </w:r>
            <w:r>
              <w:rPr>
                <w:rFonts w:hint="eastAsia" w:ascii="宋体" w:hAnsi="宋体" w:eastAsia="宋体" w:cs="Times New Roman"/>
                <w:b w:val="0"/>
                <w:bCs w:val="0"/>
                <w:color w:val="000000"/>
                <w:sz w:val="24"/>
                <w:szCs w:val="24"/>
                <w:highlight w:val="none"/>
                <w:lang w:val="en-US" w:eastAsia="zh-CN" w:bidi="ar-SA"/>
              </w:rPr>
              <w:t xml:space="preserve">不少于18人</w:t>
            </w:r>
            <w:r>
              <w:rPr>
                <w:rFonts w:hint="eastAsia" w:ascii="宋体" w:hAnsi="宋体" w:eastAsia="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811"/>
              <w:jc w:val="both"/>
              <w:spacing w:after="0" w:line="0" w:lineRule="atLeas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w:t>
            </w:r>
            <w:r>
              <w:rPr>
                <w:rFonts w:hint="eastAsia" w:ascii="宋体" w:hAnsi="宋体" w:cs="Times New Roman"/>
                <w:b w:val="0"/>
                <w:bCs w:val="0"/>
                <w:color w:val="000000"/>
                <w:sz w:val="24"/>
                <w:szCs w:val="24"/>
                <w:highlight w:val="none"/>
                <w:lang w:val="en-US" w:eastAsia="zh-CN" w:bidi="ar-SA"/>
              </w:rPr>
              <w:t xml:space="preserve">日常</w:t>
            </w:r>
            <w:r>
              <w:rPr>
                <w:rFonts w:hint="eastAsia" w:ascii="宋体" w:hAnsi="宋体" w:eastAsia="宋体" w:cs="Times New Roman"/>
                <w:b w:val="0"/>
                <w:bCs w:val="0"/>
                <w:color w:val="000000"/>
                <w:sz w:val="24"/>
                <w:szCs w:val="24"/>
                <w:highlight w:val="none"/>
                <w:lang w:val="en-US" w:eastAsia="zh-CN" w:bidi="ar-SA"/>
              </w:rPr>
              <w:t xml:space="preserve">安保人员：13人。其中：</w:t>
            </w:r>
            <w:r>
              <w:rPr>
                <w:rFonts w:hint="eastAsia" w:ascii="宋体" w:hAnsi="宋体" w:eastAsia="宋体" w:cs="Times New Roman"/>
                <w:b w:val="0"/>
                <w:bCs w:val="0"/>
                <w:color w:val="000000"/>
                <w:sz w:val="24"/>
                <w:szCs w:val="24"/>
                <w:highlight w:val="none"/>
                <w:lang w:val="en-US" w:eastAsia="zh-CN" w:bidi="ar-SA"/>
              </w:rPr>
            </w:r>
            <w:r/>
          </w:p>
          <w:p>
            <w:pPr>
              <w:pStyle w:val="811"/>
              <w:ind w:firstLine="240"/>
              <w:jc w:val="both"/>
              <w:spacing w:after="0" w:line="0" w:lineRule="atLeas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（1）安保队长</w:t>
            </w:r>
            <w:r>
              <w:rPr>
                <w:rFonts w:hint="eastAsia" w:ascii="宋体" w:hAnsi="宋体" w:cs="Times New Roman"/>
                <w:b w:val="0"/>
                <w:bCs w:val="0"/>
                <w:color w:val="000000"/>
                <w:sz w:val="24"/>
                <w:szCs w:val="24"/>
                <w:highlight w:val="none"/>
                <w:lang w:val="en-US" w:eastAsia="zh-CN" w:bidi="ar-SA"/>
              </w:rPr>
              <w:t xml:space="preserve">（兼项目负责人）</w:t>
            </w:r>
            <w:r>
              <w:rPr>
                <w:rFonts w:hint="eastAsia" w:ascii="宋体" w:hAnsi="宋体" w:eastAsia="宋体" w:cs="Times New Roman"/>
                <w:b w:val="0"/>
                <w:bCs w:val="0"/>
                <w:color w:val="000000"/>
                <w:sz w:val="24"/>
                <w:szCs w:val="24"/>
                <w:highlight w:val="none"/>
                <w:lang w:val="en-US" w:eastAsia="zh-CN" w:bidi="ar-SA"/>
              </w:rPr>
              <w:t xml:space="preserve">：1人</w:t>
            </w:r>
            <w:r>
              <w:rPr>
                <w:rFonts w:hint="eastAsia" w:ascii="宋体" w:hAnsi="宋体" w:eastAsia="宋体" w:cs="Times New Roman"/>
                <w:b w:val="0"/>
                <w:bCs w:val="0"/>
                <w:color w:val="000000"/>
                <w:sz w:val="24"/>
                <w:szCs w:val="24"/>
                <w:highlight w:val="none"/>
                <w:lang w:val="en-US" w:eastAsia="zh-CN" w:bidi="ar-SA"/>
              </w:rPr>
            </w:r>
            <w:r/>
          </w:p>
          <w:p>
            <w:pPr>
              <w:pStyle w:val="811"/>
              <w:ind w:firstLine="240"/>
              <w:jc w:val="both"/>
              <w:spacing w:after="0" w:line="0" w:lineRule="atLeas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（2）秩序维护员（形象岗）：</w:t>
            </w:r>
            <w:r>
              <w:rPr>
                <w:rFonts w:hint="eastAsia" w:ascii="宋体" w:hAnsi="宋体" w:cs="Times New Roman"/>
                <w:b w:val="0"/>
                <w:bCs w:val="0"/>
                <w:color w:val="000000"/>
                <w:sz w:val="24"/>
                <w:szCs w:val="24"/>
                <w:highlight w:val="none"/>
                <w:lang w:val="en-US" w:eastAsia="zh-CN" w:bidi="ar-SA"/>
              </w:rPr>
              <w:t xml:space="preserve">1</w:t>
            </w:r>
            <w:r>
              <w:rPr>
                <w:rFonts w:hint="eastAsia" w:ascii="宋体" w:hAnsi="宋体" w:eastAsia="宋体" w:cs="Times New Roman"/>
                <w:b w:val="0"/>
                <w:bCs w:val="0"/>
                <w:color w:val="000000"/>
                <w:sz w:val="24"/>
                <w:szCs w:val="24"/>
                <w:highlight w:val="none"/>
                <w:lang w:val="en-US" w:eastAsia="zh-CN" w:bidi="ar-SA"/>
              </w:rPr>
              <w:t xml:space="preserve">人</w:t>
            </w:r>
            <w:r>
              <w:rPr>
                <w:rFonts w:hint="eastAsia" w:ascii="宋体" w:hAnsi="宋体" w:eastAsia="宋体" w:cs="Times New Roman"/>
                <w:b w:val="0"/>
                <w:bCs w:val="0"/>
                <w:color w:val="000000"/>
                <w:sz w:val="24"/>
                <w:szCs w:val="24"/>
                <w:highlight w:val="none"/>
                <w:lang w:val="en-US" w:eastAsia="zh-CN" w:bidi="ar-SA"/>
              </w:rPr>
            </w:r>
            <w:r/>
          </w:p>
          <w:p>
            <w:pPr>
              <w:pStyle w:val="811"/>
              <w:ind w:firstLine="240"/>
              <w:jc w:val="both"/>
              <w:spacing w:after="0" w:line="0" w:lineRule="atLeas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（3）秩序维护员（普通岗）：</w:t>
            </w: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人</w:t>
            </w:r>
            <w:r>
              <w:rPr>
                <w:rFonts w:hint="eastAsia" w:ascii="宋体" w:hAnsi="宋体" w:eastAsia="宋体" w:cs="Times New Roman"/>
                <w:b w:val="0"/>
                <w:bCs w:val="0"/>
                <w:color w:val="000000"/>
                <w:sz w:val="24"/>
                <w:szCs w:val="24"/>
                <w:highlight w:val="none"/>
                <w:lang w:val="en-US" w:eastAsia="zh-CN" w:bidi="ar-SA"/>
              </w:rPr>
            </w:r>
            <w:r/>
          </w:p>
          <w:p>
            <w:pPr>
              <w:pStyle w:val="811"/>
              <w:ind w:firstLine="240"/>
              <w:jc w:val="both"/>
              <w:spacing w:after="0" w:line="0" w:lineRule="atLeas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（4）消防监控室</w:t>
            </w:r>
            <w:r>
              <w:rPr>
                <w:rFonts w:hint="eastAsia" w:ascii="宋体" w:hAnsi="宋体" w:cs="Times New Roman"/>
                <w:b w:val="0"/>
                <w:bCs w:val="0"/>
                <w:color w:val="000000"/>
                <w:sz w:val="24"/>
                <w:szCs w:val="24"/>
                <w:highlight w:val="none"/>
                <w:lang w:val="en-US" w:eastAsia="zh-CN" w:bidi="ar-SA"/>
              </w:rPr>
              <w:t xml:space="preserve">夜间</w:t>
            </w:r>
            <w:r>
              <w:rPr>
                <w:rFonts w:hint="eastAsia" w:ascii="宋体" w:hAnsi="宋体" w:eastAsia="宋体" w:cs="Times New Roman"/>
                <w:b w:val="0"/>
                <w:bCs w:val="0"/>
                <w:color w:val="000000"/>
                <w:sz w:val="24"/>
                <w:szCs w:val="24"/>
                <w:highlight w:val="none"/>
                <w:lang w:val="en-US" w:eastAsia="zh-CN" w:bidi="ar-SA"/>
              </w:rPr>
              <w:t xml:space="preserve">值班：1人</w:t>
            </w:r>
            <w:r>
              <w:rPr>
                <w:rFonts w:hint="eastAsia" w:ascii="宋体" w:hAnsi="宋体" w:eastAsia="宋体" w:cs="Times New Roman"/>
                <w:b w:val="0"/>
                <w:bCs w:val="0"/>
                <w:color w:val="000000"/>
                <w:sz w:val="24"/>
                <w:szCs w:val="24"/>
                <w:highlight w:val="none"/>
                <w:lang w:val="en-US" w:eastAsia="zh-CN" w:bidi="ar-SA"/>
              </w:rPr>
            </w:r>
            <w:r/>
          </w:p>
          <w:p>
            <w:pPr>
              <w:pStyle w:val="811"/>
              <w:ind w:firstLine="240"/>
              <w:jc w:val="both"/>
              <w:spacing w:after="0" w:line="0" w:lineRule="atLeas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（5）专职夜班人员：2人</w:t>
            </w:r>
            <w:r>
              <w:rPr>
                <w:rFonts w:hint="eastAsia" w:ascii="宋体" w:hAnsi="宋体" w:eastAsia="宋体" w:cs="Times New Roman"/>
                <w:b w:val="0"/>
                <w:bCs w:val="0"/>
                <w:color w:val="000000"/>
                <w:sz w:val="24"/>
                <w:szCs w:val="24"/>
                <w:highlight w:val="none"/>
                <w:lang w:val="en-US" w:eastAsia="zh-CN" w:bidi="ar-SA"/>
              </w:rPr>
            </w:r>
            <w:r/>
          </w:p>
          <w:p>
            <w:pPr>
              <w:pStyle w:val="811"/>
              <w:jc w:val="both"/>
              <w:spacing w:after="0" w:line="0" w:lineRule="atLeas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w:t>
            </w:r>
            <w:r>
              <w:rPr>
                <w:rFonts w:hint="eastAsia" w:ascii="宋体" w:hAnsi="宋体" w:cs="Times New Roman"/>
                <w:b w:val="0"/>
                <w:bCs w:val="0"/>
                <w:color w:val="000000"/>
                <w:sz w:val="24"/>
                <w:szCs w:val="24"/>
                <w:highlight w:val="none"/>
                <w:lang w:val="en-US" w:eastAsia="zh-CN" w:bidi="ar-SA"/>
              </w:rPr>
              <w:t xml:space="preserve">日常</w:t>
            </w:r>
            <w:r>
              <w:rPr>
                <w:rFonts w:hint="eastAsia" w:ascii="宋体" w:hAnsi="宋体" w:eastAsia="宋体" w:cs="Times New Roman"/>
                <w:b w:val="0"/>
                <w:bCs w:val="0"/>
                <w:color w:val="000000"/>
                <w:sz w:val="24"/>
                <w:szCs w:val="24"/>
                <w:highlight w:val="none"/>
                <w:lang w:val="en-US" w:eastAsia="zh-CN" w:bidi="ar-SA"/>
              </w:rPr>
              <w:t xml:space="preserve">保洁</w:t>
            </w:r>
            <w:r>
              <w:rPr>
                <w:rFonts w:hint="eastAsia" w:ascii="宋体" w:hAnsi="宋体" w:cs="Times New Roman"/>
                <w:b w:val="0"/>
                <w:bCs w:val="0"/>
                <w:color w:val="000000"/>
                <w:sz w:val="24"/>
                <w:szCs w:val="24"/>
                <w:highlight w:val="none"/>
                <w:lang w:val="en-US" w:eastAsia="zh-CN" w:bidi="ar-SA"/>
              </w:rPr>
              <w:t xml:space="preserve">人员</w:t>
            </w:r>
            <w:r>
              <w:rPr>
                <w:rFonts w:hint="eastAsia" w:ascii="宋体" w:hAnsi="宋体" w:eastAsia="宋体" w:cs="Times New Roman"/>
                <w:b w:val="0"/>
                <w:bCs w:val="0"/>
                <w:color w:val="000000"/>
                <w:sz w:val="24"/>
                <w:szCs w:val="24"/>
                <w:highlight w:val="none"/>
                <w:lang w:val="en-US" w:eastAsia="zh-CN" w:bidi="ar-SA"/>
              </w:rPr>
              <w:t xml:space="preserve">：5人。</w:t>
            </w:r>
            <w:r>
              <w:rPr>
                <w:rFonts w:hint="eastAsia" w:ascii="宋体" w:hAnsi="宋体" w:eastAsia="宋体" w:cs="Times New Roman"/>
                <w:b w:val="0"/>
                <w:bCs w:val="0"/>
                <w:color w:val="000000"/>
                <w:sz w:val="24"/>
                <w:szCs w:val="24"/>
                <w:highlight w:val="none"/>
                <w:lang w:val="en-US" w:eastAsia="zh-CN" w:bidi="ar-SA"/>
              </w:rPr>
            </w:r>
            <w:r/>
          </w:p>
          <w:p>
            <w:pPr>
              <w:pStyle w:val="823"/>
              <w:ind w:left="0" w:firstLine="0"/>
              <w:rPr>
                <w:color w:val="000000"/>
                <w:highlight w:val="none"/>
                <w:lang w:val="en-US" w:eastAsia="zh-CN"/>
              </w:rPr>
            </w:pPr>
            <w:r>
              <w:rPr>
                <w:rFonts w:hint="eastAsia" w:cs="Times New Roman"/>
                <w:b w:val="0"/>
                <w:bCs w:val="0"/>
                <w:color w:val="000000"/>
                <w:sz w:val="24"/>
                <w:szCs w:val="24"/>
                <w:highlight w:val="none"/>
                <w:lang w:val="en-US" w:eastAsia="zh-CN" w:bidi="ar-SA"/>
              </w:rPr>
              <w:t xml:space="preserve">3.</w:t>
            </w:r>
            <w:r>
              <w:rPr>
                <w:rFonts w:hint="eastAsia" w:ascii="宋体" w:hAnsi="宋体"/>
                <w:color w:val="000000"/>
                <w:sz w:val="24"/>
                <w:szCs w:val="24"/>
                <w:highlight w:val="none"/>
                <w:lang w:val="en-US" w:eastAsia="zh-CN"/>
              </w:rPr>
              <w:t xml:space="preserve">大客流保障临时安保328人次/年</w:t>
            </w:r>
            <w:r>
              <w:rPr>
                <w:rFonts w:hint="eastAsia"/>
                <w:color w:val="000000"/>
                <w:sz w:val="24"/>
                <w:szCs w:val="24"/>
                <w:highlight w:val="none"/>
                <w:lang w:val="en-US" w:eastAsia="zh-CN"/>
              </w:rPr>
              <w:t xml:space="preserve">。</w:t>
            </w:r>
            <w:r>
              <w:rPr>
                <w:color w:val="000000"/>
                <w:highlight w:val="none"/>
                <w:lang w:val="en-US" w:eastAsia="zh-CN"/>
              </w:rPr>
            </w:r>
            <w:r/>
          </w:p>
          <w:p>
            <w:pPr>
              <w:pStyle w:val="811"/>
              <w:jc w:val="left"/>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（二）人员要求</w:t>
            </w:r>
            <w:r>
              <w:rPr>
                <w:rFonts w:hint="eastAsia" w:ascii="宋体" w:hAnsi="宋体" w:eastAsia="宋体" w:cs="宋体"/>
                <w:color w:val="000000"/>
                <w:sz w:val="24"/>
                <w:szCs w:val="24"/>
                <w:highlight w:val="none"/>
                <w:lang w:val="en-US" w:eastAsia="zh-CN" w:bidi="ar-SA"/>
              </w:rPr>
            </w:r>
            <w:r/>
          </w:p>
          <w:p>
            <w:pPr>
              <w:pStyle w:val="811"/>
              <w:jc w:val="left"/>
              <w:spacing w:after="0" w:line="240" w:lineRule="auto"/>
              <w:widowControl w:val="off"/>
              <w:rPr>
                <w:rStyle w:val="821"/>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Times New Roman"/>
                <w:b w:val="0"/>
                <w:bCs w:val="0"/>
                <w:color w:val="000000"/>
                <w:sz w:val="24"/>
                <w:szCs w:val="24"/>
                <w:highlight w:val="none"/>
                <w:lang w:val="en-US" w:eastAsia="zh-CN" w:bidi="ar-SA"/>
              </w:rPr>
              <w:t xml:space="preserve">安保队长</w:t>
            </w:r>
            <w:r>
              <w:rPr>
                <w:rFonts w:hint="eastAsia" w:ascii="宋体" w:hAnsi="宋体" w:eastAsia="宋体" w:cs="宋体"/>
                <w:color w:val="000000"/>
                <w:sz w:val="24"/>
                <w:szCs w:val="24"/>
                <w:highlight w:val="none"/>
                <w:lang w:val="en-US" w:eastAsia="zh-CN" w:bidi="ar-SA"/>
              </w:rPr>
              <w:t xml:space="preserve">（须男性）</w:t>
            </w:r>
            <w:r>
              <w:rPr>
                <w:rFonts w:hint="eastAsia" w:ascii="宋体" w:hAnsi="宋体" w:eastAsia="宋体" w:cs="宋体"/>
                <w:color w:val="000000"/>
                <w:sz w:val="24"/>
                <w:szCs w:val="24"/>
                <w:highlight w:val="none"/>
                <w:lang w:val="en-US" w:eastAsia="zh-CN" w:bidi="ar-SA"/>
              </w:rPr>
              <w:t xml:space="preserve">：大专（含）以上文化，年龄≦45周岁；具有较强的组织、管理、沟通能力，有2年以上非住宅物业管理经验。</w:t>
            </w:r>
            <w:r>
              <w:rPr>
                <w:rStyle w:val="821"/>
                <w:rFonts w:hint="eastAsia" w:ascii="宋体" w:hAnsi="宋体" w:eastAsia="宋体" w:cs="宋体"/>
                <w:color w:val="000000"/>
                <w:sz w:val="24"/>
                <w:szCs w:val="24"/>
                <w:highlight w:val="none"/>
                <w:lang w:val="en-US" w:eastAsia="zh-CN" w:bidi="ar-SA"/>
              </w:rPr>
            </w:r>
            <w:r/>
          </w:p>
          <w:p>
            <w:pPr>
              <w:pStyle w:val="811"/>
              <w:numPr>
                <w:ilvl w:val="0"/>
                <w:numId w:val="0"/>
              </w:numPr>
              <w:rPr>
                <w:rStyle w:val="821"/>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2.秩序维护人员（须男性）：高中（含）以上文化，身体</w:t>
            </w:r>
            <w:r>
              <w:rPr>
                <w:rFonts w:hint="eastAsia" w:ascii="宋体" w:hAnsi="宋体" w:cs="宋体"/>
                <w:color w:val="000000"/>
                <w:sz w:val="24"/>
                <w:szCs w:val="24"/>
                <w:highlight w:val="none"/>
                <w:lang w:val="en-US" w:eastAsia="zh-CN" w:bidi="ar-SA"/>
              </w:rPr>
              <w:t xml:space="preserve">健康</w:t>
            </w:r>
            <w:r>
              <w:rPr>
                <w:rFonts w:hint="eastAsia" w:ascii="宋体" w:hAnsi="宋体" w:eastAsia="宋体" w:cs="宋体"/>
                <w:color w:val="000000"/>
                <w:sz w:val="24"/>
                <w:szCs w:val="24"/>
                <w:highlight w:val="none"/>
                <w:lang w:val="en-US" w:eastAsia="zh-CN" w:bidi="ar-SA"/>
              </w:rPr>
              <w:t xml:space="preserve">（形象岗身高1.75米以上，年龄</w:t>
            </w:r>
            <w:r>
              <w:rPr>
                <w:rFonts w:hint="eastAsia" w:ascii="宋体" w:hAnsi="宋体" w:cs="宋体"/>
                <w:color w:val="000000"/>
                <w:sz w:val="24"/>
                <w:szCs w:val="24"/>
                <w:highlight w:val="none"/>
                <w:lang w:val="en-US" w:eastAsia="zh-CN" w:bidi="ar-SA"/>
              </w:rPr>
              <w:t xml:space="preserve">不超过</w:t>
            </w:r>
            <w:r>
              <w:rPr>
                <w:rFonts w:hint="eastAsia" w:ascii="宋体" w:hAnsi="宋体" w:eastAsia="宋体" w:cs="宋体"/>
                <w:color w:val="000000"/>
                <w:sz w:val="24"/>
                <w:szCs w:val="24"/>
                <w:highlight w:val="none"/>
                <w:lang w:val="en-US" w:eastAsia="zh-CN" w:bidi="ar-SA"/>
              </w:rPr>
              <w:t xml:space="preserve">45周岁；普通岗身高1.72米以上，</w:t>
            </w:r>
            <w:r>
              <w:rPr>
                <w:rFonts w:hint="eastAsia" w:ascii="宋体" w:hAnsi="宋体" w:eastAsia="宋体" w:cs="宋体"/>
                <w:color w:val="000000"/>
                <w:sz w:val="24"/>
                <w:szCs w:val="24"/>
                <w:highlight w:val="none"/>
                <w:lang w:val="en-US" w:eastAsia="zh-CN" w:bidi="ar-SA"/>
              </w:rPr>
              <w:t xml:space="preserve">要求年龄</w:t>
            </w:r>
            <w:r>
              <w:rPr>
                <w:rFonts w:hint="eastAsia" w:ascii="宋体" w:hAnsi="宋体" w:cs="宋体"/>
                <w:color w:val="000000"/>
                <w:sz w:val="24"/>
                <w:szCs w:val="24"/>
                <w:highlight w:val="none"/>
                <w:lang w:val="en-US" w:eastAsia="zh-CN" w:bidi="ar-SA"/>
              </w:rPr>
              <w:t xml:space="preserve">不超过</w:t>
            </w:r>
            <w:r>
              <w:rPr>
                <w:rFonts w:hint="eastAsia" w:ascii="宋体" w:hAnsi="宋体" w:eastAsia="宋体" w:cs="宋体"/>
                <w:color w:val="000000"/>
                <w:sz w:val="24"/>
                <w:szCs w:val="24"/>
                <w:highlight w:val="none"/>
                <w:lang w:val="en-US" w:eastAsia="zh-CN" w:bidi="ar-SA"/>
              </w:rPr>
              <w:t xml:space="preserve">6</w:t>
            </w:r>
            <w:r>
              <w:rPr>
                <w:rFonts w:hint="eastAsia" w:ascii="宋体" w:hAnsi="宋体" w:cs="宋体"/>
                <w:color w:val="000000"/>
                <w:sz w:val="24"/>
                <w:szCs w:val="24"/>
                <w:highlight w:val="none"/>
                <w:lang w:val="en-US" w:eastAsia="zh-CN" w:bidi="ar-SA"/>
              </w:rPr>
              <w:t xml:space="preserve">0</w:t>
            </w:r>
            <w:r>
              <w:rPr>
                <w:rFonts w:hint="eastAsia" w:ascii="宋体" w:hAnsi="宋体" w:eastAsia="宋体" w:cs="宋体"/>
                <w:color w:val="000000"/>
                <w:sz w:val="24"/>
                <w:szCs w:val="24"/>
                <w:highlight w:val="none"/>
                <w:lang w:val="en-US" w:eastAsia="zh-CN" w:bidi="ar-SA"/>
              </w:rPr>
              <w:t xml:space="preserve">周岁</w:t>
            </w:r>
            <w:r>
              <w:rPr>
                <w:rFonts w:hint="eastAsia" w:ascii="宋体" w:hAnsi="宋体" w:cs="宋体"/>
                <w:color w:val="000000"/>
                <w:sz w:val="24"/>
                <w:szCs w:val="24"/>
                <w:highlight w:val="none"/>
                <w:lang w:val="en-US" w:eastAsia="zh-CN" w:bidi="ar-SA"/>
              </w:rPr>
              <w:t xml:space="preserve">4人，</w:t>
            </w:r>
            <w:r>
              <w:rPr>
                <w:rFonts w:hint="eastAsia" w:ascii="宋体" w:hAnsi="宋体" w:eastAsia="宋体" w:cs="宋体"/>
                <w:color w:val="000000"/>
                <w:sz w:val="24"/>
                <w:szCs w:val="24"/>
                <w:highlight w:val="none"/>
                <w:lang w:val="en-US" w:eastAsia="zh-CN" w:bidi="ar-SA"/>
              </w:rPr>
              <w:t xml:space="preserve">要求年龄</w:t>
            </w:r>
            <w:r>
              <w:rPr>
                <w:rFonts w:hint="eastAsia" w:ascii="宋体" w:hAnsi="宋体" w:cs="宋体"/>
                <w:color w:val="000000"/>
                <w:sz w:val="24"/>
                <w:szCs w:val="24"/>
                <w:highlight w:val="none"/>
                <w:lang w:val="en-US" w:eastAsia="zh-CN" w:bidi="ar-SA"/>
              </w:rPr>
              <w:t xml:space="preserve">60-</w:t>
            </w:r>
            <w:r>
              <w:rPr>
                <w:rFonts w:hint="eastAsia" w:ascii="宋体" w:hAnsi="宋体" w:eastAsia="宋体" w:cs="宋体"/>
                <w:color w:val="000000"/>
                <w:sz w:val="24"/>
                <w:szCs w:val="24"/>
                <w:highlight w:val="none"/>
                <w:lang w:val="en-US" w:eastAsia="zh-CN" w:bidi="ar-SA"/>
              </w:rPr>
              <w:t xml:space="preserve">6</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周岁</w:t>
            </w:r>
            <w:r>
              <w:rPr>
                <w:rFonts w:hint="eastAsia" w:ascii="宋体" w:hAnsi="宋体" w:cs="宋体"/>
                <w:color w:val="000000"/>
                <w:sz w:val="24"/>
                <w:szCs w:val="24"/>
                <w:highlight w:val="none"/>
                <w:lang w:val="en-US" w:eastAsia="zh-CN" w:bidi="ar-SA"/>
              </w:rPr>
              <w:t xml:space="preserve">4人</w:t>
            </w:r>
            <w:r>
              <w:rPr>
                <w:rFonts w:hint="eastAsia" w:ascii="宋体" w:hAnsi="宋体" w:eastAsia="宋体" w:cs="宋体"/>
                <w:color w:val="000000"/>
                <w:sz w:val="24"/>
                <w:szCs w:val="24"/>
                <w:highlight w:val="none"/>
                <w:lang w:val="en-US" w:eastAsia="zh-CN" w:bidi="ar-SA"/>
              </w:rPr>
              <w:t xml:space="preserve">），持保安员证，有责任心，具备一定的语言表达能力和沟通能力，接受过安保培训，有处理突发事件的经验，遵纪守法，服从管理，无不良行为记录。</w:t>
            </w:r>
            <w:r>
              <w:rPr>
                <w:rStyle w:val="821"/>
                <w:rFonts w:hint="eastAsia" w:ascii="宋体" w:hAnsi="宋体" w:eastAsia="宋体" w:cs="宋体"/>
                <w:color w:val="000000"/>
                <w:sz w:val="24"/>
                <w:szCs w:val="24"/>
                <w:highlight w:val="none"/>
                <w:lang w:val="en-US" w:eastAsia="zh-CN" w:bidi="ar-SA"/>
              </w:rPr>
            </w:r>
            <w:r/>
          </w:p>
          <w:p>
            <w:pPr>
              <w:pStyle w:val="811"/>
              <w:jc w:val="left"/>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3.消防监控室</w:t>
            </w:r>
            <w:r>
              <w:rPr>
                <w:rFonts w:hint="eastAsia" w:ascii="宋体" w:hAnsi="宋体" w:cs="宋体"/>
                <w:color w:val="000000"/>
                <w:sz w:val="24"/>
                <w:szCs w:val="24"/>
                <w:highlight w:val="none"/>
                <w:lang w:val="en-US" w:eastAsia="zh-CN" w:bidi="ar-SA"/>
              </w:rPr>
              <w:t xml:space="preserve">夜间</w:t>
            </w:r>
            <w:r>
              <w:rPr>
                <w:rFonts w:hint="eastAsia" w:ascii="宋体" w:hAnsi="宋体" w:eastAsia="宋体" w:cs="宋体"/>
                <w:color w:val="000000"/>
                <w:sz w:val="24"/>
                <w:szCs w:val="24"/>
                <w:highlight w:val="none"/>
                <w:lang w:val="en-US" w:eastAsia="zh-CN" w:bidi="ar-SA"/>
              </w:rPr>
              <w:t xml:space="preserve">值班人员：大专（含）以上文化，须持有消防</w:t>
            </w:r>
            <w:r>
              <w:rPr>
                <w:rFonts w:hint="eastAsia" w:ascii="宋体" w:hAnsi="宋体" w:cs="宋体"/>
                <w:color w:val="000000"/>
                <w:sz w:val="24"/>
                <w:szCs w:val="24"/>
                <w:highlight w:val="none"/>
                <w:lang w:val="en-US" w:eastAsia="zh-CN" w:bidi="ar-SA"/>
              </w:rPr>
              <w:t xml:space="preserve">设施</w:t>
            </w:r>
            <w:r>
              <w:rPr>
                <w:rFonts w:hint="eastAsia" w:ascii="宋体" w:hAnsi="宋体" w:eastAsia="宋体" w:cs="宋体"/>
                <w:color w:val="000000"/>
                <w:sz w:val="24"/>
                <w:szCs w:val="24"/>
                <w:highlight w:val="none"/>
                <w:lang w:val="en-US" w:eastAsia="zh-CN" w:bidi="ar-SA"/>
              </w:rPr>
              <w:t xml:space="preserve">操作员（</w:t>
            </w:r>
            <w:r>
              <w:rPr>
                <w:rFonts w:hint="eastAsia" w:ascii="宋体" w:hAnsi="宋体" w:cs="宋体"/>
                <w:color w:val="000000"/>
                <w:sz w:val="24"/>
                <w:szCs w:val="24"/>
                <w:highlight w:val="none"/>
                <w:lang w:val="en-US" w:eastAsia="zh-CN" w:bidi="ar-SA"/>
              </w:rPr>
              <w:t xml:space="preserve">中级或以上）</w:t>
            </w:r>
            <w:r>
              <w:rPr>
                <w:rFonts w:hint="eastAsia" w:ascii="宋体" w:hAnsi="宋体" w:eastAsia="宋体" w:cs="宋体"/>
                <w:color w:val="000000"/>
                <w:sz w:val="24"/>
                <w:szCs w:val="24"/>
                <w:highlight w:val="none"/>
                <w:lang w:val="en-US" w:eastAsia="zh-CN" w:bidi="ar-SA"/>
              </w:rPr>
              <w:t xml:space="preserve">证，要求年龄≦45周岁</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有责任心，具备一定的语言表达能力和沟通能力，接受过安保培训，有处理突发事件的经验，遵纪守法，服从管理，无不良行为记录。</w:t>
            </w:r>
            <w:r>
              <w:rPr>
                <w:rFonts w:hint="eastAsia" w:ascii="宋体" w:hAnsi="宋体" w:cs="宋体"/>
                <w:color w:val="000000"/>
                <w:sz w:val="24"/>
                <w:szCs w:val="24"/>
                <w:highlight w:val="none"/>
                <w:lang w:val="en-US" w:eastAsia="zh-CN" w:bidi="ar-SA"/>
              </w:rPr>
              <w:t xml:space="preserve">在</w:t>
            </w:r>
            <w:r>
              <w:rPr>
                <w:rFonts w:hint="eastAsia" w:ascii="宋体" w:hAnsi="宋体" w:eastAsia="宋体" w:cs="宋体"/>
                <w:color w:val="000000"/>
                <w:sz w:val="24"/>
                <w:szCs w:val="24"/>
                <w:highlight w:val="none"/>
                <w:lang w:val="en-US" w:eastAsia="zh-CN" w:bidi="ar-SA"/>
              </w:rPr>
              <w:t xml:space="preserve">岗时必须遵守“五不”，即不喝酒、不抽烟、不擅离工作岗位，不迟到早退，不做与工作无关的事。  </w:t>
            </w:r>
            <w:r>
              <w:rPr>
                <w:rFonts w:hint="eastAsia" w:ascii="宋体" w:hAnsi="宋体" w:eastAsia="宋体" w:cs="宋体"/>
                <w:color w:val="000000"/>
                <w:sz w:val="24"/>
                <w:szCs w:val="24"/>
                <w:highlight w:val="none"/>
                <w:lang w:val="en-US" w:eastAsia="zh-CN" w:bidi="ar-SA"/>
              </w:rPr>
            </w:r>
            <w:r/>
          </w:p>
          <w:p>
            <w:pPr>
              <w:pStyle w:val="811"/>
              <w:jc w:val="left"/>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cs="宋体"/>
                <w:color w:val="000000"/>
                <w:sz w:val="24"/>
                <w:szCs w:val="24"/>
                <w:highlight w:val="none"/>
                <w:lang w:val="en-US" w:eastAsia="zh-CN" w:bidi="ar-SA"/>
              </w:rPr>
              <w:t xml:space="preserve">专职</w:t>
            </w:r>
            <w:r>
              <w:rPr>
                <w:rFonts w:hint="eastAsia" w:ascii="宋体" w:hAnsi="宋体" w:eastAsia="宋体" w:cs="宋体"/>
                <w:color w:val="000000"/>
                <w:sz w:val="24"/>
                <w:szCs w:val="24"/>
                <w:highlight w:val="none"/>
                <w:lang w:val="en-US" w:eastAsia="zh-CN" w:bidi="ar-SA"/>
              </w:rPr>
              <w:t xml:space="preserve">夜班人员：高中（含）以上文化，要求年龄</w:t>
            </w:r>
            <w:r>
              <w:rPr>
                <w:rFonts w:hint="eastAsia" w:ascii="宋体" w:hAnsi="宋体" w:cs="宋体"/>
                <w:color w:val="000000"/>
                <w:sz w:val="24"/>
                <w:szCs w:val="24"/>
                <w:highlight w:val="none"/>
                <w:lang w:val="en-US" w:eastAsia="zh-CN" w:bidi="ar-SA"/>
              </w:rPr>
              <w:t xml:space="preserve">不超过</w:t>
            </w:r>
            <w:r>
              <w:rPr>
                <w:rFonts w:hint="eastAsia" w:ascii="宋体" w:hAnsi="宋体" w:eastAsia="宋体" w:cs="宋体"/>
                <w:color w:val="000000"/>
                <w:sz w:val="24"/>
                <w:szCs w:val="24"/>
                <w:highlight w:val="none"/>
                <w:lang w:val="en-US" w:eastAsia="zh-CN" w:bidi="ar-SA"/>
              </w:rPr>
              <w:t xml:space="preserve">6</w:t>
            </w:r>
            <w:r>
              <w:rPr>
                <w:rFonts w:hint="eastAsia" w:ascii="宋体" w:hAnsi="宋体" w:cs="宋体"/>
                <w:color w:val="000000"/>
                <w:sz w:val="24"/>
                <w:szCs w:val="24"/>
                <w:highlight w:val="none"/>
                <w:lang w:val="en-US" w:eastAsia="zh-CN" w:bidi="ar-SA"/>
              </w:rPr>
              <w:t xml:space="preserve">0</w:t>
            </w:r>
            <w:r>
              <w:rPr>
                <w:rFonts w:hint="eastAsia" w:ascii="宋体" w:hAnsi="宋体" w:eastAsia="宋体" w:cs="宋体"/>
                <w:color w:val="000000"/>
                <w:sz w:val="24"/>
                <w:szCs w:val="24"/>
                <w:highlight w:val="none"/>
                <w:lang w:val="en-US" w:eastAsia="zh-CN" w:bidi="ar-SA"/>
              </w:rPr>
              <w:t xml:space="preserve">周岁，持保安员证，有责任心，具备一定的语言表达能力和沟通能力，接受过安保培训，有处理突发事件的经验，遵纪守法，服从管理，无不良行为记录。</w:t>
            </w:r>
            <w:r>
              <w:rPr>
                <w:rFonts w:hint="eastAsia" w:ascii="宋体" w:hAnsi="宋体" w:cs="宋体"/>
                <w:color w:val="000000"/>
                <w:sz w:val="24"/>
                <w:szCs w:val="24"/>
                <w:highlight w:val="none"/>
                <w:lang w:val="en-US" w:eastAsia="zh-CN" w:bidi="ar-SA"/>
              </w:rPr>
              <w:t xml:space="preserve">在</w:t>
            </w:r>
            <w:r>
              <w:rPr>
                <w:rFonts w:hint="eastAsia" w:ascii="宋体" w:hAnsi="宋体" w:eastAsia="宋体" w:cs="宋体"/>
                <w:color w:val="000000"/>
                <w:sz w:val="24"/>
                <w:szCs w:val="24"/>
                <w:highlight w:val="none"/>
                <w:lang w:val="en-US" w:eastAsia="zh-CN" w:bidi="ar-SA"/>
              </w:rPr>
              <w:t xml:space="preserve">岗时必须遵守“五不”，即不喝酒、不抽烟、不擅离工作岗位，不迟到早退，不做与工作无关的事。 </w:t>
            </w:r>
            <w:r>
              <w:rPr>
                <w:rFonts w:hint="eastAsia" w:ascii="宋体" w:hAnsi="宋体" w:eastAsia="宋体" w:cs="宋体"/>
                <w:color w:val="000000"/>
                <w:sz w:val="24"/>
                <w:szCs w:val="24"/>
                <w:highlight w:val="none"/>
                <w:lang w:val="en-US" w:eastAsia="zh-CN" w:bidi="ar-SA"/>
              </w:rPr>
            </w:r>
            <w:r/>
          </w:p>
          <w:p>
            <w:pPr>
              <w:pStyle w:val="811"/>
              <w:jc w:val="left"/>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cs="宋体"/>
                <w:color w:val="000000"/>
                <w:sz w:val="24"/>
                <w:szCs w:val="24"/>
                <w:highlight w:val="none"/>
                <w:lang w:val="en-US" w:eastAsia="zh-CN" w:bidi="ar-SA"/>
              </w:rPr>
              <w:t xml:space="preserve">日常</w:t>
            </w:r>
            <w:r>
              <w:rPr>
                <w:rFonts w:hint="eastAsia" w:ascii="宋体" w:hAnsi="宋体" w:eastAsia="宋体" w:cs="宋体"/>
                <w:color w:val="000000"/>
                <w:sz w:val="24"/>
                <w:szCs w:val="24"/>
                <w:highlight w:val="none"/>
                <w:lang w:val="en-US" w:eastAsia="zh-CN" w:bidi="ar-SA"/>
              </w:rPr>
              <w:t xml:space="preserve">保洁人员：高中（含）以上文化，要求年龄</w:t>
            </w:r>
            <w:r>
              <w:rPr>
                <w:rFonts w:hint="eastAsia" w:ascii="宋体" w:hAnsi="宋体" w:cs="宋体"/>
                <w:color w:val="000000"/>
                <w:sz w:val="24"/>
                <w:szCs w:val="24"/>
                <w:highlight w:val="none"/>
                <w:lang w:val="en-US" w:eastAsia="zh-CN" w:bidi="ar-SA"/>
              </w:rPr>
              <w:t xml:space="preserve">不超过</w:t>
            </w:r>
            <w:r>
              <w:rPr>
                <w:rFonts w:hint="eastAsia" w:ascii="宋体" w:hAnsi="宋体" w:eastAsia="宋体" w:cs="宋体"/>
                <w:color w:val="000000"/>
                <w:sz w:val="24"/>
                <w:szCs w:val="24"/>
                <w:highlight w:val="none"/>
                <w:lang w:val="en-US" w:eastAsia="zh-CN" w:bidi="ar-SA"/>
              </w:rPr>
              <w:t xml:space="preserve">6</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周岁，有责任心，具备一定的语言表达能力和沟通能力，接受过保洁培训，遵纪守法，服从管理，无不良行为记录。 </w:t>
            </w:r>
            <w:r>
              <w:rPr>
                <w:rFonts w:hint="eastAsia" w:ascii="宋体" w:hAnsi="宋体" w:eastAsia="宋体" w:cs="宋体"/>
                <w:color w:val="000000"/>
                <w:sz w:val="24"/>
                <w:szCs w:val="24"/>
                <w:highlight w:val="none"/>
                <w:lang w:val="en-US" w:eastAsia="zh-CN" w:bidi="ar-SA"/>
              </w:rPr>
            </w:r>
            <w:r/>
          </w:p>
          <w:p>
            <w:pPr>
              <w:pStyle w:val="811"/>
              <w:jc w:val="both"/>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6.所有服务人员要求统一着装、持证上岗、尽职尽责、岗位职责明确。上班不迟到，不早退，不串岗、不闲谈、不干私事，认真履行岗位职责，服从管理，接收督促，及时整改。 </w:t>
            </w:r>
            <w:r>
              <w:rPr>
                <w:rFonts w:hint="eastAsia" w:ascii="宋体" w:hAnsi="宋体" w:eastAsia="宋体" w:cs="宋体"/>
                <w:color w:val="000000"/>
                <w:sz w:val="24"/>
                <w:szCs w:val="24"/>
                <w:highlight w:val="none"/>
                <w:lang w:val="en-US" w:eastAsia="zh-CN" w:bidi="ar-SA"/>
              </w:rPr>
            </w:r>
            <w:r/>
          </w:p>
          <w:p>
            <w:pPr>
              <w:pStyle w:val="811"/>
              <w:jc w:val="both"/>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（三）岗位要求</w:t>
            </w:r>
            <w:r>
              <w:rPr>
                <w:rFonts w:hint="eastAsia" w:ascii="宋体" w:hAnsi="宋体" w:eastAsia="宋体" w:cs="宋体"/>
                <w:b w:val="0"/>
                <w:bCs w:val="0"/>
                <w:color w:val="000000"/>
                <w:sz w:val="24"/>
                <w:szCs w:val="24"/>
                <w:highlight w:val="none"/>
                <w:lang w:val="en-US" w:eastAsia="zh-CN" w:bidi="ar-SA"/>
              </w:rPr>
            </w:r>
            <w:r/>
          </w:p>
          <w:p>
            <w:pPr>
              <w:pStyle w:val="811"/>
              <w:jc w:val="left"/>
              <w:spacing w:after="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1.人员严格工作纪律，服从统一调度安排。</w:t>
            </w:r>
            <w:r>
              <w:rPr>
                <w:rFonts w:ascii="宋体" w:hAnsi="宋体" w:eastAsia="宋体" w:cs="宋体"/>
                <w:color w:val="000000"/>
                <w:sz w:val="24"/>
                <w:szCs w:val="24"/>
                <w:highlight w:val="none"/>
                <w:lang w:val="en-US" w:eastAsia="zh-CN" w:bidi="ar-SA"/>
              </w:rPr>
            </w:r>
            <w:r/>
          </w:p>
          <w:p>
            <w:pPr>
              <w:pStyle w:val="811"/>
              <w:jc w:val="left"/>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2.人员工作时间：白班岗统一为8:30—17:30（暑期、节假日大客流高峰时期为8:30—18:30），夜班岗为17:30—次日8:30</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人员24小时无缝衔接。</w:t>
            </w:r>
            <w:r>
              <w:rPr>
                <w:rFonts w:hint="eastAsia" w:ascii="宋体" w:hAnsi="宋体" w:eastAsia="宋体" w:cs="宋体"/>
                <w:color w:val="000000"/>
                <w:sz w:val="24"/>
                <w:szCs w:val="24"/>
                <w:highlight w:val="none"/>
                <w:lang w:val="en-US" w:eastAsia="zh-CN" w:bidi="ar-SA"/>
              </w:rPr>
            </w:r>
            <w:r/>
          </w:p>
          <w:p>
            <w:pPr>
              <w:pStyle w:val="811"/>
              <w:jc w:val="left"/>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3.每周一闭馆时，安排正休，月正休4天；每人每月超出的工作时长，</w:t>
            </w:r>
            <w:r>
              <w:rPr>
                <w:rFonts w:hint="eastAsia" w:ascii="宋体" w:hAnsi="宋体" w:cs="宋体"/>
                <w:color w:val="000000"/>
                <w:sz w:val="24"/>
                <w:szCs w:val="24"/>
                <w:highlight w:val="none"/>
                <w:lang w:val="en-US" w:eastAsia="zh-CN" w:bidi="ar-SA"/>
              </w:rPr>
              <w:t xml:space="preserve">供应商依法</w:t>
            </w:r>
            <w:r>
              <w:rPr>
                <w:rFonts w:hint="eastAsia" w:ascii="宋体" w:hAnsi="宋体" w:eastAsia="宋体" w:cs="宋体"/>
                <w:color w:val="000000"/>
                <w:sz w:val="24"/>
                <w:szCs w:val="24"/>
                <w:highlight w:val="none"/>
                <w:lang w:val="en-US" w:eastAsia="zh-CN" w:bidi="ar-SA"/>
              </w:rPr>
              <w:t xml:space="preserve">给予</w:t>
            </w:r>
            <w:r>
              <w:rPr>
                <w:rFonts w:hint="eastAsia" w:ascii="宋体" w:hAnsi="宋体" w:cs="宋体"/>
                <w:color w:val="000000"/>
                <w:sz w:val="24"/>
                <w:szCs w:val="24"/>
                <w:highlight w:val="none"/>
                <w:lang w:val="en-US" w:eastAsia="zh-CN" w:bidi="ar-SA"/>
              </w:rPr>
              <w:t xml:space="preserve">费用补偿</w:t>
            </w:r>
            <w:r>
              <w:rPr>
                <w:rFonts w:hint="eastAsia" w:ascii="宋体" w:hAnsi="宋体" w:eastAsia="宋体" w:cs="宋体"/>
                <w:color w:val="000000"/>
                <w:sz w:val="24"/>
                <w:szCs w:val="24"/>
                <w:highlight w:val="none"/>
                <w:lang w:val="en-US" w:eastAsia="zh-CN" w:bidi="ar-SA"/>
              </w:rPr>
              <w:t xml:space="preserve">；国家法定节假日，因场馆对外开放工作需要，人员统一上班，将根据法定要求支付相应加班费用。</w:t>
            </w:r>
            <w:r>
              <w:rPr>
                <w:rFonts w:hint="eastAsia" w:ascii="宋体" w:hAnsi="宋体" w:eastAsia="宋体" w:cs="宋体"/>
                <w:color w:val="000000"/>
                <w:sz w:val="24"/>
                <w:szCs w:val="24"/>
                <w:highlight w:val="none"/>
                <w:lang w:val="en-US" w:eastAsia="zh-CN" w:bidi="ar-SA"/>
              </w:rPr>
            </w:r>
            <w:r/>
          </w:p>
          <w:p>
            <w:pPr>
              <w:pStyle w:val="811"/>
              <w:jc w:val="left"/>
              <w:spacing w:after="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4.人员配备统一标准制服，每天着工作服在岗服务。</w:t>
            </w:r>
            <w:r>
              <w:rPr>
                <w:rFonts w:ascii="宋体" w:hAnsi="宋体" w:eastAsia="宋体" w:cs="宋体"/>
                <w:color w:val="000000"/>
                <w:sz w:val="24"/>
                <w:szCs w:val="24"/>
                <w:highlight w:val="none"/>
                <w:lang w:val="en-US" w:eastAsia="zh-CN" w:bidi="ar-SA"/>
              </w:rPr>
            </w:r>
            <w:r/>
          </w:p>
          <w:p>
            <w:pPr>
              <w:pStyle w:val="811"/>
              <w:jc w:val="left"/>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5.人员身体健康、性格佳、主观能动服务意识强（有过军队经历的人员，优先考虑）。</w:t>
            </w:r>
            <w:r>
              <w:rPr>
                <w:rFonts w:hint="eastAsia" w:ascii="宋体" w:hAnsi="宋体" w:eastAsia="宋体" w:cs="宋体"/>
                <w:color w:val="000000"/>
                <w:sz w:val="24"/>
                <w:szCs w:val="24"/>
                <w:highlight w:val="none"/>
                <w:lang w:val="en-US" w:eastAsia="zh-CN" w:bidi="ar-SA"/>
              </w:rPr>
            </w:r>
            <w:r/>
          </w:p>
          <w:p>
            <w:pPr>
              <w:pStyle w:val="811"/>
              <w:jc w:val="lef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备注：</w:t>
            </w:r>
            <w:r>
              <w:rPr>
                <w:rFonts w:ascii="宋体" w:hAnsi="宋体" w:cs="宋体"/>
                <w:b/>
                <w:bCs/>
                <w:color w:val="000000"/>
                <w:sz w:val="24"/>
                <w:szCs w:val="24"/>
                <w:highlight w:val="none"/>
              </w:rPr>
            </w:r>
            <w:r/>
          </w:p>
          <w:p>
            <w:pPr>
              <w:pStyle w:val="811"/>
              <w:jc w:val="lef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以上所有人员资质要求的证明材料在签订合同时提供复印件并加盖公章；</w:t>
            </w:r>
            <w:r>
              <w:rPr>
                <w:rFonts w:ascii="宋体" w:hAnsi="宋体" w:cs="宋体"/>
                <w:color w:val="000000"/>
                <w:sz w:val="24"/>
                <w:szCs w:val="24"/>
                <w:highlight w:val="none"/>
              </w:rPr>
            </w:r>
            <w:r/>
          </w:p>
          <w:p>
            <w:pPr>
              <w:pStyle w:val="811"/>
              <w:jc w:val="lef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以上所有人员应无犯罪记录，身体健康，相貌端正，责任心强</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入职需经采购</w:t>
            </w:r>
            <w:r>
              <w:rPr>
                <w:rFonts w:hint="eastAsia" w:ascii="宋体" w:hAnsi="宋体" w:cs="宋体"/>
                <w:color w:val="000000"/>
                <w:sz w:val="24"/>
                <w:szCs w:val="24"/>
                <w:highlight w:val="none"/>
                <w:lang w:val="en-US" w:eastAsia="zh-CN"/>
              </w:rPr>
              <w:t xml:space="preserve">人</w:t>
            </w:r>
            <w:r>
              <w:rPr>
                <w:rFonts w:hint="eastAsia" w:ascii="宋体" w:hAnsi="宋体" w:cs="宋体"/>
                <w:color w:val="000000"/>
                <w:sz w:val="24"/>
                <w:szCs w:val="24"/>
                <w:highlight w:val="none"/>
              </w:rPr>
              <w:t xml:space="preserve">确认认可</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供应商在签订合同时，须提供所有人员清单</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身份证</w:t>
            </w:r>
            <w:r>
              <w:rPr>
                <w:rFonts w:hint="eastAsia" w:ascii="宋体" w:hAnsi="宋体" w:cs="宋体"/>
                <w:color w:val="000000"/>
                <w:sz w:val="24"/>
                <w:szCs w:val="24"/>
                <w:highlight w:val="none"/>
                <w:lang w:val="en-US" w:eastAsia="zh-CN"/>
              </w:rPr>
              <w:t xml:space="preserve">复印件</w:t>
            </w:r>
            <w:r>
              <w:rPr>
                <w:rFonts w:hint="eastAsia" w:ascii="宋体" w:hAnsi="宋体" w:cs="宋体"/>
                <w:color w:val="000000"/>
                <w:sz w:val="24"/>
                <w:szCs w:val="24"/>
                <w:highlight w:val="none"/>
              </w:rPr>
              <w:t xml:space="preserve">、劳动合同复印件</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有效期内的无犯罪记录证明和健康证明。</w:t>
            </w:r>
            <w:r>
              <w:rPr>
                <w:rFonts w:hint="eastAsia" w:ascii="宋体" w:hAnsi="宋体" w:cs="宋体"/>
                <w:color w:val="000000"/>
                <w:sz w:val="24"/>
                <w:szCs w:val="24"/>
                <w:highlight w:val="none"/>
              </w:rPr>
            </w:r>
            <w:r/>
          </w:p>
          <w:p>
            <w:pPr>
              <w:pStyle w:val="811"/>
              <w:jc w:val="lef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供应商须在合同签订之日起</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天内完成人员的上岗培训。</w:t>
            </w:r>
            <w:r>
              <w:rPr>
                <w:rFonts w:hint="eastAsia" w:ascii="宋体" w:hAnsi="宋体" w:cs="宋体"/>
                <w:color w:val="000000"/>
                <w:sz w:val="24"/>
                <w:szCs w:val="24"/>
                <w:highlight w:val="none"/>
              </w:rPr>
            </w:r>
            <w:r/>
          </w:p>
          <w:p>
            <w:pPr>
              <w:pStyle w:val="868"/>
              <w:ind w:left="0" w:firstLine="0"/>
              <w:rPr>
                <w:rFonts w:hint="eastAsia"/>
                <w:color w:val="000000"/>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聘用享受社保公积金减免政策人员、退休返聘人员等，须经采购人面试认可</w:t>
            </w:r>
            <w:r>
              <w:rPr>
                <w:rFonts w:hint="eastAsia" w:ascii="宋体" w:hAnsi="宋体" w:cs="宋体"/>
                <w:color w:val="000000"/>
                <w:sz w:val="24"/>
                <w:szCs w:val="24"/>
                <w:highlight w:val="none"/>
                <w:lang w:eastAsia="zh-CN"/>
              </w:rPr>
              <w:t xml:space="preserve">。</w:t>
            </w:r>
            <w:r>
              <w:rPr>
                <w:rFonts w:hint="eastAsia"/>
                <w:color w:val="000000"/>
                <w:highlight w:val="none"/>
                <w:lang w:val="en-US" w:eastAsia="zh-CN"/>
              </w:rPr>
            </w:r>
            <w:r/>
          </w:p>
        </w:tc>
      </w:tr>
    </w:tbl>
    <w:p>
      <w:pPr>
        <w:pStyle w:val="811"/>
        <w:ind w:firstLine="720"/>
        <w:pageBreakBefore w:val="0"/>
        <w:spacing w:line="240" w:lineRule="auto"/>
        <w:widowControl w:val="off"/>
        <w:rPr>
          <w:rFonts w:hint="eastAsia" w:ascii="宋体" w:hAnsi="宋体" w:eastAsia="宋体" w:cs="Times New Roman"/>
          <w:color w:val="000000"/>
          <w:sz w:val="24"/>
          <w:szCs w:val="24"/>
          <w:highlight w:val="none"/>
          <w:lang w:val="en-US" w:eastAsia="zh-CN"/>
        </w:rPr>
        <w:outlineLvl w:val="2"/>
      </w:pPr>
      <w:r>
        <w:rPr>
          <w:rFonts w:hint="eastAsia" w:ascii="宋体" w:hAnsi="宋体" w:eastAsia="宋体" w:cs="Times New Roman"/>
          <w:color w:val="000000"/>
          <w:sz w:val="24"/>
          <w:szCs w:val="24"/>
          <w:highlight w:val="none"/>
          <w:lang w:val="en-US" w:eastAsia="zh-CN"/>
        </w:rPr>
      </w:r>
      <w:r/>
    </w:p>
    <w:p>
      <w:pPr>
        <w:pStyle w:val="811"/>
        <w:ind w:firstLine="720"/>
        <w:pageBreakBefore w:val="0"/>
        <w:spacing w:line="240" w:lineRule="auto"/>
        <w:widowControl w:val="off"/>
        <w:rPr>
          <w:rFonts w:hint="eastAsia" w:ascii="宋体" w:hAnsi="宋体" w:eastAsia="宋体" w:cs="Times New Roman"/>
          <w:color w:val="000000"/>
          <w:sz w:val="24"/>
          <w:szCs w:val="24"/>
          <w:highlight w:val="none"/>
          <w:lang w:val="en-US" w:eastAsia="zh-CN"/>
        </w:rPr>
        <w:outlineLvl w:val="2"/>
      </w:pPr>
      <w:r>
        <w:rPr>
          <w:rFonts w:hint="eastAsia" w:ascii="宋体" w:hAnsi="宋体" w:eastAsia="宋体" w:cs="Times New Roman"/>
          <w:color w:val="000000"/>
          <w:sz w:val="24"/>
          <w:szCs w:val="24"/>
          <w:highlight w:val="none"/>
          <w:lang w:val="en-US" w:eastAsia="zh-CN"/>
        </w:rPr>
        <w:t xml:space="preserve">3.项目实施要求</w:t>
      </w:r>
      <w:r>
        <w:rPr>
          <w:rFonts w:hint="eastAsia" w:ascii="宋体" w:hAnsi="宋体" w:eastAsia="宋体" w:cs="Times New Roman"/>
          <w:color w:val="000000"/>
          <w:sz w:val="24"/>
          <w:szCs w:val="24"/>
          <w:highlight w:val="none"/>
          <w:lang w:val="en-US" w:eastAsia="zh-CN"/>
        </w:rPr>
      </w:r>
      <w:r/>
    </w:p>
    <w:tbl>
      <w:tblPr>
        <w:tblStyle w:val="863"/>
        <w:tblW w:w="9551" w:type="dxa"/>
        <w:tblInd w:w="2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51"/>
      </w:tblGrid>
      <w:tr>
        <w:trPr/>
        <w:tc>
          <w:tcPr>
            <w:tcW w:w="9551" w:type="dxa"/>
            <w:vAlign w:val="top"/>
            <w:textDirection w:val="lrTb"/>
            <w:noWrap w:val="false"/>
          </w:tcPr>
          <w:p>
            <w:pPr>
              <w:pStyle w:val="811"/>
              <w:numPr>
                <w:ilvl w:val="0"/>
                <w:numId w:val="0"/>
              </w:numPr>
              <w:jc w:val="both"/>
              <w:spacing w:after="0" w:line="0" w:lineRule="atLeas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olor w:val="000000"/>
                <w:sz w:val="24"/>
                <w:szCs w:val="24"/>
                <w:highlight w:val="none"/>
              </w:rPr>
              <w:t xml:space="preserve">供应商为本项目配置的所有人员必须遵守国家的法律、法规及采购人的各项规章制度，具有良好素养和职业道德，具备上岗资质，政治清白，无不良记录及嗜好，爱岗敬业、工作勤快，礼貌待人、和蔼处事，相貌端正、身体健康。需统一着装上岗，并佩戴胸牌和禁烟牌，100%经过岗前培训合格才上岗。</w:t>
            </w:r>
            <w:r>
              <w:rPr>
                <w:rFonts w:hint="eastAsia" w:ascii="宋体" w:hAnsi="宋体" w:eastAsia="宋体" w:cs="宋体"/>
                <w:color w:val="000000"/>
                <w:sz w:val="24"/>
                <w:szCs w:val="24"/>
                <w:highlight w:val="none"/>
                <w:lang w:val="en-US" w:eastAsia="zh-CN" w:bidi="ar-SA"/>
              </w:rPr>
              <w:t xml:space="preserve">拟派驻负责人（安保队长）及其他人员不得同时在项目中兼任多职。</w:t>
            </w:r>
            <w:r>
              <w:rPr>
                <w:rFonts w:ascii="宋体" w:hAnsi="宋体" w:cs="宋体"/>
                <w:color w:val="000000"/>
                <w:sz w:val="24"/>
                <w:szCs w:val="24"/>
                <w:highlight w:val="none"/>
              </w:rPr>
            </w:r>
            <w:r/>
          </w:p>
          <w:p>
            <w:pPr>
              <w:pStyle w:val="811"/>
              <w:spacing w:line="0" w:lineRule="atLeast"/>
              <w:rPr>
                <w:rFonts w:ascii="宋体" w:hAnsi="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olor w:val="000000"/>
                <w:sz w:val="24"/>
                <w:szCs w:val="24"/>
                <w:highlight w:val="none"/>
              </w:rPr>
              <w:t xml:space="preserve">供应商须遵守相关法律法规中列明的有关的要求。</w:t>
            </w:r>
            <w:r>
              <w:rPr>
                <w:rFonts w:ascii="宋体" w:hAnsi="宋体"/>
                <w:color w:val="000000"/>
                <w:sz w:val="24"/>
                <w:szCs w:val="24"/>
                <w:highlight w:val="none"/>
              </w:rPr>
            </w:r>
            <w:r/>
          </w:p>
          <w:p>
            <w:pPr>
              <w:pStyle w:val="811"/>
              <w:spacing w:line="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olor w:val="000000"/>
                <w:sz w:val="24"/>
                <w:szCs w:val="24"/>
                <w:highlight w:val="none"/>
              </w:rPr>
              <w:t xml:space="preserve">供应商不得利用服务区域内的采购人房产、物业、水电等资源从事经营活动，不能改变其使用性质</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811"/>
              <w:spacing w:line="0" w:lineRule="atLeast"/>
              <w:rPr>
                <w:color w:val="000000"/>
                <w:highlight w:val="none"/>
              </w:rPr>
            </w:pPr>
            <w:r>
              <w:rPr>
                <w:rFonts w:hint="eastAsia" w:ascii="宋体" w:hAnsi="宋体" w:cs="宋体"/>
                <w:color w:val="000000"/>
                <w:sz w:val="24"/>
                <w:szCs w:val="24"/>
                <w:highlight w:val="none"/>
              </w:rPr>
              <w:t xml:space="preserve">4.如果发生因供应商工作失职造成失窃事件或其他财产损失和人身伤害，相关经济和法律责任均由供应商承担。若由采购人先行承担的，采购人在向供应商追偿时还可一并主张相关合理费用（如律师费、公证费、诉讼费、执行费等）。</w:t>
            </w:r>
            <w:r>
              <w:rPr>
                <w:color w:val="000000"/>
                <w:highlight w:val="none"/>
              </w:rPr>
            </w:r>
            <w:r/>
          </w:p>
          <w:p>
            <w:pPr>
              <w:pStyle w:val="811"/>
              <w:numPr>
                <w:ilvl w:val="0"/>
                <w:numId w:val="5"/>
              </w:numPr>
              <w:jc w:val="both"/>
              <w:spacing w:after="0" w:line="0" w:lineRule="atLeast"/>
              <w:widowControl w:val="off"/>
              <w:tabs>
                <w:tab w:val="left" w:pos="312"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供应商工作人员的岗位职责、操作规范、人身安全、医疗、工资、各项保险、劳动工具、劳保用品、内部管理、各类纠纷等事宜及所涉及经费均由供应商自行负责。</w:t>
            </w:r>
            <w:r>
              <w:rPr>
                <w:rFonts w:hint="eastAsia" w:ascii="宋体" w:hAnsi="宋体" w:cs="宋体"/>
                <w:color w:val="000000"/>
                <w:sz w:val="24"/>
                <w:szCs w:val="24"/>
                <w:highlight w:val="none"/>
              </w:rPr>
            </w:r>
            <w:r/>
          </w:p>
          <w:p>
            <w:pPr>
              <w:pStyle w:val="811"/>
              <w:jc w:val="both"/>
              <w:spacing w:after="0" w:line="0" w:lineRule="atLeast"/>
              <w:widowControl w:val="off"/>
              <w:rPr>
                <w:rStyle w:val="821"/>
                <w:rFonts w:hint="eastAsia" w:ascii="宋体" w:hAnsi="宋体" w:eastAsia="宋体" w:cs="宋体"/>
                <w:b/>
                <w:bCs/>
                <w:color w:val="000000"/>
                <w:spacing w:val="-1"/>
                <w:sz w:val="24"/>
                <w:szCs w:val="24"/>
                <w:highlight w:val="none"/>
                <w:vertAlign w:val="baseline"/>
                <w:lang w:val="en-US" w:eastAsia="zh-CN" w:bidi="ar-SA"/>
              </w:rPr>
            </w:pPr>
            <w:r>
              <w:rPr>
                <w:rFonts w:hint="eastAsia" w:ascii="宋体" w:hAnsi="宋体" w:eastAsia="宋体" w:cs="宋体"/>
                <w:color w:val="000000"/>
                <w:sz w:val="24"/>
                <w:szCs w:val="24"/>
                <w:highlight w:val="none"/>
                <w:lang w:val="en-US" w:eastAsia="zh-CN" w:bidi="ar-SA"/>
              </w:rPr>
              <w:t xml:space="preserve">6.采购人提供服务场地、扫地机、吸尘器等设备及部分工具、用具；供应商方提供日常保洁消耗物资，满足服务实际需要以及采购人规定要求。</w:t>
            </w:r>
            <w:r>
              <w:rPr>
                <w:rStyle w:val="821"/>
                <w:rFonts w:hint="eastAsia" w:ascii="宋体" w:hAnsi="宋体" w:eastAsia="宋体" w:cs="宋体"/>
                <w:b/>
                <w:bCs/>
                <w:color w:val="000000"/>
                <w:spacing w:val="-1"/>
                <w:sz w:val="24"/>
                <w:szCs w:val="24"/>
                <w:highlight w:val="none"/>
                <w:vertAlign w:val="baseline"/>
                <w:lang w:val="en-US" w:eastAsia="zh-CN" w:bidi="ar-SA"/>
              </w:rPr>
            </w:r>
            <w:r/>
          </w:p>
        </w:tc>
      </w:tr>
    </w:tbl>
    <w:p>
      <w:pPr>
        <w:pStyle w:val="811"/>
        <w:ind w:firstLine="480"/>
        <w:keepLines w:val="0"/>
        <w:keepNext w:val="0"/>
        <w:pageBreakBefore w:val="0"/>
        <w:spacing w:line="264" w:lineRule="auto"/>
        <w:widowControl w:val="off"/>
        <w:rPr>
          <w:rFonts w:hint="eastAsia" w:ascii="黑体" w:hAnsi="黑体" w:eastAsia="黑体" w:cs="黑体"/>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r>
      <w:r/>
    </w:p>
    <w:p>
      <w:pPr>
        <w:pStyle w:val="811"/>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ascii="宋体" w:hAnsi="宋体" w:eastAsia="宋体" w:cs="宋体"/>
          <w:bCs/>
          <w:color w:val="000000"/>
          <w:sz w:val="24"/>
          <w:szCs w:val="24"/>
          <w:highlight w:val="none"/>
          <w:lang w:val="en-US" w:eastAsia="zh-CN"/>
        </w:rPr>
      </w:r>
      <w:r/>
    </w:p>
    <w:p>
      <w:pPr>
        <w:pStyle w:val="811"/>
        <w:ind w:firstLine="480"/>
        <w:jc w:val="left"/>
        <w:rPr>
          <w:rFonts w:ascii="宋体" w:hAnsi="宋体"/>
          <w:color w:val="000000"/>
          <w:sz w:val="24"/>
          <w:szCs w:val="24"/>
          <w:highlight w:val="none"/>
        </w:rPr>
      </w:pPr>
      <w:r>
        <w:rPr>
          <w:rFonts w:hint="eastAsia" w:ascii="宋体" w:hAnsi="宋体"/>
          <w:color w:val="000000"/>
          <w:sz w:val="24"/>
          <w:szCs w:val="24"/>
          <w:highlight w:val="none"/>
        </w:rPr>
        <w:t xml:space="preserve">1.报价要求</w:t>
      </w:r>
      <w:r>
        <w:rPr>
          <w:rFonts w:ascii="宋体" w:hAnsi="宋体"/>
          <w:color w:val="000000"/>
          <w:sz w:val="24"/>
          <w:szCs w:val="24"/>
          <w:highlight w:val="none"/>
        </w:rPr>
      </w:r>
      <w:r/>
    </w:p>
    <w:p>
      <w:pPr>
        <w:pStyle w:val="811"/>
        <w:ind w:firstLine="480"/>
        <w:jc w:val="left"/>
        <w:rPr>
          <w:rFonts w:ascii="宋体" w:hAnsi="宋体"/>
          <w:bCs/>
          <w:color w:val="000000"/>
          <w:sz w:val="24"/>
          <w:szCs w:val="24"/>
          <w:highlight w:val="none"/>
        </w:rPr>
      </w:pPr>
      <w:r>
        <w:rPr>
          <w:rFonts w:hint="eastAsia" w:ascii="宋体" w:hAnsi="宋体" w:cs="宋体"/>
          <w:color w:val="000000"/>
          <w:sz w:val="24"/>
          <w:szCs w:val="24"/>
          <w:highlight w:val="none"/>
        </w:rPr>
        <w:t xml:space="preserve">（1）供应商应</w:t>
      </w:r>
      <w:r>
        <w:rPr>
          <w:rFonts w:ascii="宋体" w:hAnsi="宋体" w:cs="宋体"/>
          <w:color w:val="000000"/>
          <w:sz w:val="24"/>
          <w:szCs w:val="24"/>
          <w:highlight w:val="none"/>
        </w:rPr>
        <w:t xml:space="preserve">按</w:t>
      </w:r>
      <w:r>
        <w:rPr>
          <w:rFonts w:hint="eastAsia" w:ascii="宋体" w:hAnsi="宋体" w:cs="宋体"/>
          <w:color w:val="000000"/>
          <w:sz w:val="24"/>
          <w:szCs w:val="24"/>
          <w:highlight w:val="none"/>
        </w:rPr>
        <w:t xml:space="preserve">要求填报</w:t>
      </w:r>
      <w:r>
        <w:rPr>
          <w:rFonts w:ascii="宋体" w:hAnsi="宋体" w:cs="宋体"/>
          <w:color w:val="000000"/>
          <w:sz w:val="24"/>
          <w:szCs w:val="24"/>
          <w:highlight w:val="none"/>
        </w:rPr>
        <w:t xml:space="preserve">《投标报价明细表》（格式见第六章）</w:t>
      </w:r>
      <w:r>
        <w:rPr>
          <w:rFonts w:hint="eastAsia" w:ascii="宋体" w:hAnsi="宋体" w:cs="宋体"/>
          <w:color w:val="000000"/>
          <w:sz w:val="24"/>
          <w:szCs w:val="24"/>
          <w:highlight w:val="none"/>
        </w:rPr>
        <w:t xml:space="preserve">，</w:t>
      </w:r>
      <w:r>
        <w:rPr>
          <w:rFonts w:hint="eastAsia" w:ascii="宋体" w:hAnsi="宋体"/>
          <w:bCs/>
          <w:color w:val="000000"/>
          <w:sz w:val="24"/>
          <w:szCs w:val="24"/>
          <w:highlight w:val="none"/>
        </w:rPr>
        <w:t xml:space="preserve">报价应包括但不限于以下内容：</w:t>
      </w:r>
      <w:r>
        <w:rPr>
          <w:rFonts w:ascii="宋体" w:hAnsi="宋体"/>
          <w:bCs/>
          <w:color w:val="000000"/>
          <w:sz w:val="24"/>
          <w:szCs w:val="24"/>
          <w:highlight w:val="none"/>
        </w:rPr>
      </w:r>
      <w:r/>
    </w:p>
    <w:p>
      <w:pPr>
        <w:pStyle w:val="811"/>
        <w:ind w:firstLine="480"/>
        <w:jc w:val="left"/>
        <w:rPr>
          <w:rFonts w:ascii="宋体" w:hAnsi="宋体"/>
          <w:bCs/>
          <w:color w:val="000000"/>
          <w:sz w:val="24"/>
          <w:szCs w:val="24"/>
          <w:highlight w:val="none"/>
        </w:rPr>
      </w:pPr>
      <w:r>
        <w:rPr>
          <w:rFonts w:hint="eastAsia" w:ascii="宋体" w:hAnsi="宋体"/>
          <w:bCs/>
          <w:color w:val="000000"/>
          <w:sz w:val="24"/>
          <w:szCs w:val="24"/>
          <w:highlight w:val="none"/>
        </w:rPr>
        <w:t xml:space="preserve">①员工工资：根据省级人社部门现行文件，报价中的员工月最低工资不得低于南京市最低标准，供应商须在《投标报价明细表》中按照采购需求中物业服务人员岗位分别填报员工工资，否则做无效投标处理。</w:t>
      </w:r>
      <w:r>
        <w:rPr>
          <w:rFonts w:ascii="宋体" w:hAnsi="宋体"/>
          <w:bCs/>
          <w:color w:val="000000"/>
          <w:sz w:val="24"/>
          <w:szCs w:val="24"/>
          <w:highlight w:val="none"/>
        </w:rPr>
      </w:r>
      <w:r/>
    </w:p>
    <w:p>
      <w:pPr>
        <w:pStyle w:val="811"/>
        <w:ind w:firstLine="480"/>
        <w:jc w:val="left"/>
        <w:rPr>
          <w:rFonts w:ascii="宋体" w:hAnsi="宋体" w:cs="宋体"/>
          <w:color w:val="000000"/>
          <w:sz w:val="24"/>
          <w:szCs w:val="24"/>
          <w:highlight w:val="none"/>
        </w:rPr>
      </w:pPr>
      <w:r>
        <w:rPr>
          <w:rFonts w:hint="eastAsia" w:ascii="宋体" w:hAnsi="宋体"/>
          <w:bCs/>
          <w:color w:val="000000"/>
          <w:sz w:val="24"/>
          <w:szCs w:val="24"/>
          <w:highlight w:val="none"/>
        </w:rPr>
        <w:t xml:space="preserve">②</w:t>
      </w:r>
      <w:r>
        <w:rPr>
          <w:rFonts w:ascii="宋体" w:hAnsi="宋体" w:cs="宋体"/>
          <w:color w:val="000000"/>
          <w:sz w:val="24"/>
          <w:szCs w:val="24"/>
          <w:highlight w:val="none"/>
        </w:rPr>
        <w:t xml:space="preserve">社会保险</w:t>
      </w:r>
      <w:r>
        <w:rPr>
          <w:rFonts w:hint="eastAsia" w:ascii="宋体" w:hAnsi="宋体" w:cs="宋体"/>
          <w:color w:val="000000"/>
          <w:sz w:val="24"/>
          <w:szCs w:val="24"/>
          <w:highlight w:val="none"/>
        </w:rPr>
        <w:t xml:space="preserve">和</w:t>
      </w:r>
      <w:r>
        <w:rPr>
          <w:rFonts w:ascii="宋体" w:hAnsi="宋体" w:cs="宋体"/>
          <w:color w:val="000000"/>
          <w:sz w:val="24"/>
          <w:szCs w:val="24"/>
          <w:highlight w:val="none"/>
        </w:rPr>
        <w:t xml:space="preserve">公积金</w:t>
      </w:r>
      <w:r>
        <w:rPr>
          <w:rFonts w:hint="eastAsia" w:ascii="宋体" w:hAnsi="宋体" w:cs="宋体"/>
          <w:color w:val="000000"/>
          <w:sz w:val="24"/>
          <w:szCs w:val="24"/>
          <w:highlight w:val="none"/>
        </w:rPr>
        <w:t xml:space="preserve">：</w:t>
      </w:r>
      <w:r>
        <w:rPr>
          <w:rFonts w:hint="eastAsia" w:ascii="宋体" w:hAnsi="宋体"/>
          <w:bCs/>
          <w:color w:val="000000"/>
          <w:sz w:val="24"/>
          <w:szCs w:val="24"/>
          <w:highlight w:val="none"/>
        </w:rPr>
        <w:t xml:space="preserve">供应商应按照《中华人民共和国社会保险法》等相关法律法规规定为员工</w:t>
      </w:r>
      <w:r>
        <w:rPr>
          <w:rFonts w:hint="eastAsia" w:ascii="宋体" w:hAnsi="宋体" w:cs="宋体"/>
          <w:color w:val="000000"/>
          <w:sz w:val="24"/>
          <w:szCs w:val="24"/>
          <w:highlight w:val="none"/>
        </w:rPr>
        <w:t xml:space="preserve">缴</w:t>
      </w:r>
      <w:r>
        <w:rPr>
          <w:rFonts w:ascii="宋体" w:hAnsi="宋体" w:cs="宋体"/>
          <w:color w:val="000000"/>
          <w:sz w:val="24"/>
          <w:szCs w:val="24"/>
          <w:highlight w:val="none"/>
        </w:rPr>
        <w:t xml:space="preserve">纳养老、工伤、失业、生育、医疗等</w:t>
      </w:r>
      <w:r>
        <w:rPr>
          <w:rFonts w:hint="eastAsia" w:ascii="宋体" w:hAnsi="宋体" w:cs="宋体"/>
          <w:color w:val="000000"/>
          <w:sz w:val="24"/>
          <w:szCs w:val="24"/>
          <w:highlight w:val="none"/>
        </w:rPr>
        <w:t xml:space="preserve">社会保险，缴费基数不得低于</w:t>
      </w:r>
      <w:r>
        <w:rPr>
          <w:rFonts w:hint="eastAsia" w:ascii="宋体" w:hAnsi="宋体"/>
          <w:bCs/>
          <w:color w:val="000000"/>
          <w:sz w:val="24"/>
          <w:szCs w:val="24"/>
          <w:highlight w:val="none"/>
        </w:rPr>
        <w:t xml:space="preserve">省级人社部门现行文件</w:t>
      </w:r>
      <w:r>
        <w:rPr>
          <w:rFonts w:hint="eastAsia" w:ascii="宋体" w:hAnsi="宋体" w:cs="宋体"/>
          <w:color w:val="000000"/>
          <w:sz w:val="24"/>
          <w:szCs w:val="24"/>
          <w:highlight w:val="none"/>
        </w:rPr>
        <w:t xml:space="preserve">规定；</w:t>
      </w:r>
      <w:r>
        <w:rPr>
          <w:rFonts w:hint="eastAsia" w:ascii="宋体" w:hAnsi="宋体"/>
          <w:bCs/>
          <w:color w:val="000000"/>
          <w:sz w:val="24"/>
          <w:szCs w:val="24"/>
          <w:highlight w:val="none"/>
        </w:rPr>
        <w:t xml:space="preserve">供应商应按照</w:t>
      </w:r>
      <w:r>
        <w:rPr>
          <w:rFonts w:hint="eastAsia" w:ascii="宋体" w:hAnsi="宋体" w:cs="宋体"/>
          <w:color w:val="000000"/>
          <w:sz w:val="24"/>
          <w:szCs w:val="24"/>
          <w:highlight w:val="none"/>
        </w:rPr>
        <w:t xml:space="preserve">《住房公积金管理条例》</w:t>
      </w:r>
      <w:r>
        <w:rPr>
          <w:rFonts w:hint="eastAsia" w:ascii="宋体" w:hAnsi="宋体"/>
          <w:bCs/>
          <w:color w:val="000000"/>
          <w:sz w:val="24"/>
          <w:szCs w:val="24"/>
          <w:highlight w:val="none"/>
        </w:rPr>
        <w:t xml:space="preserve">等相关法律法规规定为员工</w:t>
      </w:r>
      <w:r>
        <w:rPr>
          <w:rFonts w:hint="eastAsia" w:ascii="宋体" w:hAnsi="宋体" w:cs="宋体"/>
          <w:color w:val="000000"/>
          <w:sz w:val="24"/>
          <w:szCs w:val="24"/>
          <w:highlight w:val="none"/>
        </w:rPr>
        <w:t xml:space="preserve">缴存住房公积金，缴存基数不得低于本市关于住房公积金缴存基数的相关规定。</w:t>
      </w:r>
      <w:r>
        <w:rPr>
          <w:rFonts w:ascii="宋体" w:hAnsi="宋体" w:cs="宋体"/>
          <w:color w:val="000000"/>
          <w:sz w:val="24"/>
          <w:szCs w:val="24"/>
          <w:highlight w:val="none"/>
        </w:rPr>
      </w:r>
      <w:r/>
    </w:p>
    <w:p>
      <w:pPr>
        <w:pStyle w:val="811"/>
        <w:ind w:firstLine="481"/>
        <w:jc w:val="lef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根据省级人社部门文件规定，最低工资不包含劳动者按下限缴存的住房公积金，由用人单位按规定另行支付，供应商须测算在公积金报价中，否则做无效投标处理。</w:t>
      </w:r>
      <w:r>
        <w:rPr>
          <w:rFonts w:ascii="宋体" w:hAnsi="宋体" w:cs="宋体"/>
          <w:b/>
          <w:bCs/>
          <w:color w:val="000000"/>
          <w:sz w:val="24"/>
          <w:szCs w:val="24"/>
          <w:highlight w:val="none"/>
        </w:rPr>
      </w:r>
      <w:r/>
    </w:p>
    <w:p>
      <w:pPr>
        <w:pStyle w:val="811"/>
        <w:ind w:firstLine="481"/>
        <w:jc w:val="left"/>
        <w:rPr>
          <w:rFonts w:ascii="宋体" w:hAnsi="宋体" w:cs="宋体"/>
          <w:b/>
          <w:bCs/>
          <w:color w:val="000000"/>
          <w:sz w:val="24"/>
          <w:szCs w:val="24"/>
          <w:highlight w:val="none"/>
        </w:rPr>
      </w:pPr>
      <w:r>
        <w:rPr>
          <w:rFonts w:ascii="宋体" w:hAnsi="宋体" w:cs="宋体"/>
          <w:b/>
          <w:bCs/>
          <w:color w:val="000000"/>
          <w:sz w:val="24"/>
          <w:szCs w:val="24"/>
          <w:highlight w:val="none"/>
        </w:rPr>
        <w:t xml:space="preserve">供应商为投入本项目服务人员缴纳社保和公积金的人数</w:t>
      </w:r>
      <w:r>
        <w:rPr>
          <w:rFonts w:ascii="宋体" w:hAnsi="宋体" w:cs="宋体"/>
          <w:b/>
          <w:bCs/>
          <w:color w:val="000000"/>
          <w:sz w:val="24"/>
          <w:szCs w:val="24"/>
          <w:highlight w:val="none"/>
        </w:rPr>
        <w:t xml:space="preserve">不得低于</w:t>
      </w:r>
      <w:r>
        <w:rPr>
          <w:rFonts w:hint="eastAsia" w:ascii="宋体" w:hAnsi="宋体" w:cs="宋体"/>
          <w:b/>
          <w:bCs/>
          <w:color w:val="000000"/>
          <w:sz w:val="24"/>
          <w:szCs w:val="24"/>
          <w:highlight w:val="none"/>
          <w:lang w:val="en-US" w:eastAsia="zh-CN"/>
        </w:rPr>
        <w:t xml:space="preserve">9</w:t>
      </w:r>
      <w:r>
        <w:rPr>
          <w:rFonts w:ascii="宋体" w:hAnsi="宋体" w:cs="宋体"/>
          <w:b/>
          <w:bCs/>
          <w:color w:val="000000"/>
          <w:sz w:val="24"/>
          <w:szCs w:val="24"/>
          <w:highlight w:val="none"/>
        </w:rPr>
        <w:t xml:space="preserve">人</w:t>
      </w: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rPr>
        <w:t xml:space="preserve">不包</w:t>
      </w:r>
      <w:r>
        <w:rPr>
          <w:rFonts w:hint="eastAsia" w:ascii="宋体" w:hAnsi="宋体" w:cs="宋体"/>
          <w:b/>
          <w:bCs/>
          <w:color w:val="000000"/>
          <w:sz w:val="24"/>
          <w:szCs w:val="24"/>
          <w:highlight w:val="none"/>
        </w:rPr>
        <w:t xml:space="preserve">含享受社保公积金减免政策人员、退休返聘人员等）</w:t>
      </w:r>
      <w:r>
        <w:rPr>
          <w:rFonts w:ascii="宋体" w:hAnsi="宋体" w:cs="宋体"/>
          <w:b/>
          <w:bCs/>
          <w:color w:val="000000"/>
          <w:sz w:val="24"/>
          <w:szCs w:val="24"/>
          <w:highlight w:val="none"/>
        </w:rPr>
        <w:t xml:space="preserve">，供应商报价中</w:t>
      </w:r>
      <w:r>
        <w:rPr>
          <w:rFonts w:hint="eastAsia" w:ascii="宋体" w:hAnsi="宋体" w:cs="宋体"/>
          <w:b/>
          <w:bCs/>
          <w:color w:val="000000"/>
          <w:sz w:val="24"/>
          <w:szCs w:val="24"/>
          <w:highlight w:val="none"/>
        </w:rPr>
        <w:t xml:space="preserve">的</w:t>
      </w:r>
      <w:r>
        <w:rPr>
          <w:rFonts w:ascii="宋体" w:hAnsi="宋体" w:cs="宋体"/>
          <w:b/>
          <w:bCs/>
          <w:color w:val="000000"/>
          <w:sz w:val="24"/>
          <w:szCs w:val="24"/>
          <w:highlight w:val="none"/>
        </w:rPr>
        <w:t xml:space="preserve">“社保公积金”费用测算不得低于上述要求，否则作为无效投标处理。供应商须与上述缴纳社保公积金人员签订全日制劳动合同，</w:t>
      </w:r>
      <w:r>
        <w:rPr>
          <w:rFonts w:hint="eastAsia" w:ascii="宋体" w:hAnsi="宋体" w:cs="宋体"/>
          <w:b/>
          <w:bCs/>
          <w:color w:val="000000"/>
          <w:sz w:val="24"/>
          <w:szCs w:val="24"/>
          <w:highlight w:val="none"/>
        </w:rPr>
        <w:t xml:space="preserve">中标结果发布后签订合同前应</w:t>
      </w:r>
      <w:r>
        <w:rPr>
          <w:rFonts w:ascii="宋体" w:hAnsi="宋体" w:cs="宋体"/>
          <w:b/>
          <w:bCs/>
          <w:color w:val="000000"/>
          <w:sz w:val="24"/>
          <w:szCs w:val="24"/>
          <w:highlight w:val="none"/>
        </w:rPr>
        <w:t xml:space="preserve">提供上述人员清单材料供采购人核验</w:t>
      </w:r>
      <w:r>
        <w:rPr>
          <w:rFonts w:hint="eastAsia" w:ascii="宋体" w:hAnsi="宋体" w:cs="宋体"/>
          <w:b/>
          <w:bCs/>
          <w:color w:val="000000"/>
          <w:sz w:val="24"/>
          <w:szCs w:val="24"/>
          <w:highlight w:val="none"/>
        </w:rPr>
        <w:t xml:space="preserve">，</w:t>
      </w:r>
      <w:r>
        <w:rPr>
          <w:rFonts w:ascii="宋体" w:hAnsi="宋体" w:cs="宋体"/>
          <w:b/>
          <w:bCs/>
          <w:color w:val="000000"/>
          <w:sz w:val="24"/>
          <w:szCs w:val="24"/>
          <w:highlight w:val="none"/>
        </w:rPr>
        <w:t xml:space="preserve">如供应商未能提供上述材料或提供虚假材料，</w:t>
      </w:r>
      <w:r>
        <w:rPr>
          <w:rFonts w:hint="eastAsia" w:ascii="宋体" w:hAnsi="宋体" w:cs="宋体"/>
          <w:b/>
          <w:bCs/>
          <w:color w:val="000000"/>
          <w:sz w:val="24"/>
          <w:szCs w:val="24"/>
          <w:highlight w:val="none"/>
        </w:rPr>
        <w:t xml:space="preserve">将被视为虚假应标，</w:t>
      </w:r>
      <w:r>
        <w:rPr>
          <w:rFonts w:ascii="宋体" w:hAnsi="宋体" w:cs="宋体"/>
          <w:b/>
          <w:bCs/>
          <w:color w:val="000000"/>
          <w:sz w:val="24"/>
          <w:szCs w:val="24"/>
          <w:highlight w:val="none"/>
        </w:rPr>
        <w:t xml:space="preserve">采购人有权取消其中标资格，并依法追究</w:t>
      </w:r>
      <w:r>
        <w:rPr>
          <w:rFonts w:hint="eastAsia" w:ascii="宋体" w:hAnsi="宋体" w:cs="宋体"/>
          <w:b/>
          <w:bCs/>
          <w:color w:val="000000"/>
          <w:sz w:val="24"/>
          <w:szCs w:val="24"/>
          <w:highlight w:val="none"/>
        </w:rPr>
        <w:t xml:space="preserve">相应</w:t>
      </w:r>
      <w:r>
        <w:rPr>
          <w:rFonts w:ascii="宋体" w:hAnsi="宋体" w:cs="宋体"/>
          <w:b/>
          <w:bCs/>
          <w:color w:val="000000"/>
          <w:sz w:val="24"/>
          <w:szCs w:val="24"/>
          <w:highlight w:val="none"/>
        </w:rPr>
        <w:t xml:space="preserve">责任。</w:t>
      </w:r>
      <w:r>
        <w:rPr>
          <w:rFonts w:ascii="宋体" w:hAnsi="宋体" w:cs="宋体"/>
          <w:b/>
          <w:bCs/>
          <w:color w:val="000000"/>
          <w:sz w:val="24"/>
          <w:szCs w:val="24"/>
          <w:highlight w:val="none"/>
        </w:rPr>
      </w:r>
      <w:r/>
    </w:p>
    <w:p>
      <w:pPr>
        <w:ind w:firstLine="481"/>
        <w:jc w:val="left"/>
        <w:rPr>
          <w:rFonts w:hint="eastAsia" w:ascii="宋体" w:hAnsi="宋体" w:cs="宋体"/>
          <w:b/>
          <w:bCs/>
          <w:color w:val="000000"/>
          <w:sz w:val="24"/>
          <w:szCs w:val="24"/>
          <w:highlight w:val="none"/>
          <w14:ligatures w14:val="none"/>
        </w:rPr>
      </w:pPr>
      <w:r>
        <w:rPr>
          <w:rFonts w:hint="eastAsia" w:ascii="宋体" w:hAnsi="宋体" w:cs="宋体"/>
          <w:b/>
          <w:bCs/>
          <w:color w:val="000000"/>
          <w:sz w:val="24"/>
          <w:szCs w:val="24"/>
          <w:highlight w:val="none"/>
          <w:lang w:val="en-US" w:eastAsia="zh-CN" w:bidi="ar-SA"/>
        </w:rPr>
        <w:t xml:space="preserve">如供应商投入本项目服务人员中有依法享受社保公积金减免政策、退休返聘等不缴纳社保公积金人员的，须在《投标报价明细表》后附相应说明，未提供说明且报价中社保公积金费用测算不符合法律法规、相关政策和采购文件规定的，将被作为无效投标处理。中标结果发布后签订合同前，供应商应向采购人提供上述人员不缴纳社保公积金的相应证明材料，未提供证明材料或证明材料与《投标报价明细表》所附说明不符的将被视为虚假应标，采购人有权取消其中标资格，并依法追究相应责任。</w:t>
      </w:r>
      <w:r>
        <w:rPr>
          <w:rFonts w:hint="eastAsia" w:ascii="宋体" w:hAnsi="宋体" w:cs="宋体"/>
          <w:b/>
          <w:bCs/>
          <w:color w:val="000000"/>
          <w:sz w:val="24"/>
          <w:szCs w:val="24"/>
          <w:highlight w:val="none"/>
        </w:rPr>
      </w:r>
      <w:r/>
    </w:p>
    <w:p>
      <w:pPr>
        <w:pStyle w:val="811"/>
        <w:ind w:firstLine="480"/>
        <w:jc w:val="left"/>
        <w:widowControl/>
        <w:rPr>
          <w:rFonts w:hint="eastAsia" w:ascii="宋体" w:hAnsi="宋体" w:cs="宋体"/>
          <w:color w:val="000000"/>
          <w:sz w:val="24"/>
          <w:szCs w:val="24"/>
          <w:highlight w:val="none"/>
          <w:lang w:val="en-US" w:eastAsia="zh-CN" w:bidi="ar-SA"/>
        </w:rPr>
      </w:pPr>
      <w:r>
        <w:rPr>
          <w:rFonts w:hint="eastAsia" w:ascii="宋体" w:hAnsi="宋体"/>
          <w:bCs/>
          <w:color w:val="000000"/>
          <w:sz w:val="24"/>
          <w:szCs w:val="24"/>
          <w:highlight w:val="none"/>
        </w:rPr>
        <w:t xml:space="preserve">③</w:t>
      </w:r>
      <w:r>
        <w:rPr>
          <w:rFonts w:hint="eastAsia" w:ascii="宋体" w:hAnsi="宋体" w:cs="宋体"/>
          <w:color w:val="000000"/>
          <w:sz w:val="24"/>
          <w:szCs w:val="24"/>
          <w:highlight w:val="none"/>
        </w:rPr>
        <w:t xml:space="preserve">法定节</w:t>
      </w:r>
      <w:r>
        <w:rPr>
          <w:rFonts w:hint="eastAsia" w:ascii="宋体" w:hAnsi="宋体" w:cs="宋体"/>
          <w:color w:val="000000"/>
          <w:sz w:val="24"/>
          <w:szCs w:val="24"/>
          <w:highlight w:val="none"/>
        </w:rPr>
        <w:t xml:space="preserve">假日工资</w:t>
      </w:r>
      <w:r>
        <w:rPr>
          <w:rFonts w:ascii="宋体" w:hAnsi="宋体" w:cs="宋体"/>
          <w:color w:val="000000"/>
          <w:sz w:val="24"/>
          <w:szCs w:val="24"/>
          <w:highlight w:val="none"/>
        </w:rPr>
        <w:t xml:space="preserve">、超时工资和加班工资</w:t>
      </w:r>
      <w:r>
        <w:rPr>
          <w:rFonts w:hint="eastAsia" w:ascii="宋体" w:hAnsi="宋体" w:cs="宋体"/>
          <w:color w:val="000000"/>
          <w:sz w:val="24"/>
          <w:szCs w:val="24"/>
          <w:highlight w:val="none"/>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w:t>
      </w:r>
      <w:r>
        <w:rPr>
          <w:rFonts w:hint="eastAsia" w:ascii="宋体" w:hAnsi="宋体" w:cs="宋体"/>
          <w:color w:val="000000"/>
          <w:sz w:val="24"/>
          <w:szCs w:val="24"/>
          <w:highlight w:val="none"/>
          <w:lang w:val="en-US" w:eastAsia="zh-CN" w:bidi="ar-SA"/>
        </w:rPr>
        <w:t xml:space="preserve">到投标报价中。</w:t>
      </w:r>
      <w:r>
        <w:rPr>
          <w:rFonts w:hint="eastAsia" w:ascii="宋体" w:hAnsi="宋体" w:cs="宋体"/>
          <w:color w:val="000000"/>
          <w:sz w:val="24"/>
          <w:szCs w:val="24"/>
          <w:highlight w:val="none"/>
          <w:lang w:val="en-US" w:eastAsia="zh-CN" w:bidi="ar-SA"/>
        </w:rPr>
      </w:r>
      <w:r/>
    </w:p>
    <w:p>
      <w:pPr>
        <w:pStyle w:val="811"/>
        <w:ind w:firstLine="482"/>
        <w:jc w:val="left"/>
        <w:keepLines w:val="0"/>
        <w:keepNext w:val="0"/>
        <w:spacing w:after="0" w:line="240" w:lineRule="auto"/>
        <w:widowControl/>
        <w:rPr>
          <w:rFonts w:hint="eastAsia" w:ascii="宋体" w:hAnsi="宋体" w:eastAsia="宋体" w:cs="宋体"/>
          <w:b/>
          <w:bCs/>
          <w:i w:val="0"/>
          <w:iCs w:val="0"/>
          <w:color w:val="000000"/>
          <w:sz w:val="24"/>
          <w:szCs w:val="24"/>
          <w:highlight w:val="none"/>
          <w:u w:val="none"/>
          <w:lang w:val="en-US" w:eastAsia="zh-CN"/>
        </w:rPr>
        <w:suppressLineNumbers w:val="0"/>
      </w:pPr>
      <w:r>
        <w:rPr>
          <w:rFonts w:hint="eastAsia" w:ascii="宋体" w:hAnsi="宋体" w:cs="宋体"/>
          <w:b/>
          <w:bCs/>
          <w:color w:val="000000"/>
          <w:sz w:val="24"/>
          <w:szCs w:val="24"/>
          <w:highlight w:val="none"/>
          <w:lang w:val="en-US" w:eastAsia="zh-CN"/>
        </w:rPr>
        <w:t xml:space="preserve">本项目物业管理服务，</w:t>
      </w:r>
      <w:r>
        <w:rPr>
          <w:rFonts w:hint="eastAsia" w:ascii="宋体" w:hAnsi="宋体" w:eastAsia="宋体" w:cs="宋体"/>
          <w:b/>
          <w:bCs/>
          <w:i w:val="0"/>
          <w:iCs w:val="0"/>
          <w:color w:val="000000"/>
          <w:sz w:val="24"/>
          <w:szCs w:val="24"/>
          <w:highlight w:val="none"/>
          <w:u w:val="none"/>
          <w:lang w:val="en-US" w:eastAsia="zh-CN"/>
        </w:rPr>
        <w:t xml:space="preserve">法定节假日在岗人数不少于18人，报价中的“法定节假日人员加班费”不得低于上述要求，并按照本项目合同履行期内的法定节假日天数（</w:t>
      </w:r>
      <w:r>
        <w:rPr>
          <w:rFonts w:hint="eastAsia" w:ascii="宋体" w:hAnsi="宋体" w:eastAsia="宋体" w:cs="宋体"/>
          <w:b/>
          <w:bCs/>
          <w:i w:val="0"/>
          <w:iCs w:val="0"/>
          <w:color w:val="000000"/>
          <w:sz w:val="24"/>
          <w:szCs w:val="24"/>
          <w:highlight w:val="none"/>
          <w:u w:val="none"/>
          <w:lang w:val="en-US" w:eastAsia="zh-CN"/>
        </w:rPr>
        <w:t xml:space="preserve">13天</w:t>
      </w:r>
      <w:r>
        <w:rPr>
          <w:rFonts w:hint="eastAsia" w:ascii="宋体" w:hAnsi="宋体" w:cs="宋体"/>
          <w:b/>
          <w:bCs/>
          <w:i w:val="0"/>
          <w:iCs w:val="0"/>
          <w:color w:val="000000"/>
          <w:sz w:val="24"/>
          <w:szCs w:val="24"/>
          <w:highlight w:val="none"/>
          <w:u w:val="none"/>
          <w:lang w:val="en-US" w:eastAsia="zh-CN"/>
        </w:rPr>
        <w:t xml:space="preserve">/年</w:t>
      </w:r>
      <w:r>
        <w:rPr>
          <w:rFonts w:hint="eastAsia" w:ascii="宋体" w:hAnsi="宋体" w:eastAsia="宋体" w:cs="宋体"/>
          <w:b/>
          <w:bCs/>
          <w:i w:val="0"/>
          <w:iCs w:val="0"/>
          <w:color w:val="000000"/>
          <w:sz w:val="24"/>
          <w:szCs w:val="24"/>
          <w:highlight w:val="none"/>
          <w:u w:val="none"/>
          <w:lang w:val="en-US" w:eastAsia="zh-CN"/>
        </w:rPr>
        <w:t xml:space="preserve">）进</w:t>
      </w:r>
      <w:r>
        <w:rPr>
          <w:rFonts w:hint="eastAsia" w:ascii="宋体" w:hAnsi="宋体" w:cs="宋体"/>
          <w:b/>
          <w:bCs/>
          <w:i w:val="0"/>
          <w:iCs w:val="0"/>
          <w:color w:val="000000"/>
          <w:sz w:val="24"/>
          <w:szCs w:val="24"/>
          <w:highlight w:val="none"/>
          <w:u w:val="none"/>
          <w:lang w:val="en-US" w:eastAsia="zh-CN"/>
        </w:rPr>
        <w:t xml:space="preserve">行测算，</w:t>
      </w:r>
      <w:r>
        <w:rPr>
          <w:rFonts w:hint="eastAsia" w:ascii="宋体" w:hAnsi="宋体" w:eastAsia="宋体" w:cs="宋体"/>
          <w:b/>
          <w:bCs/>
          <w:i w:val="0"/>
          <w:iCs w:val="0"/>
          <w:color w:val="000000"/>
          <w:sz w:val="24"/>
          <w:szCs w:val="24"/>
          <w:highlight w:val="none"/>
          <w:u w:val="none"/>
          <w:lang w:val="en-US" w:eastAsia="zh-CN"/>
        </w:rPr>
        <w:t xml:space="preserve">否则做无效投标处理。</w:t>
      </w:r>
      <w:r>
        <w:rPr>
          <w:rFonts w:hint="eastAsia" w:ascii="宋体" w:hAnsi="宋体" w:eastAsia="宋体" w:cs="宋体"/>
          <w:b/>
          <w:bCs/>
          <w:i w:val="0"/>
          <w:iCs w:val="0"/>
          <w:color w:val="000000"/>
          <w:sz w:val="24"/>
          <w:szCs w:val="24"/>
          <w:highlight w:val="none"/>
          <w:u w:val="none"/>
          <w:lang w:val="en-US" w:eastAsia="zh-CN"/>
        </w:rPr>
      </w:r>
      <w:r/>
    </w:p>
    <w:p>
      <w:pPr>
        <w:pStyle w:val="811"/>
        <w:ind w:firstLine="482"/>
        <w:jc w:val="left"/>
        <w:keepLines w:val="0"/>
        <w:keepNext w:val="0"/>
        <w:spacing w:after="0" w:line="240" w:lineRule="auto"/>
        <w:widowControl/>
        <w:rPr>
          <w:rFonts w:hint="eastAsia"/>
          <w:color w:val="000000"/>
          <w:highlight w:val="none"/>
          <w:lang w:val="en-US" w:eastAsia="zh-CN"/>
        </w:rPr>
        <w:suppressLineNumbers w:val="0"/>
      </w:pPr>
      <w:r>
        <w:rPr>
          <w:rFonts w:hint="eastAsia" w:ascii="宋体" w:hAnsi="宋体" w:cs="宋体"/>
          <w:b/>
          <w:bCs/>
          <w:color w:val="000000"/>
          <w:sz w:val="24"/>
          <w:szCs w:val="24"/>
          <w:highlight w:val="none"/>
          <w:lang w:val="en-US" w:eastAsia="zh-CN"/>
        </w:rPr>
        <w:t xml:space="preserve">本项目物业管理服务，</w:t>
      </w:r>
      <w:r>
        <w:rPr>
          <w:rFonts w:hint="eastAsia" w:ascii="宋体" w:hAnsi="宋体" w:cs="宋体"/>
          <w:b/>
          <w:bCs/>
          <w:i w:val="0"/>
          <w:iCs w:val="0"/>
          <w:color w:val="000000"/>
          <w:sz w:val="24"/>
          <w:szCs w:val="24"/>
          <w:highlight w:val="none"/>
          <w:u w:val="none"/>
          <w:lang w:val="en-US" w:eastAsia="zh-CN"/>
        </w:rPr>
        <w:t xml:space="preserve">双休</w:t>
      </w:r>
      <w:r>
        <w:rPr>
          <w:rFonts w:hint="eastAsia" w:ascii="宋体" w:hAnsi="宋体" w:eastAsia="宋体" w:cs="宋体"/>
          <w:b/>
          <w:bCs/>
          <w:i w:val="0"/>
          <w:iCs w:val="0"/>
          <w:color w:val="000000"/>
          <w:sz w:val="24"/>
          <w:szCs w:val="24"/>
          <w:highlight w:val="none"/>
          <w:u w:val="none"/>
          <w:lang w:val="en-US" w:eastAsia="zh-CN"/>
        </w:rPr>
        <w:t xml:space="preserve">日在岗人数</w:t>
      </w:r>
      <w:r>
        <w:rPr>
          <w:rFonts w:hint="eastAsia" w:ascii="宋体" w:hAnsi="宋体" w:cs="宋体"/>
          <w:b/>
          <w:bCs/>
          <w:i w:val="0"/>
          <w:iCs w:val="0"/>
          <w:color w:val="000000"/>
          <w:sz w:val="24"/>
          <w:szCs w:val="24"/>
          <w:highlight w:val="none"/>
          <w:u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六</w:t>
      </w:r>
      <w:r>
        <w:rPr>
          <w:rFonts w:hint="eastAsia" w:ascii="宋体" w:hAnsi="宋体" w:cs="宋体"/>
          <w:b/>
          <w:bCs/>
          <w:i w:val="0"/>
          <w:iCs w:val="0"/>
          <w:color w:val="000000"/>
          <w:sz w:val="24"/>
          <w:szCs w:val="24"/>
          <w:highlight w:val="none"/>
          <w:u w:val="none"/>
          <w:lang w:val="en-US" w:eastAsia="zh-CN"/>
        </w:rPr>
        <w:t xml:space="preserve">天</w:t>
      </w:r>
      <w:r>
        <w:rPr>
          <w:rFonts w:hint="eastAsia" w:ascii="宋体" w:hAnsi="宋体" w:cs="宋体"/>
          <w:b/>
          <w:bCs/>
          <w:i w:val="0"/>
          <w:iCs w:val="0"/>
          <w:color w:val="000000"/>
          <w:sz w:val="24"/>
          <w:szCs w:val="24"/>
          <w:highlight w:val="none"/>
          <w:u w:val="none"/>
          <w:lang w:val="en-US" w:eastAsia="zh-CN"/>
        </w:rPr>
        <w:t xml:space="preserve">工作制</w:t>
      </w:r>
      <w:r>
        <w:rPr>
          <w:rFonts w:hint="eastAsia" w:ascii="宋体" w:hAnsi="宋体" w:eastAsia="宋体" w:cs="宋体"/>
          <w:b/>
          <w:bCs/>
          <w:i w:val="0"/>
          <w:iCs w:val="0"/>
          <w:color w:val="000000"/>
          <w:sz w:val="24"/>
          <w:szCs w:val="24"/>
          <w:highlight w:val="none"/>
          <w:u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周一闭馆</w:t>
      </w:r>
      <w:r>
        <w:rPr>
          <w:rFonts w:hint="eastAsia" w:ascii="宋体" w:hAnsi="宋体" w:cs="宋体"/>
          <w:b/>
          <w:bCs/>
          <w:i w:val="0"/>
          <w:iCs w:val="0"/>
          <w:color w:val="000000"/>
          <w:sz w:val="24"/>
          <w:szCs w:val="24"/>
          <w:highlight w:val="none"/>
          <w:u w:val="none"/>
          <w:lang w:val="en-US" w:eastAsia="zh-CN"/>
        </w:rPr>
        <w:t xml:space="preserve">可</w:t>
      </w:r>
      <w:r>
        <w:rPr>
          <w:rFonts w:hint="eastAsia" w:ascii="宋体" w:hAnsi="宋体" w:cs="宋体"/>
          <w:b/>
          <w:bCs/>
          <w:i w:val="0"/>
          <w:iCs w:val="0"/>
          <w:color w:val="000000"/>
          <w:sz w:val="24"/>
          <w:szCs w:val="24"/>
          <w:highlight w:val="none"/>
          <w:u w:val="none"/>
          <w:lang w:val="en-US" w:eastAsia="zh-CN"/>
        </w:rPr>
        <w:t xml:space="preserve">调</w:t>
      </w:r>
      <w:r>
        <w:rPr>
          <w:rFonts w:hint="eastAsia" w:ascii="宋体" w:hAnsi="宋体" w:cs="宋体"/>
          <w:b/>
          <w:bCs/>
          <w:i w:val="0"/>
          <w:iCs w:val="0"/>
          <w:color w:val="000000"/>
          <w:sz w:val="24"/>
          <w:szCs w:val="24"/>
          <w:highlight w:val="none"/>
          <w:u w:val="none"/>
          <w:lang w:val="en-US" w:eastAsia="zh-CN"/>
        </w:rPr>
        <w:t xml:space="preserve">休一天</w:t>
      </w:r>
      <w:r>
        <w:rPr>
          <w:rFonts w:hint="eastAsia" w:ascii="宋体" w:hAnsi="宋体" w:eastAsia="宋体" w:cs="宋体"/>
          <w:b/>
          <w:bCs/>
          <w:i w:val="0"/>
          <w:iCs w:val="0"/>
          <w:color w:val="000000"/>
          <w:sz w:val="24"/>
          <w:szCs w:val="24"/>
          <w:highlight w:val="none"/>
          <w:u w:val="none"/>
          <w:lang w:val="en-US" w:eastAsia="zh-CN"/>
        </w:rPr>
        <w:t xml:space="preserve">）</w:t>
      </w:r>
      <w:r>
        <w:rPr>
          <w:rFonts w:hint="eastAsia" w:ascii="宋体" w:hAnsi="宋体" w:eastAsia="宋体" w:cs="宋体"/>
          <w:b/>
          <w:bCs/>
          <w:i w:val="0"/>
          <w:iCs w:val="0"/>
          <w:color w:val="000000"/>
          <w:sz w:val="24"/>
          <w:szCs w:val="24"/>
          <w:highlight w:val="none"/>
          <w:u w:val="none"/>
          <w:lang w:val="en-US" w:eastAsia="zh-CN"/>
        </w:rPr>
        <w:t xml:space="preserve">不少于18人</w:t>
      </w:r>
      <w:r>
        <w:rPr>
          <w:rFonts w:hint="eastAsia" w:ascii="宋体" w:hAnsi="宋体" w:eastAsia="宋体" w:cs="宋体"/>
          <w:b/>
          <w:bCs/>
          <w:i w:val="0"/>
          <w:iCs w:val="0"/>
          <w:color w:val="000000"/>
          <w:sz w:val="24"/>
          <w:szCs w:val="24"/>
          <w:highlight w:val="none"/>
          <w:u w:val="none"/>
          <w:lang w:val="en-US" w:eastAsia="zh-CN"/>
        </w:rPr>
        <w:t xml:space="preserve">，报价中的“</w:t>
      </w:r>
      <w:r>
        <w:rPr>
          <w:rFonts w:hint="eastAsia" w:ascii="宋体" w:hAnsi="宋体" w:eastAsia="宋体" w:cs="宋体"/>
          <w:b/>
          <w:bCs/>
          <w:i w:val="0"/>
          <w:iCs w:val="0"/>
          <w:color w:val="000000"/>
          <w:sz w:val="24"/>
          <w:szCs w:val="24"/>
          <w:highlight w:val="none"/>
          <w:u w:val="none"/>
          <w:lang w:val="en-US" w:eastAsia="zh-CN"/>
        </w:rPr>
        <w:t xml:space="preserve">周末</w:t>
      </w:r>
      <w:r>
        <w:rPr>
          <w:rFonts w:hint="eastAsia" w:ascii="宋体" w:hAnsi="宋体" w:eastAsia="宋体" w:cs="宋体"/>
          <w:b/>
          <w:bCs/>
          <w:i w:val="0"/>
          <w:iCs w:val="0"/>
          <w:color w:val="000000"/>
          <w:sz w:val="24"/>
          <w:szCs w:val="24"/>
          <w:highlight w:val="none"/>
          <w:u w:val="none"/>
          <w:lang w:val="en-US" w:eastAsia="zh-CN"/>
        </w:rPr>
        <w:t xml:space="preserve">加班费”不得低于上述要求，并按照本项目合同履行期内的</w:t>
      </w:r>
      <w:r>
        <w:rPr>
          <w:rFonts w:hint="eastAsia" w:ascii="宋体" w:hAnsi="宋体" w:cs="宋体"/>
          <w:b/>
          <w:bCs/>
          <w:i w:val="0"/>
          <w:iCs w:val="0"/>
          <w:color w:val="000000"/>
          <w:sz w:val="24"/>
          <w:szCs w:val="24"/>
          <w:highlight w:val="none"/>
          <w:u w:val="none"/>
          <w:lang w:val="en-US" w:eastAsia="zh-CN"/>
        </w:rPr>
        <w:t xml:space="preserve">周末</w:t>
      </w:r>
      <w:r>
        <w:rPr>
          <w:rFonts w:hint="eastAsia" w:ascii="宋体" w:hAnsi="宋体" w:cs="宋体"/>
          <w:b/>
          <w:bCs/>
          <w:i w:val="0"/>
          <w:iCs w:val="0"/>
          <w:color w:val="000000"/>
          <w:sz w:val="24"/>
          <w:szCs w:val="24"/>
          <w:highlight w:val="none"/>
          <w:u w:val="none"/>
          <w:lang w:val="en-US" w:eastAsia="zh-CN"/>
        </w:rPr>
        <w:t xml:space="preserve">加班</w:t>
      </w:r>
      <w:r>
        <w:rPr>
          <w:rFonts w:hint="eastAsia" w:ascii="宋体" w:hAnsi="宋体" w:cs="宋体"/>
          <w:b/>
          <w:bCs/>
          <w:i w:val="0"/>
          <w:iCs w:val="0"/>
          <w:color w:val="000000"/>
          <w:sz w:val="24"/>
          <w:szCs w:val="24"/>
          <w:highlight w:val="none"/>
          <w:u w:val="none"/>
          <w:lang w:val="en-US" w:eastAsia="zh-CN"/>
        </w:rPr>
        <w:t xml:space="preserve">天</w:t>
      </w:r>
      <w:r>
        <w:rPr>
          <w:rFonts w:hint="eastAsia" w:ascii="宋体" w:hAnsi="宋体" w:cs="宋体"/>
          <w:b/>
          <w:bCs/>
          <w:i w:val="0"/>
          <w:iCs w:val="0"/>
          <w:color w:val="000000"/>
          <w:sz w:val="24"/>
          <w:szCs w:val="24"/>
          <w:highlight w:val="none"/>
          <w:u w:val="none"/>
          <w:lang w:val="en-US" w:eastAsia="zh-CN"/>
        </w:rPr>
        <w:t xml:space="preserve">数</w:t>
      </w:r>
      <w:r>
        <w:rPr>
          <w:rFonts w:hint="eastAsia" w:ascii="宋体" w:hAnsi="宋体" w:eastAsia="宋体" w:cs="宋体"/>
          <w:b/>
          <w:bCs/>
          <w:i w:val="0"/>
          <w:iCs w:val="0"/>
          <w:color w:val="000000"/>
          <w:sz w:val="24"/>
          <w:szCs w:val="24"/>
          <w:highlight w:val="none"/>
          <w:u w:val="none"/>
          <w:lang w:val="en-US" w:eastAsia="zh-CN"/>
        </w:rPr>
        <w:t xml:space="preserve">（52</w:t>
      </w:r>
      <w:r>
        <w:rPr>
          <w:rFonts w:hint="eastAsia" w:ascii="宋体" w:hAnsi="宋体" w:eastAsia="宋体" w:cs="宋体"/>
          <w:b/>
          <w:bCs/>
          <w:i w:val="0"/>
          <w:iCs w:val="0"/>
          <w:color w:val="000000"/>
          <w:sz w:val="24"/>
          <w:szCs w:val="24"/>
          <w:highlight w:val="none"/>
          <w:u w:val="none"/>
          <w:lang w:val="en-US" w:eastAsia="zh-CN"/>
        </w:rPr>
        <w:t xml:space="preserve">周</w:t>
      </w:r>
      <w:r>
        <w:rPr>
          <w:rFonts w:hint="eastAsia" w:ascii="宋体" w:hAnsi="宋体" w:cs="宋体"/>
          <w:b/>
          <w:bCs/>
          <w:i w:val="0"/>
          <w:iCs w:val="0"/>
          <w:color w:val="000000"/>
          <w:sz w:val="24"/>
          <w:szCs w:val="24"/>
          <w:highlight w:val="none"/>
          <w:u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年</w:t>
      </w:r>
      <w:r>
        <w:rPr>
          <w:rFonts w:hint="eastAsia" w:ascii="宋体" w:hAnsi="宋体" w:eastAsia="宋体" w:cs="宋体"/>
          <w:b/>
          <w:bCs/>
          <w:i w:val="0"/>
          <w:iCs w:val="0"/>
          <w:color w:val="000000"/>
          <w:sz w:val="24"/>
          <w:szCs w:val="24"/>
          <w:highlight w:val="none"/>
          <w:u w:val="none"/>
          <w:lang w:val="en-US" w:eastAsia="zh-CN"/>
        </w:rPr>
        <w:t xml:space="preserve">）进</w:t>
      </w:r>
      <w:r>
        <w:rPr>
          <w:rFonts w:hint="eastAsia" w:ascii="宋体" w:hAnsi="宋体" w:cs="宋体"/>
          <w:b/>
          <w:bCs/>
          <w:i w:val="0"/>
          <w:iCs w:val="0"/>
          <w:color w:val="000000"/>
          <w:sz w:val="24"/>
          <w:szCs w:val="24"/>
          <w:highlight w:val="none"/>
          <w:u w:val="none"/>
          <w:lang w:val="en-US" w:eastAsia="zh-CN"/>
        </w:rPr>
        <w:t xml:space="preserve">行测算，</w:t>
      </w:r>
      <w:r>
        <w:rPr>
          <w:rFonts w:hint="eastAsia" w:ascii="宋体" w:hAnsi="宋体" w:eastAsia="宋体" w:cs="宋体"/>
          <w:b/>
          <w:bCs/>
          <w:i w:val="0"/>
          <w:iCs w:val="0"/>
          <w:color w:val="000000"/>
          <w:sz w:val="24"/>
          <w:szCs w:val="24"/>
          <w:highlight w:val="none"/>
          <w:u w:val="none"/>
          <w:lang w:val="en-US" w:eastAsia="zh-CN"/>
        </w:rPr>
        <w:t xml:space="preserve">否则做无效投标处理。</w:t>
      </w:r>
      <w:r>
        <w:rPr>
          <w:rFonts w:hint="eastAsia"/>
          <w:color w:val="000000"/>
          <w:highlight w:val="none"/>
          <w:lang w:val="en-US" w:eastAsia="zh-CN"/>
        </w:rPr>
      </w:r>
      <w:r/>
    </w:p>
    <w:p>
      <w:pPr>
        <w:pStyle w:val="811"/>
        <w:ind w:firstLine="480"/>
        <w:jc w:val="left"/>
        <w:widowControl/>
        <w:rPr>
          <w:rFonts w:ascii="宋体" w:hAnsi="宋体" w:cs="宋体"/>
          <w:color w:val="000000"/>
          <w:sz w:val="24"/>
          <w:szCs w:val="24"/>
          <w:highlight w:val="none"/>
        </w:rPr>
      </w:pPr>
      <w:r>
        <w:rPr>
          <w:rFonts w:hint="eastAsia" w:ascii="宋体" w:hAnsi="宋体"/>
          <w:bCs/>
          <w:color w:val="000000"/>
          <w:sz w:val="24"/>
          <w:szCs w:val="24"/>
          <w:highlight w:val="none"/>
        </w:rPr>
        <w:t xml:space="preserve">④</w:t>
      </w:r>
      <w:r>
        <w:rPr>
          <w:rFonts w:ascii="宋体" w:hAnsi="宋体" w:cs="宋体"/>
          <w:color w:val="000000"/>
          <w:sz w:val="24"/>
          <w:szCs w:val="24"/>
          <w:highlight w:val="none"/>
        </w:rPr>
        <w:t xml:space="preserve">法定税费</w:t>
      </w:r>
      <w:r>
        <w:rPr>
          <w:rFonts w:hint="eastAsia" w:ascii="宋体" w:hAnsi="宋体" w:cs="宋体"/>
          <w:color w:val="000000"/>
          <w:sz w:val="24"/>
          <w:szCs w:val="24"/>
          <w:highlight w:val="none"/>
        </w:rPr>
        <w:t xml:space="preserve">：供应商应依法缴纳税费</w:t>
      </w:r>
      <w:r>
        <w:rPr>
          <w:rFonts w:hint="eastAsia" w:ascii="宋体" w:hAnsi="宋体" w:cs="宋体"/>
          <w:b/>
          <w:bCs/>
          <w:color w:val="000000"/>
          <w:sz w:val="24"/>
          <w:szCs w:val="24"/>
          <w:highlight w:val="none"/>
        </w:rPr>
        <w:t xml:space="preserve">。</w:t>
      </w:r>
      <w:r>
        <w:rPr>
          <w:rFonts w:ascii="宋体" w:hAnsi="宋体" w:cs="宋体"/>
          <w:color w:val="000000"/>
          <w:sz w:val="24"/>
          <w:szCs w:val="24"/>
          <w:highlight w:val="none"/>
        </w:rPr>
      </w:r>
      <w:r/>
    </w:p>
    <w:p>
      <w:pPr>
        <w:pStyle w:val="811"/>
        <w:ind w:firstLine="480"/>
        <w:jc w:val="left"/>
        <w:rPr>
          <w:rFonts w:ascii="宋体" w:hAnsi="宋体" w:cs="宋体"/>
          <w:color w:val="000000"/>
          <w:sz w:val="24"/>
          <w:szCs w:val="24"/>
          <w:highlight w:val="none"/>
        </w:rPr>
      </w:pPr>
      <w:r>
        <w:rPr>
          <w:rFonts w:hint="eastAsia" w:ascii="宋体" w:hAnsi="宋体"/>
          <w:bCs/>
          <w:color w:val="000000"/>
          <w:sz w:val="24"/>
          <w:szCs w:val="24"/>
          <w:highlight w:val="none"/>
        </w:rPr>
        <w:t xml:space="preserve">⑤</w:t>
      </w:r>
      <w:r>
        <w:rPr>
          <w:rFonts w:hint="eastAsia" w:ascii="宋体" w:hAnsi="宋体" w:cs="宋体"/>
          <w:color w:val="000000"/>
          <w:sz w:val="24"/>
          <w:szCs w:val="24"/>
          <w:highlight w:val="none"/>
        </w:rPr>
        <w:t xml:space="preserve">其他费用：</w:t>
      </w:r>
      <w:r>
        <w:rPr>
          <w:rFonts w:ascii="宋体" w:hAnsi="宋体" w:cs="宋体"/>
          <w:color w:val="000000"/>
          <w:sz w:val="24"/>
          <w:szCs w:val="24"/>
          <w:highlight w:val="none"/>
        </w:rPr>
        <w:t xml:space="preserve">《投标报价明细表》</w:t>
      </w:r>
      <w:r>
        <w:rPr>
          <w:rFonts w:hint="eastAsia" w:ascii="宋体" w:hAnsi="宋体" w:cs="宋体"/>
          <w:color w:val="000000"/>
          <w:sz w:val="24"/>
          <w:szCs w:val="24"/>
          <w:highlight w:val="none"/>
        </w:rPr>
        <w:t xml:space="preserve">中供应商认为完成本项目物业管理服务可能产生的其他相关费用。</w:t>
      </w:r>
      <w:r>
        <w:rPr>
          <w:rFonts w:ascii="宋体" w:hAnsi="宋体" w:cs="宋体"/>
          <w:color w:val="000000"/>
          <w:sz w:val="24"/>
          <w:szCs w:val="24"/>
          <w:highlight w:val="none"/>
        </w:rPr>
      </w:r>
      <w:r/>
    </w:p>
    <w:p>
      <w:pPr>
        <w:pStyle w:val="811"/>
        <w:numPr>
          <w:ilvl w:val="0"/>
          <w:numId w:val="6"/>
        </w:numPr>
        <w:ind w:firstLine="480"/>
        <w:spacing w:line="0" w:lineRule="atLeast"/>
        <w:rPr>
          <w:rFonts w:hint="eastAsia"/>
          <w:color w:val="000000"/>
          <w:highlight w:val="none"/>
        </w:rPr>
      </w:pPr>
      <w:r>
        <w:rPr>
          <w:rFonts w:hint="eastAsia" w:ascii="宋体" w:hAnsi="宋体"/>
          <w:color w:val="000000"/>
          <w:sz w:val="24"/>
          <w:szCs w:val="24"/>
          <w:highlight w:val="none"/>
        </w:rPr>
        <w:t xml:space="preserve">报价中还应包含以下费用，在《投标报价明细表》中列明，结算时按实支付，否则做无效投标处理：</w:t>
      </w:r>
      <w:r>
        <w:rPr>
          <w:rFonts w:hint="eastAsia"/>
          <w:color w:val="000000"/>
          <w:highlight w:val="none"/>
        </w:rPr>
      </w:r>
      <w:r/>
    </w:p>
    <w:p>
      <w:pPr>
        <w:pStyle w:val="811"/>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①设备（扫地机）驾驶操作补助</w:t>
      </w:r>
      <w:r>
        <w:rPr>
          <w:rFonts w:hint="eastAsia" w:ascii="宋体" w:hAnsi="宋体" w:cs="宋体"/>
          <w:color w:val="000000"/>
          <w:sz w:val="24"/>
          <w:szCs w:val="24"/>
          <w:highlight w:val="none"/>
          <w:lang w:val="en-US" w:eastAsia="zh-CN"/>
        </w:rPr>
        <w:t xml:space="preserve">：根据往年测算约</w:t>
      </w:r>
      <w:r>
        <w:rPr>
          <w:rFonts w:hint="eastAsia" w:ascii="宋体" w:hAnsi="宋体" w:cs="宋体"/>
          <w:color w:val="000000"/>
          <w:sz w:val="24"/>
          <w:szCs w:val="24"/>
          <w:highlight w:val="none"/>
          <w:lang w:val="en-US" w:eastAsia="zh-CN" w:bidi="ar-SA"/>
        </w:rPr>
        <w:t xml:space="preserve">3600元/年（300元/月）。</w:t>
      </w:r>
      <w:r>
        <w:rPr>
          <w:rFonts w:hint="eastAsia" w:ascii="宋体" w:hAnsi="宋体" w:eastAsia="宋体" w:cs="宋体"/>
          <w:color w:val="000000"/>
          <w:sz w:val="24"/>
          <w:szCs w:val="24"/>
          <w:highlight w:val="none"/>
          <w:lang w:val="en-US" w:eastAsia="zh-CN"/>
        </w:rPr>
      </w:r>
      <w:r/>
    </w:p>
    <w:p>
      <w:pPr>
        <w:pStyle w:val="811"/>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②易耗品（清洁耗材），至少包括：扫把、地推、垃圾袋、抽纸、洗手液、厕所卷纸、消毒液、洁厕灵等。</w:t>
      </w:r>
      <w:r>
        <w:rPr>
          <w:rFonts w:hint="eastAsia" w:ascii="宋体" w:hAnsi="宋体" w:eastAsia="宋体" w:cs="宋体"/>
          <w:color w:val="000000"/>
          <w:sz w:val="24"/>
          <w:szCs w:val="24"/>
          <w:highlight w:val="none"/>
          <w:lang w:val="en-US" w:eastAsia="zh-CN"/>
        </w:rPr>
      </w:r>
      <w:r/>
    </w:p>
    <w:p>
      <w:pPr>
        <w:pStyle w:val="811"/>
        <w:ind w:firstLine="480"/>
        <w:jc w:val="left"/>
        <w:rPr>
          <w:rFonts w:hint="eastAsia" w:ascii="宋体" w:hAnsi="宋体" w:eastAsia="宋体" w:cs="宋体"/>
          <w:color w:val="000000"/>
          <w:sz w:val="24"/>
          <w:szCs w:val="24"/>
          <w:highlight w:val="none"/>
          <w:lang w:val="en-US" w:eastAsia="zh-CN"/>
        </w:rPr>
      </w:pPr>
      <w:r>
        <w:rPr>
          <w:rFonts w:hint="eastAsia" w:ascii="宋体" w:hAnsi="宋体"/>
          <w:bCs/>
          <w:color w:val="000000"/>
          <w:sz w:val="24"/>
          <w:szCs w:val="24"/>
          <w:highlight w:val="none"/>
        </w:rPr>
        <w:t xml:space="preserve">③</w:t>
      </w:r>
      <w:r>
        <w:rPr>
          <w:rFonts w:hint="eastAsia" w:ascii="宋体" w:hAnsi="宋体" w:eastAsia="宋体" w:cs="宋体"/>
          <w:color w:val="000000"/>
          <w:sz w:val="24"/>
          <w:szCs w:val="24"/>
          <w:highlight w:val="none"/>
          <w:lang w:val="en-US" w:eastAsia="zh-CN"/>
        </w:rPr>
        <w:t xml:space="preserve">服装费。所有服务人员统一服装，所有岗位各配备春秋季两套长袖夏季两套短袖、冬季配备棉衣一套、靴子等，供应商自行测算并考虑到报价中。</w:t>
      </w:r>
      <w:r>
        <w:rPr>
          <w:rFonts w:hint="eastAsia" w:ascii="宋体" w:hAnsi="宋体" w:eastAsia="宋体" w:cs="宋体"/>
          <w:color w:val="000000"/>
          <w:sz w:val="24"/>
          <w:szCs w:val="24"/>
          <w:highlight w:val="none"/>
          <w:lang w:val="en-US" w:eastAsia="zh-CN"/>
        </w:rPr>
      </w:r>
      <w:r/>
    </w:p>
    <w:p>
      <w:pPr>
        <w:pStyle w:val="811"/>
        <w:ind w:firstLine="480"/>
        <w:jc w:val="lef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④大客流保障临时安保</w:t>
      </w:r>
      <w:r>
        <w:rPr>
          <w:rFonts w:hint="eastAsia" w:ascii="宋体" w:hAnsi="宋体" w:cs="宋体"/>
          <w:color w:val="000000"/>
          <w:sz w:val="24"/>
          <w:szCs w:val="24"/>
          <w:highlight w:val="none"/>
          <w:lang w:val="en-US" w:eastAsia="zh-CN"/>
        </w:rPr>
        <w:t xml:space="preserve">费用：</w:t>
      </w:r>
      <w:r>
        <w:rPr>
          <w:rFonts w:hint="eastAsia" w:ascii="宋体" w:hAnsi="宋体" w:eastAsia="宋体" w:cs="宋体"/>
          <w:color w:val="000000"/>
          <w:sz w:val="24"/>
          <w:szCs w:val="24"/>
          <w:highlight w:val="none"/>
          <w:lang w:val="en-US" w:eastAsia="zh-CN"/>
        </w:rPr>
        <w:t xml:space="preserve">328人次/年</w:t>
      </w:r>
      <w:r>
        <w:rPr>
          <w:rFonts w:hint="eastAsia" w:ascii="宋体" w:hAnsi="宋体" w:cs="宋体"/>
          <w:color w:val="000000"/>
          <w:sz w:val="24"/>
          <w:szCs w:val="24"/>
          <w:highlight w:val="none"/>
          <w:lang w:val="en-US" w:eastAsia="zh-CN"/>
        </w:rPr>
        <w:t xml:space="preserve">，根据往年测算约100000元/年</w:t>
      </w:r>
      <w:r>
        <w:rPr>
          <w:rFonts w:ascii="宋体" w:hAnsi="宋体" w:eastAsia="宋体" w:cs="宋体"/>
          <w:color w:val="000000"/>
          <w:sz w:val="24"/>
          <w:szCs w:val="24"/>
          <w:highlight w:val="none"/>
          <w:lang w:val="en-US" w:eastAsia="zh-CN"/>
        </w:rPr>
      </w:r>
      <w:r/>
    </w:p>
    <w:p>
      <w:pPr>
        <w:pStyle w:val="811"/>
        <w:ind w:firstLine="480"/>
        <w:jc w:val="left"/>
        <w:rPr>
          <w:color w:val="000000"/>
          <w:highlight w:val="none"/>
        </w:rPr>
      </w:pPr>
      <w:r>
        <w:rPr>
          <w:rFonts w:hint="eastAsia" w:ascii="宋体" w:hAnsi="宋体" w:cs="宋体"/>
          <w:color w:val="000000"/>
          <w:sz w:val="24"/>
          <w:szCs w:val="24"/>
          <w:highlight w:val="none"/>
        </w:rPr>
        <w:t xml:space="preserve">（3）供应商未按</w:t>
      </w:r>
      <w:r>
        <w:rPr>
          <w:rFonts w:ascii="宋体" w:hAnsi="宋体" w:cs="宋体"/>
          <w:color w:val="000000"/>
          <w:sz w:val="24"/>
          <w:szCs w:val="24"/>
          <w:highlight w:val="none"/>
        </w:rPr>
        <w:t xml:space="preserve">政策</w:t>
      </w:r>
      <w:r>
        <w:rPr>
          <w:rFonts w:hint="eastAsia" w:ascii="宋体" w:hAnsi="宋体" w:cs="宋体"/>
          <w:color w:val="000000"/>
          <w:sz w:val="24"/>
          <w:szCs w:val="24"/>
          <w:highlight w:val="none"/>
        </w:rPr>
        <w:t xml:space="preserve">规定</w:t>
      </w:r>
      <w:r>
        <w:rPr>
          <w:rFonts w:ascii="宋体" w:hAnsi="宋体" w:cs="宋体"/>
          <w:color w:val="000000"/>
          <w:sz w:val="24"/>
          <w:szCs w:val="24"/>
          <w:highlight w:val="none"/>
        </w:rPr>
        <w:t xml:space="preserve">报价</w:t>
      </w:r>
      <w:r>
        <w:rPr>
          <w:rFonts w:hint="eastAsia" w:ascii="宋体" w:hAnsi="宋体" w:cs="宋体"/>
          <w:color w:val="000000"/>
          <w:sz w:val="24"/>
          <w:szCs w:val="24"/>
          <w:highlight w:val="none"/>
        </w:rPr>
        <w:t xml:space="preserve">、未依法缴纳税费，或者</w:t>
      </w:r>
      <w:r>
        <w:rPr>
          <w:rFonts w:hint="eastAsia" w:ascii="宋体" w:hAnsi="宋体"/>
          <w:color w:val="000000"/>
          <w:sz w:val="24"/>
          <w:szCs w:val="24"/>
          <w:highlight w:val="none"/>
        </w:rPr>
        <w:t xml:space="preserve">《投标报价明细表》中列明的</w:t>
      </w:r>
      <w:r>
        <w:rPr>
          <w:rFonts w:ascii="宋体" w:hAnsi="宋体" w:cs="宋体"/>
          <w:color w:val="000000"/>
          <w:sz w:val="24"/>
          <w:szCs w:val="24"/>
          <w:highlight w:val="none"/>
        </w:rPr>
        <w:t xml:space="preserve">分项报价为“零”</w:t>
      </w:r>
      <w:r>
        <w:rPr>
          <w:rFonts w:hint="eastAsia" w:ascii="宋体" w:hAnsi="宋体" w:cs="宋体"/>
          <w:color w:val="000000"/>
          <w:sz w:val="24"/>
          <w:szCs w:val="24"/>
          <w:highlight w:val="none"/>
        </w:rPr>
        <w:t xml:space="preserve">或负数的（其他费用可以为</w:t>
      </w:r>
      <w:r>
        <w:rPr>
          <w:rFonts w:ascii="宋体" w:hAnsi="宋体" w:cs="宋体"/>
          <w:color w:val="000000"/>
          <w:sz w:val="24"/>
          <w:szCs w:val="24"/>
          <w:highlight w:val="none"/>
        </w:rPr>
        <w:t xml:space="preserve">“零”</w:t>
      </w:r>
      <w:r>
        <w:rPr>
          <w:rFonts w:hint="eastAsia" w:ascii="宋体" w:hAnsi="宋体" w:cs="宋体"/>
          <w:color w:val="000000"/>
          <w:sz w:val="24"/>
          <w:szCs w:val="24"/>
          <w:highlight w:val="none"/>
        </w:rPr>
        <w:t xml:space="preserve">但不得为负数）</w:t>
      </w:r>
      <w:r>
        <w:rPr>
          <w:rFonts w:ascii="宋体" w:hAnsi="宋体" w:cs="宋体"/>
          <w:color w:val="000000"/>
          <w:sz w:val="24"/>
          <w:szCs w:val="24"/>
          <w:highlight w:val="none"/>
        </w:rPr>
        <w:t xml:space="preserve">，按无效投标处理。因</w:t>
      </w:r>
      <w:r>
        <w:rPr>
          <w:rFonts w:hint="eastAsia" w:ascii="宋体" w:hAnsi="宋体" w:cs="宋体"/>
          <w:color w:val="000000"/>
          <w:sz w:val="24"/>
          <w:szCs w:val="24"/>
          <w:highlight w:val="none"/>
        </w:rPr>
        <w:t xml:space="preserve">供应商</w:t>
      </w:r>
      <w:r>
        <w:rPr>
          <w:rFonts w:ascii="宋体" w:hAnsi="宋体" w:cs="宋体"/>
          <w:color w:val="000000"/>
          <w:sz w:val="24"/>
          <w:szCs w:val="24"/>
          <w:highlight w:val="none"/>
        </w:rPr>
        <w:t xml:space="preserve">疏忽、计算错误</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导致报价表中数据错误</w:t>
      </w:r>
      <w:r>
        <w:rPr>
          <w:rFonts w:hint="eastAsia" w:ascii="宋体" w:hAnsi="宋体" w:cs="宋体"/>
          <w:color w:val="000000"/>
          <w:sz w:val="24"/>
          <w:szCs w:val="24"/>
          <w:highlight w:val="none"/>
        </w:rPr>
        <w:t xml:space="preserve">或</w:t>
      </w:r>
      <w:r>
        <w:rPr>
          <w:rFonts w:ascii="宋体" w:hAnsi="宋体" w:cs="宋体"/>
          <w:color w:val="000000"/>
          <w:sz w:val="24"/>
          <w:szCs w:val="24"/>
          <w:highlight w:val="none"/>
        </w:rPr>
        <w:t xml:space="preserve">缺漏的，</w:t>
      </w:r>
      <w:r>
        <w:rPr>
          <w:rFonts w:hint="eastAsia" w:ascii="宋体" w:hAnsi="宋体" w:cs="宋体"/>
          <w:color w:val="000000"/>
          <w:sz w:val="24"/>
          <w:szCs w:val="24"/>
          <w:highlight w:val="none"/>
        </w:rPr>
        <w:t xml:space="preserve">自行</w:t>
      </w:r>
      <w:r>
        <w:rPr>
          <w:rFonts w:ascii="宋体" w:hAnsi="宋体" w:cs="宋体"/>
          <w:color w:val="000000"/>
          <w:sz w:val="24"/>
          <w:szCs w:val="24"/>
          <w:highlight w:val="none"/>
        </w:rPr>
        <w:t xml:space="preserve">承担相应责任。</w:t>
      </w:r>
      <w:r>
        <w:rPr>
          <w:color w:val="000000"/>
          <w:highlight w:val="none"/>
        </w:rPr>
      </w:r>
      <w:r/>
    </w:p>
    <w:p>
      <w:pPr>
        <w:pStyle w:val="811"/>
        <w:ind w:firstLine="480"/>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（4）法律法规、政策文件有更新或另有规定的，从其规定。</w:t>
      </w:r>
      <w:r>
        <w:rPr>
          <w:rFonts w:ascii="宋体" w:hAnsi="宋体" w:cs="宋体"/>
          <w:color w:val="000000"/>
          <w:sz w:val="24"/>
          <w:szCs w:val="24"/>
          <w:highlight w:val="none"/>
        </w:rPr>
      </w:r>
      <w:r/>
    </w:p>
    <w:p>
      <w:pPr>
        <w:pStyle w:val="811"/>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2.付款条件</w:t>
      </w:r>
      <w:r>
        <w:rPr>
          <w:rFonts w:hint="eastAsia" w:ascii="宋体" w:hAnsi="宋体"/>
          <w:color w:val="000000"/>
          <w:sz w:val="24"/>
          <w:szCs w:val="24"/>
          <w:highlight w:val="none"/>
        </w:rPr>
      </w:r>
      <w:r/>
    </w:p>
    <w:p>
      <w:pPr>
        <w:pStyle w:val="811"/>
        <w:ind w:firstLine="787"/>
        <w:rPr>
          <w:rFonts w:ascii="宋体" w:hAnsi="宋体" w:cs="宋体"/>
          <w:color w:val="000000"/>
          <w:sz w:val="24"/>
          <w:szCs w:val="24"/>
          <w:highlight w:val="none"/>
        </w:rPr>
      </w:pPr>
      <w:r>
        <w:rPr>
          <w:rFonts w:ascii="宋体" w:hAnsi="宋体" w:cs="宋体"/>
          <w:color w:val="000000"/>
          <w:sz w:val="24"/>
          <w:szCs w:val="24"/>
          <w:highlight w:val="none"/>
        </w:rPr>
        <w:t xml:space="preserve">以第三章合同文本</w:t>
      </w:r>
      <w:r>
        <w:rPr>
          <w:rFonts w:hint="eastAsia" w:ascii="宋体" w:hAnsi="宋体" w:cs="宋体"/>
          <w:color w:val="000000"/>
          <w:sz w:val="24"/>
          <w:szCs w:val="24"/>
          <w:highlight w:val="none"/>
        </w:rPr>
        <w:t xml:space="preserve">内容</w:t>
      </w:r>
      <w:r>
        <w:rPr>
          <w:rFonts w:ascii="宋体" w:hAnsi="宋体" w:cs="宋体"/>
          <w:color w:val="000000"/>
          <w:sz w:val="24"/>
          <w:szCs w:val="24"/>
          <w:highlight w:val="none"/>
        </w:rPr>
        <w:t xml:space="preserve">为准。</w:t>
      </w:r>
      <w:r>
        <w:rPr>
          <w:rFonts w:ascii="宋体" w:hAnsi="宋体" w:cs="宋体"/>
          <w:color w:val="000000"/>
          <w:sz w:val="24"/>
          <w:szCs w:val="24"/>
          <w:highlight w:val="none"/>
        </w:rPr>
      </w:r>
      <w:r/>
    </w:p>
    <w:p>
      <w:pPr>
        <w:pStyle w:val="811"/>
        <w:ind w:firstLine="480"/>
        <w:rPr>
          <w:rFonts w:ascii="宋体" w:hAnsi="宋体"/>
          <w:color w:val="000000"/>
          <w:sz w:val="24"/>
          <w:szCs w:val="24"/>
          <w:highlight w:val="none"/>
        </w:rPr>
      </w:pPr>
      <w:r>
        <w:rPr>
          <w:rFonts w:hint="eastAsia" w:ascii="宋体" w:hAnsi="宋体"/>
          <w:color w:val="000000"/>
          <w:sz w:val="24"/>
          <w:szCs w:val="24"/>
          <w:highlight w:val="none"/>
        </w:rPr>
        <w:t xml:space="preserve">3.服务时间和地点</w:t>
      </w:r>
      <w:r>
        <w:rPr>
          <w:rFonts w:ascii="宋体" w:hAnsi="宋体"/>
          <w:color w:val="000000"/>
          <w:sz w:val="24"/>
          <w:szCs w:val="24"/>
          <w:highlight w:val="none"/>
        </w:rPr>
      </w:r>
      <w:r/>
    </w:p>
    <w:p>
      <w:pPr>
        <w:pStyle w:val="811"/>
        <w:ind w:firstLine="420"/>
        <w:rPr>
          <w:rFonts w:hint="eastAsia" w:ascii="宋体" w:hAnsi="宋体"/>
          <w:color w:val="000000"/>
          <w:sz w:val="24"/>
          <w:szCs w:val="24"/>
          <w:highlight w:val="none"/>
        </w:rPr>
      </w:pPr>
      <w:r>
        <w:rPr>
          <w:rFonts w:hint="eastAsia" w:ascii="宋体" w:hAnsi="宋体" w:cs="宋体"/>
          <w:color w:val="000000"/>
          <w:sz w:val="24"/>
          <w:szCs w:val="24"/>
          <w:highlight w:val="none"/>
        </w:rPr>
        <w:t xml:space="preserve">（1）服务期限：</w:t>
      </w:r>
      <w:r>
        <w:rPr>
          <w:rFonts w:hint="eastAsia" w:ascii="宋体" w:hAnsi="宋体"/>
          <w:color w:val="000000"/>
          <w:sz w:val="24"/>
          <w:szCs w:val="24"/>
          <w:highlight w:val="none"/>
        </w:rPr>
        <w:t xml:space="preserve">合同生效之日起</w:t>
      </w:r>
      <w:r>
        <w:rPr>
          <w:rFonts w:hint="eastAsia" w:ascii="宋体" w:hAnsi="宋体"/>
          <w:color w:val="000000"/>
          <w:sz w:val="24"/>
          <w:szCs w:val="24"/>
          <w:highlight w:val="none"/>
          <w:lang w:eastAsia="zh-CN"/>
        </w:rPr>
        <w:t xml:space="preserve">两</w:t>
      </w:r>
      <w:r>
        <w:rPr>
          <w:rFonts w:hint="eastAsia" w:ascii="宋体" w:hAnsi="宋体"/>
          <w:color w:val="000000"/>
          <w:sz w:val="24"/>
          <w:szCs w:val="24"/>
          <w:highlight w:val="none"/>
        </w:rPr>
        <w:t xml:space="preserve">年。自合同生效之日起一年期满后，采购人有权根据供应商的履约和考核情况以及政府采购相关政策，决定是否与中标供应商签订后续服务合同或另行采购，续签合同期限一次一年。</w:t>
      </w:r>
      <w:r>
        <w:rPr>
          <w:rFonts w:hint="eastAsia" w:ascii="宋体" w:hAnsi="宋体"/>
          <w:color w:val="000000"/>
          <w:sz w:val="24"/>
          <w:szCs w:val="24"/>
          <w:highlight w:val="none"/>
        </w:rPr>
      </w:r>
      <w:r/>
    </w:p>
    <w:p>
      <w:pPr>
        <w:pStyle w:val="811"/>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（2）服务地点：采购人指定地点。</w:t>
      </w:r>
      <w:r>
        <w:rPr>
          <w:rFonts w:ascii="宋体" w:hAnsi="宋体" w:cs="宋体"/>
          <w:color w:val="000000"/>
          <w:sz w:val="24"/>
          <w:szCs w:val="24"/>
          <w:highlight w:val="none"/>
        </w:rPr>
      </w:r>
      <w:r/>
    </w:p>
    <w:p>
      <w:pPr>
        <w:pStyle w:val="811"/>
        <w:ind w:firstLine="480"/>
        <w:jc w:val="left"/>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t xml:space="preserve">考核要求</w:t>
      </w:r>
      <w:r>
        <w:rPr>
          <w:rFonts w:ascii="宋体" w:hAnsi="宋体"/>
          <w:color w:val="000000"/>
          <w:sz w:val="24"/>
          <w:szCs w:val="24"/>
          <w:highlight w:val="none"/>
        </w:rPr>
      </w:r>
      <w:r/>
    </w:p>
    <w:p>
      <w:pPr>
        <w:pStyle w:val="811"/>
        <w:ind w:firstLine="480"/>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4.1采购人根据考核细则对供应商进行考核验收，实行百分制考核。考核标准详见《考核表》。</w:t>
      </w:r>
      <w:r>
        <w:rPr>
          <w:rFonts w:ascii="宋体" w:hAnsi="宋体" w:cs="宋体"/>
          <w:color w:val="000000"/>
          <w:sz w:val="24"/>
          <w:szCs w:val="24"/>
          <w:highlight w:val="none"/>
        </w:rPr>
      </w:r>
      <w:r/>
    </w:p>
    <w:p>
      <w:pPr>
        <w:pStyle w:val="811"/>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4.2采购人每季度对供应商进行考核，由采购人相关管理部门负责考核，考核以90分（含）为合格标准，考核合格不扣除当季费用；考核在85-89分的，采购人扣除供应商当季总费用的</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%；考核在70-85分（不含）之间，除上述扣款外，低于85分每分再扣当季总费用的1%；考核在70分（不含）以下，除上述扣款外，低于70分每分再扣当季总费用的</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%。供应商须每季度征求采购人相关管理部门对各项服务的意见，对不满意项目及时纠正，直至季度考核合格。</w:t>
      </w:r>
      <w:r>
        <w:rPr>
          <w:rFonts w:hint="eastAsia" w:ascii="宋体" w:hAnsi="宋体" w:cs="宋体"/>
          <w:color w:val="000000"/>
          <w:sz w:val="24"/>
          <w:szCs w:val="24"/>
          <w:highlight w:val="none"/>
        </w:rPr>
      </w:r>
      <w:r/>
    </w:p>
    <w:p>
      <w:pPr>
        <w:ind w:left="0" w:right="0" w:firstLine="480"/>
        <w:spacing w:before="0" w:after="0" w:line="62" w:lineRule="atLeast"/>
        <w:pBdr>
          <w:top w:val="none" w:color="000000" w:sz="4" w:space="0"/>
          <w:left w:val="none" w:color="000000" w:sz="4" w:space="0"/>
          <w:bottom w:val="none" w:color="000000" w:sz="4" w:space="0"/>
          <w:right w:val="none" w:color="000000" w:sz="4" w:space="0"/>
        </w:pBdr>
      </w:pPr>
      <w:r>
        <w:t xml:space="preserve"> </w:t>
      </w:r>
      <w:r>
        <w:rPr>
          <w:rFonts w:ascii="SimSun" w:hAnsi="SimSun" w:eastAsia="SimSun" w:cs="SimSun"/>
          <w:color w:val="000000"/>
          <w:sz w:val="24"/>
        </w:rPr>
        <w:t xml:space="preserve">5</w:t>
      </w:r>
      <w:r>
        <w:rPr>
          <w:rFonts w:ascii="SimSun" w:hAnsi="SimSun" w:eastAsia="SimSun" w:cs="SimSun"/>
          <w:color w:val="000000"/>
          <w:sz w:val="24"/>
        </w:rPr>
        <w:t xml:space="preserve">.项目负责人阐述视频要求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hint="eastAsia" w:ascii="宋体" w:hAnsi="宋体" w:cs="宋体"/>
          <w:color w:val="000000"/>
          <w:sz w:val="24"/>
          <w:szCs w:val="24"/>
          <w:highlight w:val="none"/>
        </w:rPr>
        <w:t xml:space="preserve">（1）</w:t>
      </w:r>
      <w:r>
        <w:rPr>
          <w:rFonts w:ascii="SimSun" w:hAnsi="SimSun" w:eastAsia="SimSun" w:cs="SimSun"/>
          <w:color w:val="000000"/>
          <w:sz w:val="24"/>
        </w:rPr>
        <w:t xml:space="preserve">视频文件的格式为*.mp4或*.avi，供应商须将视频文件压缩为*.zip文件上传（单个文件不得大于50M，大于50M的需分段压缩，所有文件合计不得大于300M）。文件上传方式见《操作手册》，上传的阐述视频将作为投标文件的组成部分。视频时长总计不超过5分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hint="eastAsia" w:ascii="宋体" w:hAnsi="宋体" w:cs="宋体"/>
          <w:color w:val="000000"/>
          <w:sz w:val="24"/>
          <w:szCs w:val="24"/>
          <w:highlight w:val="none"/>
        </w:rPr>
        <w:t xml:space="preserve">（2）</w:t>
      </w:r>
      <w:r>
        <w:rPr>
          <w:rFonts w:ascii="SimSun" w:hAnsi="SimSun" w:eastAsia="SimSun" w:cs="SimSun"/>
          <w:color w:val="000000"/>
          <w:sz w:val="24"/>
        </w:rPr>
        <w:t xml:space="preserve">视频内容详见“第五章  评标方法与评标标准”。</w:t>
      </w:r>
      <w:r/>
    </w:p>
    <w:p>
      <w:pPr>
        <w:pStyle w:val="823"/>
      </w:pPr>
      <w:r/>
      <w:r/>
    </w:p>
    <w:p>
      <w:pPr>
        <w:pStyle w:val="868"/>
        <w:ind w:left="0" w:firstLine="0"/>
        <w:rPr>
          <w:rFonts w:ascii="Times New Roman" w:hAnsi="Times New Roman" w:eastAsia="宋体" w:cs="Times New Roman"/>
          <w:color w:val="000000"/>
          <w:spacing w:val="-2"/>
          <w:sz w:val="24"/>
          <w:szCs w:val="24"/>
          <w:highlight w:val="none"/>
          <w:lang w:eastAsia="zh-CN"/>
        </w:rPr>
      </w:pPr>
      <w:r>
        <w:rPr>
          <w:rFonts w:ascii="Times New Roman" w:hAnsi="Times New Roman" w:eastAsia="宋体" w:cs="Times New Roman"/>
          <w:color w:val="000000"/>
          <w:spacing w:val="-2"/>
          <w:sz w:val="24"/>
          <w:szCs w:val="24"/>
          <w:highlight w:val="none"/>
          <w:lang w:eastAsia="zh-CN"/>
        </w:rPr>
      </w:r>
      <w:r/>
    </w:p>
    <w:p>
      <w:pPr>
        <w:pStyle w:val="811"/>
        <w:rPr>
          <w:rFonts w:ascii="Times New Roman" w:hAnsi="Times New Roman" w:eastAsia="宋体" w:cs="Times New Roman"/>
          <w:color w:val="000000"/>
          <w:spacing w:val="-2"/>
          <w:sz w:val="24"/>
          <w:szCs w:val="24"/>
          <w:highlight w:val="none"/>
          <w:lang w:eastAsia="zh-CN"/>
        </w:rPr>
      </w:pPr>
      <w:r>
        <w:rPr>
          <w:rFonts w:ascii="Times New Roman" w:hAnsi="Times New Roman" w:eastAsia="宋体" w:cs="Times New Roman"/>
          <w:color w:val="000000"/>
          <w:spacing w:val="-2"/>
          <w:sz w:val="24"/>
          <w:szCs w:val="24"/>
          <w:highlight w:val="none"/>
          <w:lang w:eastAsia="zh-CN"/>
        </w:rPr>
      </w:r>
      <w:r/>
    </w:p>
    <w:p>
      <w:pPr>
        <w:pStyle w:val="823"/>
        <w:rPr>
          <w:color w:val="000000"/>
          <w:highlight w:val="none"/>
          <w:lang w:eastAsia="zh-CN"/>
        </w:rPr>
      </w:pPr>
      <w:r>
        <w:rPr>
          <w:color w:val="000000"/>
          <w:highlight w:val="none"/>
          <w:lang w:eastAsia="zh-CN"/>
        </w:rPr>
      </w:r>
      <w:r/>
    </w:p>
    <w:p>
      <w:pPr>
        <w:pStyle w:val="868"/>
        <w:ind w:left="0" w:firstLine="0"/>
        <w:rPr>
          <w:color w:val="000000"/>
          <w:highlight w:val="none"/>
          <w:lang w:eastAsia="zh-CN"/>
        </w:rPr>
      </w:pPr>
      <w:r>
        <w:rPr>
          <w:color w:val="000000"/>
          <w:highlight w:val="none"/>
          <w:lang w:eastAsia="zh-CN"/>
        </w:rPr>
      </w:r>
      <w:r/>
    </w:p>
    <w:p>
      <w:pPr>
        <w:pStyle w:val="811"/>
        <w:rPr>
          <w:color w:val="000000"/>
          <w:highlight w:val="none"/>
          <w:lang w:eastAsia="zh-CN"/>
        </w:rPr>
      </w:pPr>
      <w:r>
        <w:rPr>
          <w:color w:val="000000"/>
          <w:highlight w:val="none"/>
          <w:lang w:eastAsia="zh-CN"/>
        </w:rPr>
      </w:r>
      <w:r/>
    </w:p>
    <w:p>
      <w:pPr>
        <w:pStyle w:val="823"/>
        <w:rPr>
          <w:color w:val="000000"/>
          <w:highlight w:val="none"/>
          <w:lang w:eastAsia="zh-CN"/>
        </w:rPr>
      </w:pPr>
      <w:r>
        <w:rPr>
          <w:color w:val="000000"/>
          <w:highlight w:val="none"/>
          <w:lang w:eastAsia="zh-CN"/>
        </w:rPr>
      </w:r>
      <w:r/>
    </w:p>
    <w:p>
      <w:pPr>
        <w:pStyle w:val="811"/>
        <w:rPr>
          <w:color w:val="000000"/>
          <w:highlight w:val="none"/>
          <w:lang w:eastAsia="zh-CN"/>
        </w:rPr>
      </w:pPr>
      <w:r>
        <w:rPr>
          <w:color w:val="000000"/>
          <w:highlight w:val="none"/>
          <w:lang w:eastAsia="zh-CN"/>
        </w:rPr>
      </w:r>
      <w:r/>
    </w:p>
    <w:p>
      <w:pPr>
        <w:pStyle w:val="823"/>
        <w:rPr>
          <w:color w:val="000000"/>
          <w:highlight w:val="none"/>
          <w:lang w:eastAsia="zh-CN"/>
        </w:rPr>
      </w:pPr>
      <w:r>
        <w:rPr>
          <w:color w:val="000000"/>
          <w:highlight w:val="none"/>
          <w:lang w:eastAsia="zh-CN"/>
        </w:rPr>
      </w:r>
      <w:r/>
    </w:p>
    <w:p>
      <w:pPr>
        <w:pStyle w:val="811"/>
        <w:rPr>
          <w:color w:val="000000"/>
          <w:highlight w:val="none"/>
          <w:lang w:eastAsia="zh-CN"/>
        </w:rPr>
      </w:pPr>
      <w:r>
        <w:rPr>
          <w:color w:val="000000"/>
          <w:highlight w:val="none"/>
          <w:lang w:eastAsia="zh-CN"/>
        </w:rPr>
      </w:r>
      <w:r/>
    </w:p>
    <w:p>
      <w:pPr>
        <w:pStyle w:val="823"/>
        <w:rPr>
          <w:color w:val="000000"/>
          <w:highlight w:val="none"/>
          <w:lang w:eastAsia="zh-CN"/>
        </w:rPr>
      </w:pPr>
      <w:r>
        <w:rPr>
          <w:color w:val="000000"/>
          <w:highlight w:val="none"/>
          <w:lang w:eastAsia="zh-CN"/>
        </w:rPr>
      </w:r>
      <w:r/>
    </w:p>
    <w:p>
      <w:pPr>
        <w:pStyle w:val="823"/>
        <w:rPr>
          <w:color w:val="000000"/>
          <w:highlight w:val="none"/>
          <w:lang w:eastAsia="zh-CN"/>
        </w:rPr>
      </w:pPr>
      <w:r>
        <w:rPr>
          <w:color w:val="000000"/>
          <w:highlight w:val="none"/>
          <w:lang w:eastAsia="zh-CN"/>
        </w:rPr>
      </w:r>
      <w:r/>
    </w:p>
    <w:p>
      <w:pPr>
        <w:pStyle w:val="811"/>
        <w:rPr>
          <w:color w:val="000000"/>
          <w:highlight w:val="none"/>
          <w:lang w:eastAsia="zh-CN"/>
        </w:rPr>
      </w:pPr>
      <w:r>
        <w:rPr>
          <w:color w:val="000000"/>
          <w:highlight w:val="none"/>
          <w:lang w:eastAsia="zh-CN"/>
        </w:rPr>
      </w:r>
      <w:r/>
    </w:p>
    <w:p>
      <w:pPr>
        <w:pStyle w:val="811"/>
        <w:ind w:left="3998" w:firstLine="932"/>
        <w:spacing w:before="123" w:line="220" w:lineRule="auto"/>
        <w:rPr>
          <w:rFonts w:ascii="Times New Roman" w:hAnsi="Times New Roman" w:eastAsia="宋体" w:cs="Times New Roman"/>
          <w:color w:val="000000"/>
          <w:sz w:val="24"/>
          <w:szCs w:val="24"/>
          <w:highlight w:val="none"/>
          <w:lang w:eastAsia="zh-CN"/>
        </w:rPr>
        <w:outlineLvl w:val="3"/>
      </w:pPr>
      <w:r>
        <w:rPr>
          <w:rFonts w:ascii="Times New Roman" w:hAnsi="Times New Roman" w:eastAsia="宋体" w:cs="Times New Roman"/>
          <w:b/>
          <w:bCs/>
          <w:color w:val="000000"/>
          <w:spacing w:val="-4"/>
          <w:sz w:val="24"/>
          <w:szCs w:val="24"/>
          <w:highlight w:val="none"/>
          <w:lang w:eastAsia="zh-CN"/>
        </w:rPr>
        <w:t xml:space="preserve">考核标准</w:t>
      </w:r>
      <w:r>
        <w:rPr>
          <w:rFonts w:ascii="Times New Roman" w:hAnsi="Times New Roman" w:eastAsia="宋体" w:cs="Times New Roman"/>
          <w:color w:val="000000"/>
          <w:sz w:val="24"/>
          <w:szCs w:val="24"/>
          <w:highlight w:val="none"/>
          <w:lang w:eastAsia="zh-CN"/>
        </w:rPr>
      </w:r>
      <w:r/>
    </w:p>
    <w:p>
      <w:pPr>
        <w:pStyle w:val="811"/>
        <w:ind w:firstLine="480"/>
        <w:jc w:val="left"/>
        <w:rPr>
          <w:rFonts w:hint="eastAsia" w:cs="Times New Roman"/>
          <w:color w:val="000000"/>
          <w:spacing w:val="-1"/>
          <w:sz w:val="24"/>
          <w:szCs w:val="24"/>
          <w:highlight w:val="none"/>
          <w:lang w:eastAsia="zh-CN"/>
        </w:rPr>
      </w:pPr>
      <w:r>
        <w:rPr>
          <w:rFonts w:hint="eastAsia" w:ascii="宋体" w:hAnsi="宋体" w:eastAsia="宋体" w:cs="宋体"/>
          <w:color w:val="000000"/>
          <w:sz w:val="24"/>
          <w:szCs w:val="24"/>
          <w:highlight w:val="none"/>
          <w:lang w:eastAsia="zh-CN"/>
        </w:rPr>
        <w:t xml:space="preserve">每季度进行考核并填写“孙中山纪念馆物业管理服务考核细则”报采购人，并以此分值确定给予的奖励或处罚。下述考核细则在合同签订后可双方协商进行微调。</w:t>
      </w:r>
      <w:r>
        <w:rPr>
          <w:rFonts w:hint="eastAsia" w:cs="Times New Roman"/>
          <w:color w:val="000000"/>
          <w:spacing w:val="-1"/>
          <w:sz w:val="24"/>
          <w:szCs w:val="24"/>
          <w:highlight w:val="none"/>
          <w:lang w:eastAsia="zh-CN"/>
        </w:rPr>
      </w:r>
      <w:r/>
    </w:p>
    <w:p>
      <w:pPr>
        <w:pStyle w:val="811"/>
        <w:ind w:left="1963" w:firstLine="956"/>
        <w:spacing w:before="33" w:line="220" w:lineRule="auto"/>
        <w:rPr>
          <w:rFonts w:hint="eastAsia" w:cs="Times New Roman"/>
          <w:b/>
          <w:bCs/>
          <w:color w:val="000000"/>
          <w:spacing w:val="-1"/>
          <w:sz w:val="24"/>
          <w:szCs w:val="24"/>
          <w:highlight w:val="none"/>
          <w:lang w:eastAsia="zh-CN"/>
        </w:rPr>
      </w:pPr>
      <w:r>
        <w:rPr>
          <w:rFonts w:hint="eastAsia" w:cs="Times New Roman"/>
          <w:b/>
          <w:bCs/>
          <w:color w:val="000000"/>
          <w:spacing w:val="-1"/>
          <w:sz w:val="24"/>
          <w:szCs w:val="24"/>
          <w:highlight w:val="none"/>
          <w:lang w:eastAsia="zh-CN"/>
        </w:rPr>
      </w:r>
      <w:r/>
    </w:p>
    <w:p>
      <w:pPr>
        <w:pStyle w:val="811"/>
        <w:ind w:left="1963" w:firstLine="956"/>
        <w:spacing w:before="33" w:line="220" w:lineRule="auto"/>
        <w:rPr>
          <w:rFonts w:ascii="Times New Roman" w:hAnsi="Times New Roman" w:eastAsia="宋体" w:cs="Times New Roman"/>
          <w:b/>
          <w:bCs/>
          <w:color w:val="000000"/>
          <w:sz w:val="24"/>
          <w:szCs w:val="24"/>
          <w:highlight w:val="none"/>
          <w:lang w:eastAsia="zh-CN"/>
        </w:rPr>
      </w:pPr>
      <w:r>
        <w:rPr>
          <w:rFonts w:hint="eastAsia" w:cs="Times New Roman"/>
          <w:b/>
          <w:bCs/>
          <w:color w:val="000000"/>
          <w:spacing w:val="-1"/>
          <w:sz w:val="24"/>
          <w:szCs w:val="24"/>
          <w:highlight w:val="none"/>
          <w:lang w:eastAsia="zh-CN"/>
        </w:rPr>
        <w:t xml:space="preserve">孙中山纪念</w:t>
      </w:r>
      <w:r>
        <w:rPr>
          <w:rFonts w:ascii="Times New Roman" w:hAnsi="Times New Roman" w:eastAsia="宋体" w:cs="Times New Roman"/>
          <w:b/>
          <w:bCs/>
          <w:color w:val="000000"/>
          <w:spacing w:val="-1"/>
          <w:sz w:val="24"/>
          <w:szCs w:val="24"/>
          <w:highlight w:val="none"/>
          <w:lang w:eastAsia="zh-CN"/>
        </w:rPr>
        <w:t xml:space="preserve">馆物业</w:t>
      </w:r>
      <w:r>
        <w:rPr>
          <w:rFonts w:hint="eastAsia" w:cs="Times New Roman"/>
          <w:b/>
          <w:bCs/>
          <w:color w:val="000000"/>
          <w:spacing w:val="-1"/>
          <w:sz w:val="24"/>
          <w:szCs w:val="24"/>
          <w:highlight w:val="none"/>
          <w:lang w:eastAsia="zh-CN"/>
        </w:rPr>
        <w:t xml:space="preserve">管理</w:t>
      </w:r>
      <w:r>
        <w:rPr>
          <w:rFonts w:ascii="Times New Roman" w:hAnsi="Times New Roman" w:eastAsia="宋体" w:cs="Times New Roman"/>
          <w:b/>
          <w:bCs/>
          <w:color w:val="000000"/>
          <w:spacing w:val="-1"/>
          <w:sz w:val="24"/>
          <w:szCs w:val="24"/>
          <w:highlight w:val="none"/>
          <w:lang w:eastAsia="zh-CN"/>
        </w:rPr>
        <w:t xml:space="preserve">服务考核细则及计分表</w:t>
      </w:r>
      <w:r>
        <w:rPr>
          <w:rFonts w:ascii="Times New Roman" w:hAnsi="Times New Roman" w:eastAsia="宋体" w:cs="Times New Roman"/>
          <w:b/>
          <w:bCs/>
          <w:color w:val="000000"/>
          <w:sz w:val="24"/>
          <w:szCs w:val="24"/>
          <w:highlight w:val="none"/>
          <w:lang w:eastAsia="zh-CN"/>
        </w:rPr>
      </w:r>
      <w:r/>
    </w:p>
    <w:p>
      <w:pPr>
        <w:pStyle w:val="811"/>
        <w:spacing w:line="67" w:lineRule="exact"/>
        <w:rPr>
          <w:rFonts w:ascii="Times New Roman" w:hAnsi="Times New Roman" w:cs="Times New Roman"/>
          <w:color w:val="000000"/>
          <w:highlight w:val="none"/>
          <w:lang w:eastAsia="zh-CN"/>
        </w:rPr>
      </w:pPr>
      <w:r>
        <w:rPr>
          <w:rFonts w:ascii="Times New Roman" w:hAnsi="Times New Roman" w:cs="Times New Roman"/>
          <w:color w:val="000000"/>
          <w:highlight w:val="none"/>
          <w:lang w:eastAsia="zh-CN"/>
        </w:rPr>
      </w:r>
      <w:r/>
    </w:p>
    <w:tbl>
      <w:tblPr>
        <w:tblStyle w:val="1126"/>
        <w:tblW w:w="9819"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00"/>
        <w:gridCol w:w="7275"/>
        <w:gridCol w:w="944"/>
      </w:tblGrid>
      <w:tr>
        <w:trPr>
          <w:trHeight w:val="558"/>
        </w:trPr>
        <w:tc>
          <w:tcPr>
            <w:tcW w:w="1600" w:type="dxa"/>
            <w:vAlign w:val="top"/>
            <w:textDirection w:val="lrTb"/>
            <w:noWrap/>
          </w:tcPr>
          <w:p>
            <w:pPr>
              <w:pStyle w:val="1130"/>
              <w:ind w:left="157"/>
              <w:jc w:val="both"/>
              <w:spacing w:before="119" w:line="22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pacing w:val="-2"/>
                <w:sz w:val="24"/>
                <w:szCs w:val="24"/>
                <w:highlight w:val="none"/>
                <w:lang w:val="en-US" w:eastAsia="zh-CN" w:bidi="ar-SA"/>
              </w:rPr>
              <w:t xml:space="preserve">考核时间</w:t>
            </w:r>
            <w:r>
              <w:rPr>
                <w:rFonts w:ascii="Times New Roman" w:hAnsi="Times New Roman" w:eastAsia="宋体" w:cs="Times New Roman"/>
                <w:color w:val="000000"/>
                <w:sz w:val="24"/>
                <w:szCs w:val="24"/>
                <w:highlight w:val="none"/>
                <w:lang w:val="en-US" w:eastAsia="zh-CN" w:bidi="ar-SA"/>
              </w:rPr>
            </w:r>
            <w:r/>
          </w:p>
        </w:tc>
        <w:tc>
          <w:tcPr>
            <w:gridSpan w:val="2"/>
            <w:tcW w:w="8219" w:type="dxa"/>
            <w:vAlign w:val="top"/>
            <w:textDirection w:val="lrTb"/>
            <w:noWrap/>
          </w:tcPr>
          <w:p>
            <w:pPr>
              <w:pStyle w:val="1130"/>
              <w:ind w:left="475" w:firstLine="206"/>
              <w:jc w:val="both"/>
              <w:spacing w:before="119" w:line="22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pacing w:val="-15"/>
                <w:sz w:val="24"/>
                <w:szCs w:val="24"/>
                <w:highlight w:val="none"/>
                <w:lang w:val="en-US" w:eastAsia="zh-CN" w:bidi="ar-SA"/>
              </w:rPr>
              <w:t xml:space="preserve">年月日至年月日</w:t>
            </w:r>
            <w:r>
              <w:rPr>
                <w:rFonts w:ascii="Times New Roman" w:hAnsi="Times New Roman" w:eastAsia="宋体" w:cs="Times New Roman"/>
                <w:color w:val="000000"/>
                <w:sz w:val="24"/>
                <w:szCs w:val="24"/>
                <w:highlight w:val="none"/>
                <w:lang w:val="en-US" w:eastAsia="zh-CN" w:bidi="ar-SA"/>
              </w:rPr>
            </w:r>
            <w:r/>
          </w:p>
        </w:tc>
      </w:tr>
      <w:tr>
        <w:trPr>
          <w:trHeight w:val="553"/>
        </w:trPr>
        <w:tc>
          <w:tcPr>
            <w:tcW w:w="1600" w:type="dxa"/>
            <w:vAlign w:val="top"/>
            <w:textDirection w:val="lrTb"/>
            <w:noWrap/>
          </w:tcPr>
          <w:p>
            <w:pPr>
              <w:pStyle w:val="1130"/>
              <w:ind w:left="157"/>
              <w:jc w:val="both"/>
              <w:spacing w:before="115" w:line="22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pacing w:val="-2"/>
                <w:sz w:val="24"/>
                <w:szCs w:val="24"/>
                <w:highlight w:val="none"/>
                <w:lang w:val="en-US" w:eastAsia="zh-CN" w:bidi="ar-SA"/>
              </w:rPr>
              <w:t xml:space="preserve">考核对象</w:t>
            </w:r>
            <w:r>
              <w:rPr>
                <w:rFonts w:ascii="Times New Roman" w:hAnsi="Times New Roman" w:eastAsia="宋体" w:cs="Times New Roman"/>
                <w:color w:val="000000"/>
                <w:sz w:val="24"/>
                <w:szCs w:val="24"/>
                <w:highlight w:val="none"/>
                <w:lang w:val="en-US" w:eastAsia="zh-CN" w:bidi="ar-SA"/>
              </w:rPr>
            </w:r>
            <w:r/>
          </w:p>
        </w:tc>
        <w:tc>
          <w:tcPr>
            <w:gridSpan w:val="2"/>
            <w:tcW w:w="8219" w:type="dxa"/>
            <w:vAlign w:val="top"/>
            <w:textDirection w:val="lrTb"/>
            <w:noWrap/>
          </w:tcPr>
          <w:p>
            <w:pPr>
              <w:pStyle w:val="811"/>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r>
      <w:tr>
        <w:trPr>
          <w:trHeight w:val="703"/>
        </w:trPr>
        <w:tc>
          <w:tcPr>
            <w:tcW w:w="1600" w:type="dxa"/>
            <w:vAlign w:val="top"/>
            <w:textDirection w:val="lrTb"/>
            <w:noWrap/>
          </w:tcPr>
          <w:p>
            <w:pPr>
              <w:pStyle w:val="1130"/>
              <w:ind w:left="157"/>
              <w:jc w:val="both"/>
              <w:spacing w:before="115" w:line="22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pacing w:val="-2"/>
                <w:sz w:val="24"/>
                <w:szCs w:val="24"/>
                <w:highlight w:val="none"/>
                <w:lang w:val="en-US" w:eastAsia="zh-CN" w:bidi="ar-SA"/>
              </w:rPr>
              <w:t xml:space="preserve">考评单位</w:t>
            </w:r>
            <w:r>
              <w:rPr>
                <w:rFonts w:ascii="Times New Roman" w:hAnsi="Times New Roman" w:eastAsia="宋体" w:cs="Times New Roman"/>
                <w:color w:val="000000"/>
                <w:sz w:val="24"/>
                <w:szCs w:val="24"/>
                <w:highlight w:val="none"/>
                <w:lang w:val="en-US" w:eastAsia="zh-CN" w:bidi="ar-SA"/>
              </w:rPr>
            </w:r>
            <w:r/>
          </w:p>
        </w:tc>
        <w:tc>
          <w:tcPr>
            <w:gridSpan w:val="2"/>
            <w:tcW w:w="8219" w:type="dxa"/>
            <w:vAlign w:val="top"/>
            <w:textDirection w:val="lrTb"/>
            <w:noWrap/>
          </w:tcPr>
          <w:p>
            <w:pPr>
              <w:pStyle w:val="1130"/>
              <w:ind w:left="120"/>
              <w:jc w:val="both"/>
              <w:spacing w:before="115" w:line="22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pacing w:val="-1"/>
                <w:sz w:val="24"/>
                <w:szCs w:val="24"/>
                <w:highlight w:val="none"/>
                <w:lang w:val="en-US" w:eastAsia="zh-CN" w:bidi="ar-SA"/>
              </w:rPr>
              <w:t xml:space="preserve">公司自评（</w:t>
            </w:r>
            <w:r>
              <w:rPr>
                <w:rFonts w:hint="eastAsia" w:ascii="Times New Roman" w:hAnsi="Times New Roman" w:eastAsia="宋体" w:cs="Times New Roman"/>
                <w:color w:val="000000"/>
                <w:spacing w:val="-1"/>
                <w:sz w:val="24"/>
                <w:szCs w:val="24"/>
                <w:highlight w:val="none"/>
                <w:lang w:val="en-US" w:eastAsia="zh-CN" w:bidi="ar-SA"/>
              </w:rPr>
              <w:t xml:space="preserve">  </w:t>
            </w:r>
            <w:r>
              <w:rPr>
                <w:rFonts w:ascii="Times New Roman" w:hAnsi="Times New Roman" w:eastAsia="宋体" w:cs="Times New Roman"/>
                <w:color w:val="000000"/>
                <w:spacing w:val="-1"/>
                <w:sz w:val="24"/>
                <w:szCs w:val="24"/>
                <w:highlight w:val="none"/>
                <w:lang w:val="en-US" w:eastAsia="zh-CN" w:bidi="ar-SA"/>
              </w:rPr>
              <w:t xml:space="preserve">），馆</w:t>
            </w:r>
            <w:r>
              <w:rPr>
                <w:rFonts w:hint="eastAsia" w:ascii="Times New Roman" w:hAnsi="Times New Roman" w:cs="Times New Roman"/>
                <w:color w:val="000000"/>
                <w:spacing w:val="-1"/>
                <w:sz w:val="24"/>
                <w:szCs w:val="24"/>
                <w:highlight w:val="none"/>
                <w:lang w:val="en-US" w:eastAsia="zh-CN" w:bidi="ar-SA"/>
              </w:rPr>
              <w:t xml:space="preserve">方或馆方指定的第三方机构</w:t>
            </w:r>
            <w:r>
              <w:rPr>
                <w:rFonts w:ascii="Times New Roman" w:hAnsi="Times New Roman" w:eastAsia="宋体" w:cs="Times New Roman"/>
                <w:color w:val="000000"/>
                <w:spacing w:val="-1"/>
                <w:sz w:val="24"/>
                <w:szCs w:val="24"/>
                <w:highlight w:val="none"/>
                <w:lang w:val="en-US" w:eastAsia="zh-CN" w:bidi="ar-SA"/>
              </w:rPr>
              <w:t xml:space="preserve">（</w:t>
            </w:r>
            <w:r>
              <w:rPr>
                <w:rFonts w:hint="eastAsia" w:ascii="Times New Roman" w:hAnsi="Times New Roman" w:eastAsia="宋体" w:cs="Times New Roman"/>
                <w:color w:val="000000"/>
                <w:spacing w:val="-1"/>
                <w:sz w:val="24"/>
                <w:szCs w:val="24"/>
                <w:highlight w:val="none"/>
                <w:lang w:val="en-US" w:eastAsia="zh-CN" w:bidi="ar-SA"/>
              </w:rPr>
              <w:t xml:space="preserve">  </w:t>
            </w:r>
            <w:r>
              <w:rPr>
                <w:rFonts w:ascii="Times New Roman" w:hAnsi="Times New Roman" w:eastAsia="宋体" w:cs="Times New Roman"/>
                <w:color w:val="000000"/>
                <w:spacing w:val="-1"/>
                <w:sz w:val="24"/>
                <w:szCs w:val="24"/>
                <w:highlight w:val="none"/>
                <w:lang w:val="en-US" w:eastAsia="zh-CN" w:bidi="ar-SA"/>
              </w:rPr>
              <w:t xml:space="preserve">）考核单位请打√。</w:t>
            </w:r>
            <w:r>
              <w:rPr>
                <w:rFonts w:ascii="Times New Roman" w:hAnsi="Times New Roman" w:eastAsia="宋体" w:cs="Times New Roman"/>
                <w:color w:val="000000"/>
                <w:sz w:val="24"/>
                <w:szCs w:val="24"/>
                <w:highlight w:val="none"/>
                <w:lang w:val="en-US" w:eastAsia="zh-CN" w:bidi="ar-SA"/>
              </w:rPr>
            </w:r>
            <w:r/>
          </w:p>
        </w:tc>
      </w:tr>
      <w:tr>
        <w:trPr>
          <w:trHeight w:val="693"/>
        </w:trPr>
        <w:tc>
          <w:tcPr>
            <w:tcW w:w="1600" w:type="dxa"/>
            <w:vAlign w:val="top"/>
            <w:textDirection w:val="lrTb"/>
            <w:noWrap/>
          </w:tcPr>
          <w:p>
            <w:pPr>
              <w:pStyle w:val="1130"/>
              <w:ind w:left="157" w:right="150"/>
              <w:jc w:val="both"/>
              <w:spacing w:before="119" w:line="313"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pacing w:val="-12"/>
                <w:sz w:val="24"/>
                <w:szCs w:val="24"/>
                <w:highlight w:val="none"/>
                <w:lang w:val="en-US" w:eastAsia="zh-CN" w:bidi="ar-SA"/>
              </w:rPr>
              <w:t xml:space="preserve">考核分</w:t>
            </w:r>
            <w:r>
              <w:rPr>
                <w:rFonts w:ascii="Times New Roman" w:hAnsi="Times New Roman" w:eastAsia="宋体" w:cs="Times New Roman"/>
                <w:color w:val="000000"/>
                <w:spacing w:val="-19"/>
                <w:sz w:val="24"/>
                <w:szCs w:val="24"/>
                <w:highlight w:val="none"/>
                <w:lang w:val="en-US" w:eastAsia="zh-CN" w:bidi="ar-SA"/>
              </w:rPr>
              <w:t xml:space="preserve">值比率</w:t>
            </w:r>
            <w:r>
              <w:rPr>
                <w:rFonts w:ascii="Times New Roman" w:hAnsi="Times New Roman" w:eastAsia="宋体" w:cs="Times New Roman"/>
                <w:color w:val="000000"/>
                <w:sz w:val="24"/>
                <w:szCs w:val="24"/>
                <w:highlight w:val="none"/>
                <w:lang w:val="en-US" w:eastAsia="zh-CN" w:bidi="ar-SA"/>
              </w:rPr>
            </w:r>
            <w:r/>
          </w:p>
        </w:tc>
        <w:tc>
          <w:tcPr>
            <w:gridSpan w:val="2"/>
            <w:tcW w:w="8219" w:type="dxa"/>
            <w:vAlign w:val="top"/>
            <w:textDirection w:val="lrTb"/>
            <w:noWrap/>
          </w:tcPr>
          <w:p>
            <w:pPr>
              <w:pStyle w:val="1130"/>
              <w:ind w:left="152"/>
              <w:jc w:val="both"/>
              <w:spacing w:before="118" w:line="22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pacing w:val="-5"/>
                <w:sz w:val="24"/>
                <w:szCs w:val="24"/>
                <w:highlight w:val="none"/>
                <w:lang w:val="en-US" w:eastAsia="zh-CN" w:bidi="ar-SA"/>
              </w:rPr>
              <w:t xml:space="preserve">自评占20%，</w:t>
            </w:r>
            <w:r>
              <w:rPr>
                <w:rFonts w:ascii="Times New Roman" w:hAnsi="Times New Roman" w:eastAsia="宋体" w:cs="Times New Roman"/>
                <w:color w:val="000000"/>
                <w:spacing w:val="-1"/>
                <w:sz w:val="24"/>
                <w:szCs w:val="24"/>
                <w:highlight w:val="none"/>
                <w:lang w:val="en-US" w:eastAsia="zh-CN" w:bidi="ar-SA"/>
              </w:rPr>
              <w:t xml:space="preserve">馆</w:t>
            </w:r>
            <w:r>
              <w:rPr>
                <w:rFonts w:hint="eastAsia" w:ascii="Times New Roman" w:hAnsi="Times New Roman" w:cs="Times New Roman"/>
                <w:color w:val="000000"/>
                <w:spacing w:val="-1"/>
                <w:sz w:val="24"/>
                <w:szCs w:val="24"/>
                <w:highlight w:val="none"/>
                <w:lang w:val="en-US" w:eastAsia="zh-CN" w:bidi="ar-SA"/>
              </w:rPr>
              <w:t xml:space="preserve">方或馆方指定的第三方机构</w:t>
            </w:r>
            <w:r>
              <w:rPr>
                <w:rFonts w:hint="eastAsia" w:ascii="Times New Roman" w:hAnsi="Times New Roman" w:cs="Times New Roman"/>
                <w:color w:val="000000"/>
                <w:spacing w:val="-5"/>
                <w:sz w:val="24"/>
                <w:szCs w:val="24"/>
                <w:highlight w:val="none"/>
                <w:lang w:val="en-US" w:eastAsia="zh-CN" w:bidi="ar-SA"/>
              </w:rPr>
              <w:t xml:space="preserve">8</w:t>
            </w:r>
            <w:r>
              <w:rPr>
                <w:rFonts w:ascii="Times New Roman" w:hAnsi="Times New Roman" w:eastAsia="宋体" w:cs="Times New Roman"/>
                <w:color w:val="000000"/>
                <w:spacing w:val="-5"/>
                <w:sz w:val="24"/>
                <w:szCs w:val="24"/>
                <w:highlight w:val="none"/>
                <w:lang w:val="en-US" w:eastAsia="zh-CN" w:bidi="ar-SA"/>
              </w:rPr>
              <w:t xml:space="preserve">0%。</w:t>
            </w:r>
            <w:r>
              <w:rPr>
                <w:rFonts w:ascii="Times New Roman" w:hAnsi="Times New Roman" w:eastAsia="宋体" w:cs="Times New Roman"/>
                <w:color w:val="000000"/>
                <w:sz w:val="24"/>
                <w:szCs w:val="24"/>
                <w:highlight w:val="none"/>
                <w:lang w:val="en-US" w:eastAsia="zh-CN" w:bidi="ar-SA"/>
              </w:rPr>
            </w:r>
            <w:r/>
          </w:p>
        </w:tc>
      </w:tr>
      <w:tr>
        <w:trPr>
          <w:trHeight w:val="503"/>
        </w:trPr>
        <w:tc>
          <w:tcPr>
            <w:tcW w:w="1600" w:type="dxa"/>
            <w:vAlign w:val="top"/>
            <w:textDirection w:val="lrTb"/>
            <w:noWrap/>
          </w:tcPr>
          <w:p>
            <w:pPr>
              <w:pStyle w:val="1130"/>
              <w:ind w:left="157"/>
              <w:jc w:val="both"/>
              <w:spacing w:before="115" w:line="22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pacing w:val="-2"/>
                <w:sz w:val="24"/>
                <w:szCs w:val="24"/>
                <w:highlight w:val="none"/>
                <w:lang w:val="en-US" w:eastAsia="zh-CN" w:bidi="ar-SA"/>
              </w:rPr>
              <w:t xml:space="preserve">考核指标</w:t>
            </w:r>
            <w:r>
              <w:rPr>
                <w:rFonts w:ascii="Times New Roman" w:hAnsi="Times New Roman" w:eastAsia="宋体" w:cs="Times New Roman"/>
                <w:color w:val="000000"/>
                <w:sz w:val="24"/>
                <w:szCs w:val="24"/>
                <w:highlight w:val="none"/>
                <w:lang w:val="en-US" w:eastAsia="zh-CN" w:bidi="ar-SA"/>
              </w:rPr>
            </w:r>
            <w:r/>
          </w:p>
        </w:tc>
        <w:tc>
          <w:tcPr>
            <w:tcW w:w="7275" w:type="dxa"/>
            <w:vAlign w:val="top"/>
            <w:textDirection w:val="lrTb"/>
            <w:noWrap/>
          </w:tcPr>
          <w:p>
            <w:pPr>
              <w:pStyle w:val="1130"/>
              <w:ind w:left="3462"/>
              <w:jc w:val="both"/>
              <w:spacing w:before="115" w:line="22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pacing w:val="-2"/>
                <w:sz w:val="24"/>
                <w:szCs w:val="24"/>
                <w:highlight w:val="none"/>
                <w:lang w:val="en-US" w:eastAsia="zh-CN" w:bidi="ar-SA"/>
              </w:rPr>
              <w:t xml:space="preserve">考核细则</w:t>
            </w:r>
            <w:r>
              <w:rPr>
                <w:rFonts w:ascii="Times New Roman" w:hAnsi="Times New Roman" w:eastAsia="宋体" w:cs="Times New Roman"/>
                <w:color w:val="000000"/>
                <w:sz w:val="24"/>
                <w:szCs w:val="24"/>
                <w:highlight w:val="none"/>
                <w:lang w:val="en-US" w:eastAsia="zh-CN" w:bidi="ar-SA"/>
              </w:rPr>
            </w:r>
            <w:r/>
          </w:p>
        </w:tc>
        <w:tc>
          <w:tcPr>
            <w:tcW w:w="944" w:type="dxa"/>
            <w:vAlign w:val="top"/>
            <w:textDirection w:val="lrTb"/>
            <w:noWrap/>
          </w:tcPr>
          <w:p>
            <w:pPr>
              <w:pStyle w:val="1130"/>
              <w:ind w:left="137"/>
              <w:jc w:val="both"/>
              <w:spacing w:before="115" w:line="22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pacing w:val="-3"/>
                <w:sz w:val="24"/>
                <w:szCs w:val="24"/>
                <w:highlight w:val="none"/>
                <w:lang w:val="en-US" w:eastAsia="zh-CN" w:bidi="ar-SA"/>
              </w:rPr>
              <w:t xml:space="preserve">得分</w:t>
            </w:r>
            <w:r>
              <w:rPr>
                <w:rFonts w:ascii="Times New Roman" w:hAnsi="Times New Roman" w:eastAsia="宋体" w:cs="Times New Roman"/>
                <w:color w:val="000000"/>
                <w:sz w:val="24"/>
                <w:szCs w:val="24"/>
                <w:highlight w:val="none"/>
                <w:lang w:val="en-US" w:eastAsia="zh-CN" w:bidi="ar-SA"/>
              </w:rPr>
            </w:r>
            <w:r/>
          </w:p>
        </w:tc>
      </w:tr>
      <w:tr>
        <w:trPr>
          <w:trHeight w:val="748"/>
        </w:trPr>
        <w:tc>
          <w:tcPr>
            <w:tcW w:w="1600" w:type="dxa"/>
            <w:vAlign w:val="top"/>
            <w:vMerge w:val="restart"/>
            <w:textDirection w:val="lrTb"/>
            <w:noWrap/>
          </w:tcPr>
          <w:p>
            <w:pPr>
              <w:pStyle w:val="811"/>
              <w:jc w:val="both"/>
              <w:keepLines w:val="0"/>
              <w:keepNext w:val="0"/>
              <w:pageBreakBefore w:val="0"/>
              <w:spacing w:line="24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p>
            <w:pPr>
              <w:pStyle w:val="811"/>
              <w:jc w:val="both"/>
              <w:keepLines w:val="0"/>
              <w:keepNext w:val="0"/>
              <w:pageBreakBefore w:val="0"/>
              <w:spacing w:line="24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p>
            <w:pPr>
              <w:pStyle w:val="811"/>
              <w:jc w:val="both"/>
              <w:keepLines w:val="0"/>
              <w:keepNext w:val="0"/>
              <w:pageBreakBefore w:val="0"/>
              <w:spacing w:line="24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p>
            <w:pPr>
              <w:pStyle w:val="811"/>
              <w:jc w:val="both"/>
              <w:keepLines w:val="0"/>
              <w:keepNext w:val="0"/>
              <w:pageBreakBefore w:val="0"/>
              <w:spacing w:line="24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p>
            <w:pPr>
              <w:pStyle w:val="811"/>
              <w:jc w:val="both"/>
              <w:keepLines w:val="0"/>
              <w:keepNext w:val="0"/>
              <w:pageBreakBefore w:val="0"/>
              <w:spacing w:line="24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p>
            <w:pPr>
              <w:pStyle w:val="1130"/>
              <w:ind w:left="122" w:right="104"/>
              <w:jc w:val="both"/>
              <w:keepLines w:val="0"/>
              <w:keepNext w:val="0"/>
              <w:pageBreakBefore w:val="0"/>
              <w:spacing w:before="78" w:line="24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pacing w:val="17"/>
                <w:sz w:val="24"/>
                <w:szCs w:val="24"/>
                <w:highlight w:val="none"/>
                <w:lang w:val="en-US" w:eastAsia="zh-CN" w:bidi="ar-SA"/>
              </w:rPr>
              <w:t xml:space="preserve">管理工作</w:t>
            </w:r>
            <w:r>
              <w:rPr>
                <w:rFonts w:ascii="Times New Roman" w:hAnsi="Times New Roman" w:eastAsia="宋体" w:cs="Times New Roman"/>
                <w:color w:val="000000"/>
                <w:spacing w:val="-6"/>
                <w:sz w:val="24"/>
                <w:szCs w:val="24"/>
                <w:highlight w:val="none"/>
                <w:lang w:val="en-US" w:eastAsia="zh-CN" w:bidi="ar-SA"/>
              </w:rPr>
              <w:t xml:space="preserve">（30分）</w:t>
            </w:r>
            <w:r>
              <w:rPr>
                <w:rFonts w:ascii="Times New Roman" w:hAnsi="Times New Roman" w:eastAsia="宋体" w:cs="Times New Roman"/>
                <w:color w:val="000000"/>
                <w:sz w:val="24"/>
                <w:szCs w:val="24"/>
                <w:highlight w:val="none"/>
                <w:lang w:val="en-US" w:eastAsia="zh-CN" w:bidi="ar-SA"/>
              </w:rPr>
            </w:r>
            <w:r/>
          </w:p>
        </w:tc>
        <w:tc>
          <w:tcPr>
            <w:tcW w:w="7275" w:type="dxa"/>
            <w:vAlign w:val="top"/>
            <w:textDirection w:val="lrTb"/>
            <w:noWrap/>
          </w:tcPr>
          <w:p>
            <w:pPr>
              <w:pStyle w:val="1130"/>
              <w:ind w:left="116" w:right="202"/>
              <w:jc w:val="both"/>
              <w:keepLines w:val="0"/>
              <w:keepNext w:val="0"/>
              <w:pageBreakBefore w:val="0"/>
              <w:spacing w:before="116" w:line="28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pacing w:val="-2"/>
                <w:sz w:val="24"/>
                <w:szCs w:val="24"/>
                <w:highlight w:val="none"/>
                <w:lang w:val="en-US" w:eastAsia="zh-CN" w:bidi="ar-SA"/>
              </w:rPr>
              <w:t xml:space="preserve">是否严格履行招投标文件及合同要求</w:t>
            </w:r>
            <w:r>
              <w:rPr>
                <w:rFonts w:hint="eastAsia" w:ascii="Times New Roman" w:hAnsi="Times New Roman" w:eastAsia="宋体" w:cs="Times New Roman"/>
                <w:color w:val="000000"/>
                <w:spacing w:val="-2"/>
                <w:sz w:val="24"/>
                <w:szCs w:val="24"/>
                <w:highlight w:val="none"/>
                <w:lang w:val="en-US" w:eastAsia="zh-CN" w:bidi="ar-SA"/>
              </w:rPr>
              <w:t xml:space="preserve">；</w:t>
            </w:r>
            <w:r>
              <w:rPr>
                <w:rFonts w:ascii="Times New Roman" w:hAnsi="Times New Roman" w:eastAsia="宋体" w:cs="Times New Roman"/>
                <w:color w:val="000000"/>
                <w:spacing w:val="-2"/>
                <w:sz w:val="24"/>
                <w:szCs w:val="24"/>
                <w:highlight w:val="none"/>
                <w:lang w:val="en-US" w:eastAsia="zh-CN" w:bidi="ar-SA"/>
              </w:rPr>
              <w:t xml:space="preserve">服务期间爱惜馆内各项设施；不得</w:t>
            </w:r>
            <w:r>
              <w:rPr>
                <w:rFonts w:ascii="Times New Roman" w:hAnsi="Times New Roman" w:eastAsia="宋体" w:cs="Times New Roman"/>
                <w:color w:val="000000"/>
                <w:spacing w:val="-3"/>
                <w:sz w:val="24"/>
                <w:szCs w:val="24"/>
                <w:highlight w:val="none"/>
                <w:lang w:val="en-US" w:eastAsia="zh-CN" w:bidi="ar-SA"/>
              </w:rPr>
              <w:t xml:space="preserve">发生安全事故和影响博物馆声誉事件。满分10分。</w:t>
            </w:r>
            <w:r>
              <w:rPr>
                <w:rFonts w:ascii="Times New Roman" w:hAnsi="Times New Roman" w:eastAsia="宋体" w:cs="Times New Roman"/>
                <w:color w:val="000000"/>
                <w:sz w:val="24"/>
                <w:szCs w:val="24"/>
                <w:highlight w:val="none"/>
                <w:lang w:val="en-US" w:eastAsia="zh-CN" w:bidi="ar-SA"/>
              </w:rPr>
            </w:r>
            <w:r/>
          </w:p>
        </w:tc>
        <w:tc>
          <w:tcPr>
            <w:tcW w:w="944" w:type="dxa"/>
            <w:vAlign w:val="top"/>
            <w:textDirection w:val="lrTb"/>
            <w:noWrap/>
          </w:tcPr>
          <w:p>
            <w:pPr>
              <w:pStyle w:val="811"/>
              <w:jc w:val="both"/>
              <w:keepLines w:val="0"/>
              <w:keepNext w:val="0"/>
              <w:pageBreakBefore w:val="0"/>
              <w:spacing w:line="24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r>
      <w:tr>
        <w:trPr>
          <w:trHeight w:val="467"/>
        </w:trPr>
        <w:tc>
          <w:tcPr>
            <w:tcW w:w="1600" w:type="dxa"/>
            <w:vAlign w:val="top"/>
            <w:vMerge w:val="continue"/>
            <w:textDirection w:val="lrTb"/>
            <w:noWrap/>
          </w:tcPr>
          <w:p>
            <w:pPr>
              <w:pStyle w:val="811"/>
              <w:jc w:val="both"/>
              <w:keepLines w:val="0"/>
              <w:keepNext w:val="0"/>
              <w:pageBreakBefore w:val="0"/>
              <w:spacing w:line="24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7275" w:type="dxa"/>
            <w:vAlign w:val="top"/>
            <w:textDirection w:val="lrTb"/>
            <w:noWrap/>
          </w:tcPr>
          <w:p>
            <w:pPr>
              <w:pStyle w:val="1130"/>
              <w:ind w:left="115"/>
              <w:jc w:val="both"/>
              <w:keepLines w:val="0"/>
              <w:keepNext w:val="0"/>
              <w:pageBreakBefore w:val="0"/>
              <w:spacing w:before="117" w:line="28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pacing w:val="-3"/>
                <w:sz w:val="24"/>
                <w:szCs w:val="24"/>
                <w:highlight w:val="none"/>
                <w:lang w:val="en-US" w:eastAsia="zh-CN" w:bidi="ar-SA"/>
              </w:rPr>
              <w:t xml:space="preserve">各项管理制度齐全并上墙，工作台账完整，满分10分。</w:t>
            </w:r>
            <w:r>
              <w:rPr>
                <w:rFonts w:ascii="Times New Roman" w:hAnsi="Times New Roman" w:eastAsia="宋体" w:cs="Times New Roman"/>
                <w:color w:val="000000"/>
                <w:sz w:val="24"/>
                <w:szCs w:val="24"/>
                <w:highlight w:val="none"/>
                <w:lang w:val="en-US" w:eastAsia="zh-CN" w:bidi="ar-SA"/>
              </w:rPr>
            </w:r>
            <w:r/>
          </w:p>
        </w:tc>
        <w:tc>
          <w:tcPr>
            <w:tcW w:w="944" w:type="dxa"/>
            <w:vAlign w:val="top"/>
            <w:textDirection w:val="lrTb"/>
            <w:noWrap/>
          </w:tcPr>
          <w:p>
            <w:pPr>
              <w:pStyle w:val="811"/>
              <w:jc w:val="both"/>
              <w:keepLines w:val="0"/>
              <w:keepNext w:val="0"/>
              <w:pageBreakBefore w:val="0"/>
              <w:spacing w:line="24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r>
      <w:tr>
        <w:trPr>
          <w:trHeight w:val="805"/>
        </w:trPr>
        <w:tc>
          <w:tcPr>
            <w:tcW w:w="1600" w:type="dxa"/>
            <w:vAlign w:val="top"/>
            <w:vMerge w:val="continue"/>
            <w:textDirection w:val="lrTb"/>
            <w:noWrap/>
          </w:tcPr>
          <w:p>
            <w:pPr>
              <w:pStyle w:val="811"/>
              <w:jc w:val="both"/>
              <w:keepLines w:val="0"/>
              <w:keepNext w:val="0"/>
              <w:pageBreakBefore w:val="0"/>
              <w:spacing w:line="24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7275" w:type="dxa"/>
            <w:vAlign w:val="top"/>
            <w:textDirection w:val="lrTb"/>
            <w:noWrap/>
          </w:tcPr>
          <w:p>
            <w:pPr>
              <w:pStyle w:val="1130"/>
              <w:ind w:left="112" w:right="36"/>
              <w:jc w:val="both"/>
              <w:keepLines w:val="0"/>
              <w:keepNext w:val="0"/>
              <w:pageBreakBefore w:val="0"/>
              <w:spacing w:before="118" w:line="28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pacing w:val="-6"/>
                <w:sz w:val="24"/>
                <w:szCs w:val="24"/>
                <w:highlight w:val="none"/>
                <w:lang w:val="en-US" w:eastAsia="zh-CN" w:bidi="ar-SA"/>
              </w:rPr>
              <w:t xml:space="preserve">对派驻人员严格管理，</w:t>
            </w:r>
            <w:r>
              <w:rPr>
                <w:rFonts w:hint="eastAsia" w:ascii="Times New Roman" w:hAnsi="Times New Roman" w:eastAsia="宋体" w:cs="Times New Roman"/>
                <w:color w:val="000000"/>
                <w:spacing w:val="-6"/>
                <w:sz w:val="24"/>
                <w:szCs w:val="24"/>
                <w:highlight w:val="none"/>
                <w:lang w:val="en-US" w:eastAsia="zh-CN" w:bidi="ar-SA"/>
              </w:rPr>
              <w:t xml:space="preserve">对</w:t>
            </w:r>
            <w:r>
              <w:rPr>
                <w:rFonts w:ascii="Times New Roman" w:hAnsi="Times New Roman" w:eastAsia="宋体" w:cs="Times New Roman"/>
                <w:color w:val="000000"/>
                <w:spacing w:val="-6"/>
                <w:sz w:val="24"/>
                <w:szCs w:val="24"/>
                <w:highlight w:val="none"/>
                <w:lang w:val="en-US" w:eastAsia="zh-CN" w:bidi="ar-SA"/>
              </w:rPr>
              <w:t xml:space="preserve">所有服务人员明确岗位职责，</w:t>
            </w:r>
            <w:r>
              <w:rPr>
                <w:rFonts w:hint="eastAsia" w:ascii="Times New Roman" w:hAnsi="Times New Roman" w:eastAsia="宋体" w:cs="Times New Roman"/>
                <w:color w:val="000000"/>
                <w:spacing w:val="-6"/>
                <w:sz w:val="24"/>
                <w:szCs w:val="24"/>
                <w:highlight w:val="none"/>
                <w:lang w:val="en-US" w:eastAsia="zh-CN" w:bidi="ar-SA"/>
              </w:rPr>
              <w:t xml:space="preserve">并</w:t>
            </w:r>
            <w:r>
              <w:rPr>
                <w:rFonts w:ascii="Times New Roman" w:hAnsi="Times New Roman" w:eastAsia="宋体" w:cs="Times New Roman"/>
                <w:color w:val="000000"/>
                <w:spacing w:val="-6"/>
                <w:sz w:val="24"/>
                <w:szCs w:val="24"/>
                <w:highlight w:val="none"/>
                <w:lang w:val="en-US" w:eastAsia="zh-CN" w:bidi="ar-SA"/>
              </w:rPr>
              <w:t xml:space="preserve">定期</w:t>
            </w:r>
            <w:r>
              <w:rPr>
                <w:rFonts w:ascii="Times New Roman" w:hAnsi="Times New Roman" w:eastAsia="宋体" w:cs="Times New Roman"/>
                <w:color w:val="000000"/>
                <w:spacing w:val="-7"/>
                <w:sz w:val="24"/>
                <w:szCs w:val="24"/>
                <w:highlight w:val="none"/>
                <w:lang w:val="en-US" w:eastAsia="zh-CN" w:bidi="ar-SA"/>
              </w:rPr>
              <w:t xml:space="preserve">进行培训</w:t>
            </w:r>
            <w:r>
              <w:rPr>
                <w:rFonts w:hint="eastAsia" w:ascii="Times New Roman" w:hAnsi="Times New Roman" w:eastAsia="宋体" w:cs="Times New Roman"/>
                <w:color w:val="000000"/>
                <w:spacing w:val="-7"/>
                <w:sz w:val="24"/>
                <w:szCs w:val="24"/>
                <w:highlight w:val="none"/>
                <w:lang w:val="en-US" w:eastAsia="zh-CN" w:bidi="ar-SA"/>
              </w:rPr>
              <w:t xml:space="preserve">；</w:t>
            </w:r>
            <w:r>
              <w:rPr>
                <w:rFonts w:ascii="Times New Roman" w:hAnsi="Times New Roman" w:eastAsia="宋体" w:cs="Times New Roman"/>
                <w:color w:val="000000"/>
                <w:spacing w:val="-7"/>
                <w:sz w:val="24"/>
                <w:szCs w:val="24"/>
                <w:highlight w:val="none"/>
                <w:lang w:val="en-US" w:eastAsia="zh-CN" w:bidi="ar-SA"/>
              </w:rPr>
              <w:t xml:space="preserve">对全体员工有严格细致的考评办法，并有奖励机制。</w:t>
            </w:r>
            <w:r>
              <w:rPr>
                <w:rFonts w:ascii="Times New Roman" w:hAnsi="Times New Roman" w:eastAsia="宋体" w:cs="Times New Roman"/>
                <w:color w:val="000000"/>
                <w:spacing w:val="-10"/>
                <w:sz w:val="24"/>
                <w:szCs w:val="24"/>
                <w:highlight w:val="none"/>
                <w:lang w:val="en-US" w:eastAsia="zh-CN" w:bidi="ar-SA"/>
              </w:rPr>
              <w:t xml:space="preserve">满分10分。</w:t>
            </w:r>
            <w:r>
              <w:rPr>
                <w:rFonts w:ascii="Times New Roman" w:hAnsi="Times New Roman" w:eastAsia="宋体" w:cs="Times New Roman"/>
                <w:color w:val="000000"/>
                <w:sz w:val="24"/>
                <w:szCs w:val="24"/>
                <w:highlight w:val="none"/>
                <w:lang w:val="en-US" w:eastAsia="zh-CN" w:bidi="ar-SA"/>
              </w:rPr>
            </w:r>
            <w:r/>
          </w:p>
        </w:tc>
        <w:tc>
          <w:tcPr>
            <w:tcW w:w="944" w:type="dxa"/>
            <w:vAlign w:val="top"/>
            <w:textDirection w:val="lrTb"/>
            <w:noWrap/>
          </w:tcPr>
          <w:p>
            <w:pPr>
              <w:pStyle w:val="811"/>
              <w:jc w:val="both"/>
              <w:keepLines w:val="0"/>
              <w:keepNext w:val="0"/>
              <w:pageBreakBefore w:val="0"/>
              <w:spacing w:line="24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r>
      <w:tr>
        <w:trPr>
          <w:trHeight w:val="674"/>
        </w:trPr>
        <w:tc>
          <w:tcPr>
            <w:tcW w:w="1600" w:type="dxa"/>
            <w:vAlign w:val="top"/>
            <w:vMerge w:val="restart"/>
            <w:textDirection w:val="lrTb"/>
            <w:noWrap/>
          </w:tcPr>
          <w:p>
            <w:pPr>
              <w:pStyle w:val="811"/>
              <w:jc w:val="both"/>
              <w:keepLines w:val="0"/>
              <w:keepNext w:val="0"/>
              <w:pageBreakBefore w:val="0"/>
              <w:spacing w:line="24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p>
            <w:pPr>
              <w:pStyle w:val="811"/>
              <w:jc w:val="both"/>
              <w:keepLines w:val="0"/>
              <w:keepNext w:val="0"/>
              <w:pageBreakBefore w:val="0"/>
              <w:spacing w:line="24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p>
            <w:pPr>
              <w:pStyle w:val="811"/>
              <w:jc w:val="both"/>
              <w:keepLines w:val="0"/>
              <w:keepNext w:val="0"/>
              <w:pageBreakBefore w:val="0"/>
              <w:spacing w:line="24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p>
            <w:pPr>
              <w:pStyle w:val="811"/>
              <w:jc w:val="both"/>
              <w:keepLines w:val="0"/>
              <w:keepNext w:val="0"/>
              <w:pageBreakBefore w:val="0"/>
              <w:spacing w:line="24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p>
            <w:pPr>
              <w:pStyle w:val="1130"/>
              <w:ind w:left="123" w:right="104" w:hanging="3"/>
              <w:jc w:val="both"/>
              <w:keepLines w:val="0"/>
              <w:keepNext w:val="0"/>
              <w:pageBreakBefore w:val="0"/>
              <w:spacing w:before="78" w:line="24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pacing w:val="18"/>
                <w:sz w:val="24"/>
                <w:szCs w:val="24"/>
                <w:highlight w:val="none"/>
                <w:lang w:val="en-US" w:eastAsia="zh-CN" w:bidi="ar-SA"/>
              </w:rPr>
              <w:t xml:space="preserve">工作纪律</w:t>
            </w:r>
            <w:r>
              <w:rPr>
                <w:rFonts w:ascii="Times New Roman" w:hAnsi="Times New Roman" w:eastAsia="宋体" w:cs="Times New Roman"/>
                <w:color w:val="000000"/>
                <w:spacing w:val="-6"/>
                <w:sz w:val="24"/>
                <w:szCs w:val="24"/>
                <w:highlight w:val="none"/>
                <w:lang w:val="en-US" w:eastAsia="zh-CN" w:bidi="ar-SA"/>
              </w:rPr>
              <w:t xml:space="preserve">（30分）</w:t>
            </w:r>
            <w:r>
              <w:rPr>
                <w:rFonts w:ascii="Times New Roman" w:hAnsi="Times New Roman" w:eastAsia="宋体" w:cs="Times New Roman"/>
                <w:color w:val="000000"/>
                <w:sz w:val="24"/>
                <w:szCs w:val="24"/>
                <w:highlight w:val="none"/>
                <w:lang w:val="en-US" w:eastAsia="zh-CN" w:bidi="ar-SA"/>
              </w:rPr>
            </w:r>
            <w:r/>
          </w:p>
        </w:tc>
        <w:tc>
          <w:tcPr>
            <w:tcW w:w="7275" w:type="dxa"/>
            <w:vAlign w:val="top"/>
            <w:textDirection w:val="lrTb"/>
            <w:noWrap/>
          </w:tcPr>
          <w:p>
            <w:pPr>
              <w:pStyle w:val="1130"/>
              <w:ind w:left="112" w:right="36"/>
              <w:jc w:val="both"/>
              <w:keepLines w:val="0"/>
              <w:keepNext w:val="0"/>
              <w:pageBreakBefore w:val="0"/>
              <w:spacing w:before="118" w:line="280" w:lineRule="exact"/>
              <w:widowControl w:val="off"/>
              <w:rPr>
                <w:rFonts w:ascii="Times New Roman" w:hAnsi="Times New Roman" w:eastAsia="宋体" w:cs="Times New Roman"/>
                <w:color w:val="000000"/>
                <w:spacing w:val="-7"/>
                <w:sz w:val="24"/>
                <w:szCs w:val="24"/>
                <w:highlight w:val="none"/>
                <w:lang w:val="en-US" w:eastAsia="zh-CN" w:bidi="ar-SA"/>
              </w:rPr>
            </w:pPr>
            <w:r>
              <w:rPr>
                <w:rFonts w:ascii="Times New Roman" w:hAnsi="Times New Roman" w:eastAsia="宋体" w:cs="Times New Roman"/>
                <w:color w:val="000000"/>
                <w:spacing w:val="-7"/>
                <w:sz w:val="24"/>
                <w:szCs w:val="24"/>
                <w:highlight w:val="none"/>
                <w:lang w:val="en-US" w:eastAsia="zh-CN" w:bidi="ar-SA"/>
              </w:rPr>
              <w:t xml:space="preserve">工作期间是否</w:t>
            </w:r>
            <w:r>
              <w:rPr>
                <w:rFonts w:hint="eastAsia" w:ascii="Times New Roman" w:hAnsi="Times New Roman" w:eastAsia="宋体" w:cs="Times New Roman"/>
                <w:color w:val="000000"/>
                <w:spacing w:val="-7"/>
                <w:sz w:val="24"/>
                <w:szCs w:val="24"/>
                <w:highlight w:val="none"/>
                <w:lang w:val="en-US" w:eastAsia="zh-CN" w:bidi="ar-SA"/>
              </w:rPr>
              <w:t xml:space="preserve">对场馆设施设备造成破坏，导致产生安全风险或隐患，</w:t>
            </w:r>
            <w:r>
              <w:rPr>
                <w:rFonts w:ascii="Times New Roman" w:hAnsi="Times New Roman" w:eastAsia="宋体" w:cs="Times New Roman"/>
                <w:color w:val="000000"/>
                <w:spacing w:val="-7"/>
                <w:sz w:val="24"/>
                <w:szCs w:val="24"/>
                <w:highlight w:val="none"/>
                <w:lang w:val="en-US" w:eastAsia="zh-CN" w:bidi="ar-SA"/>
              </w:rPr>
              <w:t xml:space="preserve">满分</w:t>
            </w:r>
            <w:r>
              <w:rPr>
                <w:rFonts w:hint="eastAsia" w:ascii="Times New Roman" w:hAnsi="Times New Roman" w:eastAsia="宋体" w:cs="Times New Roman"/>
                <w:color w:val="000000"/>
                <w:spacing w:val="-7"/>
                <w:sz w:val="24"/>
                <w:szCs w:val="24"/>
                <w:highlight w:val="none"/>
                <w:lang w:val="en-US" w:eastAsia="zh-CN" w:bidi="ar-SA"/>
              </w:rPr>
              <w:t xml:space="preserve">10</w:t>
            </w:r>
            <w:r>
              <w:rPr>
                <w:rFonts w:ascii="Times New Roman" w:hAnsi="Times New Roman" w:eastAsia="宋体" w:cs="Times New Roman"/>
                <w:color w:val="000000"/>
                <w:spacing w:val="-7"/>
                <w:sz w:val="24"/>
                <w:szCs w:val="24"/>
                <w:highlight w:val="none"/>
                <w:lang w:val="en-US" w:eastAsia="zh-CN" w:bidi="ar-SA"/>
              </w:rPr>
              <w:t xml:space="preserve">分。</w:t>
            </w:r>
            <w:r>
              <w:rPr>
                <w:rFonts w:ascii="Times New Roman" w:hAnsi="Times New Roman" w:eastAsia="宋体" w:cs="Times New Roman"/>
                <w:color w:val="000000"/>
                <w:spacing w:val="-7"/>
                <w:sz w:val="24"/>
                <w:szCs w:val="24"/>
                <w:highlight w:val="none"/>
                <w:lang w:val="en-US" w:eastAsia="zh-CN" w:bidi="ar-SA"/>
              </w:rPr>
            </w:r>
            <w:r/>
          </w:p>
        </w:tc>
        <w:tc>
          <w:tcPr>
            <w:tcW w:w="944" w:type="dxa"/>
            <w:vAlign w:val="top"/>
            <w:textDirection w:val="lrTb"/>
            <w:noWrap/>
          </w:tcPr>
          <w:p>
            <w:pPr>
              <w:pStyle w:val="811"/>
              <w:jc w:val="both"/>
              <w:keepLines w:val="0"/>
              <w:keepNext w:val="0"/>
              <w:pageBreakBefore w:val="0"/>
              <w:spacing w:line="24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r>
      <w:tr>
        <w:trPr>
          <w:trHeight w:val="90"/>
        </w:trPr>
        <w:tc>
          <w:tcPr>
            <w:tcW w:w="1600" w:type="dxa"/>
            <w:vAlign w:val="top"/>
            <w:vMerge w:val="continue"/>
            <w:textDirection w:val="lrTb"/>
            <w:noWrap/>
          </w:tcPr>
          <w:p>
            <w:pPr>
              <w:pStyle w:val="1130"/>
              <w:ind w:left="123" w:right="104" w:hanging="3"/>
              <w:jc w:val="both"/>
              <w:keepLines w:val="0"/>
              <w:keepNext w:val="0"/>
              <w:pageBreakBefore w:val="0"/>
              <w:spacing w:before="78" w:line="240" w:lineRule="exact"/>
              <w:widowControl w:val="off"/>
              <w:rPr>
                <w:rFonts w:ascii="Times New Roman" w:hAnsi="Times New Roman" w:eastAsia="宋体" w:cs="Times New Roman"/>
                <w:color w:val="000000"/>
                <w:spacing w:val="18"/>
                <w:sz w:val="24"/>
                <w:szCs w:val="24"/>
                <w:highlight w:val="none"/>
                <w:lang w:val="en-US" w:eastAsia="zh-CN" w:bidi="ar-SA"/>
              </w:rPr>
            </w:pPr>
            <w:r>
              <w:rPr>
                <w:rFonts w:ascii="Times New Roman" w:hAnsi="Times New Roman" w:eastAsia="宋体" w:cs="Times New Roman"/>
                <w:color w:val="000000"/>
                <w:spacing w:val="18"/>
                <w:sz w:val="24"/>
                <w:szCs w:val="24"/>
                <w:highlight w:val="none"/>
                <w:lang w:val="en-US" w:eastAsia="zh-CN" w:bidi="ar-SA"/>
              </w:rPr>
            </w:r>
            <w:r/>
          </w:p>
        </w:tc>
        <w:tc>
          <w:tcPr>
            <w:tcW w:w="7275" w:type="dxa"/>
            <w:vAlign w:val="top"/>
            <w:textDirection w:val="lrTb"/>
            <w:noWrap/>
          </w:tcPr>
          <w:p>
            <w:pPr>
              <w:pStyle w:val="1130"/>
              <w:ind w:left="112" w:right="36"/>
              <w:jc w:val="both"/>
              <w:keepLines w:val="0"/>
              <w:keepNext w:val="0"/>
              <w:pageBreakBefore w:val="0"/>
              <w:spacing w:before="118" w:line="280" w:lineRule="exact"/>
              <w:widowControl w:val="off"/>
              <w:rPr>
                <w:rFonts w:ascii="Times New Roman" w:hAnsi="Times New Roman" w:eastAsia="宋体" w:cs="Times New Roman"/>
                <w:color w:val="000000"/>
                <w:spacing w:val="-7"/>
                <w:sz w:val="24"/>
                <w:szCs w:val="24"/>
                <w:highlight w:val="none"/>
                <w:lang w:val="en-US" w:eastAsia="zh-CN" w:bidi="ar-SA"/>
              </w:rPr>
            </w:pPr>
            <w:r>
              <w:rPr>
                <w:rFonts w:ascii="Times New Roman" w:hAnsi="Times New Roman" w:eastAsia="宋体" w:cs="Times New Roman"/>
                <w:color w:val="000000"/>
                <w:spacing w:val="-7"/>
                <w:sz w:val="24"/>
                <w:szCs w:val="24"/>
                <w:highlight w:val="none"/>
                <w:lang w:val="en-US" w:eastAsia="zh-CN" w:bidi="ar-SA"/>
              </w:rPr>
              <w:t xml:space="preserve">工作期间是否</w:t>
            </w:r>
            <w:r>
              <w:rPr>
                <w:rFonts w:hint="eastAsia" w:ascii="Times New Roman" w:hAnsi="Times New Roman" w:eastAsia="宋体" w:cs="Times New Roman"/>
                <w:color w:val="000000"/>
                <w:spacing w:val="-7"/>
                <w:sz w:val="24"/>
                <w:szCs w:val="24"/>
                <w:highlight w:val="none"/>
                <w:lang w:val="en-US" w:eastAsia="zh-CN" w:bidi="ar-SA"/>
              </w:rPr>
              <w:t xml:space="preserve">存在与游客发生纠纷，导致投诉或发生意识形态舆情，</w:t>
            </w:r>
            <w:r>
              <w:rPr>
                <w:rFonts w:ascii="Times New Roman" w:hAnsi="Times New Roman" w:eastAsia="宋体" w:cs="Times New Roman"/>
                <w:color w:val="000000"/>
                <w:spacing w:val="-7"/>
                <w:sz w:val="24"/>
                <w:szCs w:val="24"/>
                <w:highlight w:val="none"/>
                <w:lang w:val="en-US" w:eastAsia="zh-CN" w:bidi="ar-SA"/>
              </w:rPr>
              <w:t xml:space="preserve">满分</w:t>
            </w:r>
            <w:r>
              <w:rPr>
                <w:rFonts w:hint="eastAsia" w:ascii="Times New Roman" w:hAnsi="Times New Roman" w:eastAsia="宋体" w:cs="Times New Roman"/>
                <w:color w:val="000000"/>
                <w:spacing w:val="-7"/>
                <w:sz w:val="24"/>
                <w:szCs w:val="24"/>
                <w:highlight w:val="none"/>
                <w:lang w:val="en-US" w:eastAsia="zh-CN" w:bidi="ar-SA"/>
              </w:rPr>
              <w:t xml:space="preserve">5</w:t>
            </w:r>
            <w:r>
              <w:rPr>
                <w:rFonts w:ascii="Times New Roman" w:hAnsi="Times New Roman" w:eastAsia="宋体" w:cs="Times New Roman"/>
                <w:color w:val="000000"/>
                <w:spacing w:val="-7"/>
                <w:sz w:val="24"/>
                <w:szCs w:val="24"/>
                <w:highlight w:val="none"/>
                <w:lang w:val="en-US" w:eastAsia="zh-CN" w:bidi="ar-SA"/>
              </w:rPr>
              <w:t xml:space="preserve">分。</w:t>
            </w:r>
            <w:r>
              <w:rPr>
                <w:rFonts w:ascii="Times New Roman" w:hAnsi="Times New Roman" w:eastAsia="宋体" w:cs="Times New Roman"/>
                <w:color w:val="000000"/>
                <w:spacing w:val="-7"/>
                <w:sz w:val="24"/>
                <w:szCs w:val="24"/>
                <w:highlight w:val="none"/>
                <w:lang w:val="en-US" w:eastAsia="zh-CN" w:bidi="ar-SA"/>
              </w:rPr>
            </w:r>
            <w:r/>
          </w:p>
        </w:tc>
        <w:tc>
          <w:tcPr>
            <w:tcW w:w="944" w:type="dxa"/>
            <w:vAlign w:val="top"/>
            <w:textDirection w:val="lrTb"/>
            <w:noWrap/>
          </w:tcPr>
          <w:p>
            <w:pPr>
              <w:pStyle w:val="811"/>
              <w:jc w:val="both"/>
              <w:keepLines w:val="0"/>
              <w:keepNext w:val="0"/>
              <w:pageBreakBefore w:val="0"/>
              <w:spacing w:line="24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r>
      <w:tr>
        <w:trPr>
          <w:trHeight w:val="478"/>
        </w:trPr>
        <w:tc>
          <w:tcPr>
            <w:tcW w:w="1600" w:type="dxa"/>
            <w:vAlign w:val="top"/>
            <w:vMerge w:val="continue"/>
            <w:textDirection w:val="lrTb"/>
            <w:noWrap/>
          </w:tcPr>
          <w:p>
            <w:pPr>
              <w:pStyle w:val="1130"/>
              <w:ind w:left="123" w:right="104" w:hanging="3"/>
              <w:jc w:val="both"/>
              <w:keepLines w:val="0"/>
              <w:keepNext w:val="0"/>
              <w:pageBreakBefore w:val="0"/>
              <w:spacing w:before="78" w:line="240" w:lineRule="exact"/>
              <w:widowControl w:val="off"/>
              <w:rPr>
                <w:rFonts w:ascii="Times New Roman" w:hAnsi="Times New Roman" w:eastAsia="宋体" w:cs="Times New Roman"/>
                <w:color w:val="000000"/>
                <w:spacing w:val="18"/>
                <w:sz w:val="24"/>
                <w:szCs w:val="24"/>
                <w:highlight w:val="none"/>
                <w:lang w:val="en-US" w:eastAsia="zh-CN" w:bidi="ar-SA"/>
              </w:rPr>
            </w:pPr>
            <w:r>
              <w:rPr>
                <w:rFonts w:ascii="Times New Roman" w:hAnsi="Times New Roman" w:eastAsia="宋体" w:cs="Times New Roman"/>
                <w:color w:val="000000"/>
                <w:spacing w:val="18"/>
                <w:sz w:val="24"/>
                <w:szCs w:val="24"/>
                <w:highlight w:val="none"/>
                <w:lang w:val="en-US" w:eastAsia="zh-CN" w:bidi="ar-SA"/>
              </w:rPr>
            </w:r>
            <w:r/>
          </w:p>
        </w:tc>
        <w:tc>
          <w:tcPr>
            <w:tcW w:w="7275" w:type="dxa"/>
            <w:vAlign w:val="top"/>
            <w:textDirection w:val="lrTb"/>
            <w:noWrap/>
          </w:tcPr>
          <w:p>
            <w:pPr>
              <w:pStyle w:val="1130"/>
              <w:ind w:left="112" w:right="36"/>
              <w:jc w:val="both"/>
              <w:keepLines w:val="0"/>
              <w:keepNext w:val="0"/>
              <w:pageBreakBefore w:val="0"/>
              <w:spacing w:before="118" w:line="280" w:lineRule="exact"/>
              <w:widowControl w:val="off"/>
              <w:rPr>
                <w:rFonts w:ascii="Times New Roman" w:hAnsi="Times New Roman" w:eastAsia="宋体" w:cs="Times New Roman"/>
                <w:color w:val="000000"/>
                <w:spacing w:val="-7"/>
                <w:sz w:val="24"/>
                <w:szCs w:val="24"/>
                <w:highlight w:val="none"/>
                <w:lang w:val="en-US" w:eastAsia="zh-CN" w:bidi="ar-SA"/>
              </w:rPr>
            </w:pPr>
            <w:r>
              <w:rPr>
                <w:rFonts w:ascii="Times New Roman" w:hAnsi="Times New Roman" w:eastAsia="宋体" w:cs="Times New Roman"/>
                <w:color w:val="000000"/>
                <w:spacing w:val="-7"/>
                <w:sz w:val="24"/>
                <w:szCs w:val="24"/>
                <w:highlight w:val="none"/>
                <w:lang w:val="en-US" w:eastAsia="zh-CN" w:bidi="ar-SA"/>
              </w:rPr>
              <w:t xml:space="preserve">是否有迟到早退及脱</w:t>
            </w:r>
            <w:r>
              <w:rPr>
                <w:rFonts w:hint="eastAsia" w:ascii="Times New Roman" w:hAnsi="Times New Roman" w:eastAsia="宋体" w:cs="Times New Roman"/>
                <w:color w:val="000000"/>
                <w:spacing w:val="-7"/>
                <w:sz w:val="24"/>
                <w:szCs w:val="24"/>
                <w:highlight w:val="none"/>
                <w:lang w:val="en-US" w:eastAsia="zh-CN" w:bidi="ar-SA"/>
              </w:rPr>
              <w:t xml:space="preserve">串岗</w:t>
            </w:r>
            <w:r>
              <w:rPr>
                <w:rFonts w:ascii="Times New Roman" w:hAnsi="Times New Roman" w:eastAsia="宋体" w:cs="Times New Roman"/>
                <w:color w:val="000000"/>
                <w:spacing w:val="-7"/>
                <w:sz w:val="24"/>
                <w:szCs w:val="24"/>
                <w:highlight w:val="none"/>
                <w:lang w:val="en-US" w:eastAsia="zh-CN" w:bidi="ar-SA"/>
              </w:rPr>
              <w:t xml:space="preserve">现象，满分5分。</w:t>
            </w:r>
            <w:r>
              <w:rPr>
                <w:rFonts w:ascii="Times New Roman" w:hAnsi="Times New Roman" w:eastAsia="宋体" w:cs="Times New Roman"/>
                <w:color w:val="000000"/>
                <w:spacing w:val="-7"/>
                <w:sz w:val="24"/>
                <w:szCs w:val="24"/>
                <w:highlight w:val="none"/>
                <w:lang w:val="en-US" w:eastAsia="zh-CN" w:bidi="ar-SA"/>
              </w:rPr>
            </w:r>
            <w:r/>
          </w:p>
        </w:tc>
        <w:tc>
          <w:tcPr>
            <w:tcW w:w="944" w:type="dxa"/>
            <w:vAlign w:val="top"/>
            <w:textDirection w:val="lrTb"/>
            <w:noWrap/>
          </w:tcPr>
          <w:p>
            <w:pPr>
              <w:pStyle w:val="811"/>
              <w:jc w:val="both"/>
              <w:keepLines w:val="0"/>
              <w:keepNext w:val="0"/>
              <w:pageBreakBefore w:val="0"/>
              <w:spacing w:line="24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r>
      <w:tr>
        <w:trPr>
          <w:trHeight w:val="793"/>
        </w:trPr>
        <w:tc>
          <w:tcPr>
            <w:tcW w:w="1600" w:type="dxa"/>
            <w:vAlign w:val="top"/>
            <w:vMerge w:val="continue"/>
            <w:textDirection w:val="lrTb"/>
            <w:noWrap/>
          </w:tcPr>
          <w:p>
            <w:pPr>
              <w:pStyle w:val="811"/>
              <w:jc w:val="both"/>
              <w:keepLines w:val="0"/>
              <w:keepNext w:val="0"/>
              <w:pageBreakBefore w:val="0"/>
              <w:spacing w:line="24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7275" w:type="dxa"/>
            <w:vAlign w:val="top"/>
            <w:textDirection w:val="lrTb"/>
            <w:noWrap/>
          </w:tcPr>
          <w:p>
            <w:pPr>
              <w:pStyle w:val="1130"/>
              <w:ind w:left="112" w:right="36"/>
              <w:jc w:val="both"/>
              <w:keepLines w:val="0"/>
              <w:keepNext w:val="0"/>
              <w:pageBreakBefore w:val="0"/>
              <w:spacing w:before="118" w:line="280" w:lineRule="exact"/>
              <w:widowControl w:val="off"/>
              <w:rPr>
                <w:rFonts w:ascii="Times New Roman" w:hAnsi="Times New Roman" w:eastAsia="宋体" w:cs="Times New Roman"/>
                <w:color w:val="000000"/>
                <w:spacing w:val="-7"/>
                <w:sz w:val="24"/>
                <w:szCs w:val="24"/>
                <w:highlight w:val="none"/>
                <w:lang w:val="en-US" w:eastAsia="zh-CN" w:bidi="ar-SA"/>
              </w:rPr>
            </w:pPr>
            <w:r>
              <w:rPr>
                <w:rFonts w:ascii="Times New Roman" w:hAnsi="Times New Roman" w:eastAsia="宋体" w:cs="Times New Roman"/>
                <w:color w:val="000000"/>
                <w:spacing w:val="-7"/>
                <w:sz w:val="24"/>
                <w:szCs w:val="24"/>
                <w:highlight w:val="none"/>
                <w:lang w:val="en-US" w:eastAsia="zh-CN" w:bidi="ar-SA"/>
              </w:rPr>
              <w:t xml:space="preserve">工作期间在岗有无睡觉现象</w:t>
            </w:r>
            <w:r>
              <w:rPr>
                <w:rFonts w:hint="eastAsia" w:ascii="Times New Roman" w:hAnsi="Times New Roman" w:eastAsia="宋体" w:cs="Times New Roman"/>
                <w:color w:val="000000"/>
                <w:spacing w:val="-7"/>
                <w:sz w:val="24"/>
                <w:szCs w:val="24"/>
                <w:highlight w:val="none"/>
                <w:lang w:val="en-US" w:eastAsia="zh-CN" w:bidi="ar-SA"/>
              </w:rPr>
              <w:t xml:space="preserve">；</w:t>
            </w:r>
            <w:r>
              <w:rPr>
                <w:rFonts w:ascii="Times New Roman" w:hAnsi="Times New Roman" w:eastAsia="宋体" w:cs="Times New Roman"/>
                <w:color w:val="000000"/>
                <w:spacing w:val="-7"/>
                <w:sz w:val="24"/>
                <w:szCs w:val="24"/>
                <w:highlight w:val="none"/>
                <w:lang w:val="en-US" w:eastAsia="zh-CN" w:bidi="ar-SA"/>
              </w:rPr>
              <w:t xml:space="preserve">有</w:t>
            </w:r>
            <w:r>
              <w:rPr>
                <w:rFonts w:hint="eastAsia" w:ascii="Times New Roman" w:hAnsi="Times New Roman" w:eastAsia="宋体" w:cs="Times New Roman"/>
                <w:color w:val="000000"/>
                <w:spacing w:val="-7"/>
                <w:sz w:val="24"/>
                <w:szCs w:val="24"/>
                <w:highlight w:val="none"/>
                <w:lang w:val="en-US" w:eastAsia="zh-CN" w:bidi="ar-SA"/>
              </w:rPr>
              <w:t xml:space="preserve">无</w:t>
            </w:r>
            <w:r>
              <w:rPr>
                <w:rFonts w:ascii="Times New Roman" w:hAnsi="Times New Roman" w:eastAsia="宋体" w:cs="Times New Roman"/>
                <w:color w:val="000000"/>
                <w:spacing w:val="-7"/>
                <w:sz w:val="24"/>
                <w:szCs w:val="24"/>
                <w:highlight w:val="none"/>
                <w:lang w:val="en-US" w:eastAsia="zh-CN" w:bidi="ar-SA"/>
              </w:rPr>
              <w:t xml:space="preserve">饮、酗酒现象</w:t>
            </w:r>
            <w:r>
              <w:rPr>
                <w:rFonts w:hint="eastAsia" w:ascii="Times New Roman" w:hAnsi="Times New Roman" w:eastAsia="宋体" w:cs="Times New Roman"/>
                <w:color w:val="000000"/>
                <w:spacing w:val="-7"/>
                <w:sz w:val="24"/>
                <w:szCs w:val="24"/>
                <w:highlight w:val="none"/>
                <w:lang w:val="en-US" w:eastAsia="zh-CN" w:bidi="ar-SA"/>
              </w:rPr>
              <w:t xml:space="preserve">；</w:t>
            </w:r>
            <w:r>
              <w:rPr>
                <w:rFonts w:ascii="Times New Roman" w:hAnsi="Times New Roman" w:eastAsia="宋体" w:cs="Times New Roman"/>
                <w:color w:val="000000"/>
                <w:spacing w:val="-7"/>
                <w:sz w:val="24"/>
                <w:szCs w:val="24"/>
                <w:highlight w:val="none"/>
                <w:lang w:val="en-US" w:eastAsia="zh-CN" w:bidi="ar-SA"/>
              </w:rPr>
              <w:t xml:space="preserve">有</w:t>
            </w:r>
            <w:r>
              <w:rPr>
                <w:rFonts w:hint="eastAsia" w:ascii="Times New Roman" w:hAnsi="Times New Roman" w:eastAsia="宋体" w:cs="Times New Roman"/>
                <w:color w:val="000000"/>
                <w:spacing w:val="-7"/>
                <w:sz w:val="24"/>
                <w:szCs w:val="24"/>
                <w:highlight w:val="none"/>
                <w:lang w:val="en-US" w:eastAsia="zh-CN" w:bidi="ar-SA"/>
              </w:rPr>
              <w:t xml:space="preserve">无</w:t>
            </w:r>
            <w:r>
              <w:rPr>
                <w:rFonts w:ascii="Times New Roman" w:hAnsi="Times New Roman" w:eastAsia="宋体" w:cs="Times New Roman"/>
                <w:color w:val="000000"/>
                <w:spacing w:val="-7"/>
                <w:sz w:val="24"/>
                <w:szCs w:val="24"/>
                <w:highlight w:val="none"/>
                <w:lang w:val="en-US" w:eastAsia="zh-CN" w:bidi="ar-SA"/>
              </w:rPr>
              <w:t xml:space="preserve">大声谈笑，影响工作情形</w:t>
            </w:r>
            <w:r>
              <w:rPr>
                <w:rFonts w:hint="eastAsia" w:ascii="Times New Roman" w:hAnsi="Times New Roman" w:eastAsia="宋体" w:cs="Times New Roman"/>
                <w:color w:val="000000"/>
                <w:spacing w:val="-7"/>
                <w:sz w:val="24"/>
                <w:szCs w:val="24"/>
                <w:highlight w:val="none"/>
                <w:lang w:val="en-US" w:eastAsia="zh-CN" w:bidi="ar-SA"/>
              </w:rPr>
              <w:t xml:space="preserve">；有无玩手机现象，</w:t>
            </w:r>
            <w:r>
              <w:rPr>
                <w:rFonts w:ascii="Times New Roman" w:hAnsi="Times New Roman" w:eastAsia="宋体" w:cs="Times New Roman"/>
                <w:color w:val="000000"/>
                <w:spacing w:val="-7"/>
                <w:sz w:val="24"/>
                <w:szCs w:val="24"/>
                <w:highlight w:val="none"/>
                <w:lang w:val="en-US" w:eastAsia="zh-CN" w:bidi="ar-SA"/>
              </w:rPr>
              <w:t xml:space="preserve">满分</w:t>
            </w:r>
            <w:r>
              <w:rPr>
                <w:rFonts w:hint="eastAsia" w:ascii="Times New Roman" w:hAnsi="Times New Roman" w:eastAsia="宋体" w:cs="Times New Roman"/>
                <w:color w:val="000000"/>
                <w:spacing w:val="-7"/>
                <w:sz w:val="24"/>
                <w:szCs w:val="24"/>
                <w:highlight w:val="none"/>
                <w:lang w:val="en-US" w:eastAsia="zh-CN" w:bidi="ar-SA"/>
              </w:rPr>
              <w:t xml:space="preserve">10</w:t>
            </w:r>
            <w:r>
              <w:rPr>
                <w:rFonts w:ascii="Times New Roman" w:hAnsi="Times New Roman" w:eastAsia="宋体" w:cs="Times New Roman"/>
                <w:color w:val="000000"/>
                <w:spacing w:val="-7"/>
                <w:sz w:val="24"/>
                <w:szCs w:val="24"/>
                <w:highlight w:val="none"/>
                <w:lang w:val="en-US" w:eastAsia="zh-CN" w:bidi="ar-SA"/>
              </w:rPr>
              <w:t xml:space="preserve">分。</w:t>
            </w:r>
            <w:r>
              <w:rPr>
                <w:rFonts w:ascii="Times New Roman" w:hAnsi="Times New Roman" w:eastAsia="宋体" w:cs="Times New Roman"/>
                <w:color w:val="000000"/>
                <w:spacing w:val="-7"/>
                <w:sz w:val="24"/>
                <w:szCs w:val="24"/>
                <w:highlight w:val="none"/>
                <w:lang w:val="en-US" w:eastAsia="zh-CN" w:bidi="ar-SA"/>
              </w:rPr>
            </w:r>
            <w:r/>
          </w:p>
        </w:tc>
        <w:tc>
          <w:tcPr>
            <w:tcW w:w="944" w:type="dxa"/>
            <w:vAlign w:val="top"/>
            <w:textDirection w:val="lrTb"/>
            <w:noWrap/>
          </w:tcPr>
          <w:p>
            <w:pPr>
              <w:pStyle w:val="811"/>
              <w:jc w:val="both"/>
              <w:keepLines w:val="0"/>
              <w:keepNext w:val="0"/>
              <w:pageBreakBefore w:val="0"/>
              <w:spacing w:line="24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r>
      <w:tr>
        <w:trPr>
          <w:trHeight w:val="719"/>
        </w:trPr>
        <w:tc>
          <w:tcPr>
            <w:tcW w:w="1600" w:type="dxa"/>
            <w:vAlign w:val="top"/>
            <w:vMerge w:val="restart"/>
            <w:textDirection w:val="lrTb"/>
            <w:noWrap/>
          </w:tcPr>
          <w:p>
            <w:pPr>
              <w:pStyle w:val="811"/>
              <w:jc w:val="both"/>
              <w:keepLines w:val="0"/>
              <w:keepNext w:val="0"/>
              <w:pageBreakBefore w:val="0"/>
              <w:spacing w:line="24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p>
            <w:pPr>
              <w:pStyle w:val="1130"/>
              <w:ind w:left="123" w:right="104" w:hanging="3"/>
              <w:jc w:val="both"/>
              <w:keepLines w:val="0"/>
              <w:keepNext w:val="0"/>
              <w:pageBreakBefore w:val="0"/>
              <w:spacing w:before="78" w:line="24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pacing w:val="18"/>
                <w:sz w:val="24"/>
                <w:szCs w:val="24"/>
                <w:highlight w:val="none"/>
                <w:lang w:val="en-US" w:eastAsia="zh-CN" w:bidi="ar-SA"/>
              </w:rPr>
              <w:t xml:space="preserve">工作面貌</w:t>
            </w:r>
            <w:r>
              <w:rPr>
                <w:rFonts w:ascii="Times New Roman" w:hAnsi="Times New Roman" w:eastAsia="宋体" w:cs="Times New Roman"/>
                <w:color w:val="000000"/>
                <w:spacing w:val="-6"/>
                <w:sz w:val="24"/>
                <w:szCs w:val="24"/>
                <w:highlight w:val="none"/>
                <w:lang w:val="en-US" w:eastAsia="zh-CN" w:bidi="ar-SA"/>
              </w:rPr>
              <w:t xml:space="preserve">（20分）</w:t>
            </w:r>
            <w:r>
              <w:rPr>
                <w:rFonts w:ascii="Times New Roman" w:hAnsi="Times New Roman" w:eastAsia="宋体" w:cs="Times New Roman"/>
                <w:color w:val="000000"/>
                <w:sz w:val="24"/>
                <w:szCs w:val="24"/>
                <w:highlight w:val="none"/>
                <w:lang w:val="en-US" w:eastAsia="zh-CN" w:bidi="ar-SA"/>
              </w:rPr>
            </w:r>
            <w:r/>
          </w:p>
        </w:tc>
        <w:tc>
          <w:tcPr>
            <w:tcW w:w="7275" w:type="dxa"/>
            <w:vAlign w:val="top"/>
            <w:textDirection w:val="lrTb"/>
            <w:noWrap/>
          </w:tcPr>
          <w:p>
            <w:pPr>
              <w:pStyle w:val="1130"/>
              <w:ind w:left="115" w:right="102" w:hanging="1"/>
              <w:jc w:val="both"/>
              <w:keepLines w:val="0"/>
              <w:keepNext w:val="0"/>
              <w:pageBreakBefore w:val="0"/>
              <w:spacing w:before="118" w:line="28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pacing w:val="-1"/>
                <w:sz w:val="24"/>
                <w:szCs w:val="24"/>
                <w:highlight w:val="none"/>
                <w:lang w:val="en-US" w:eastAsia="zh-CN" w:bidi="ar-SA"/>
              </w:rPr>
              <w:t xml:space="preserve">严格执行招投标文件，工作期间统一着装，衣衫整洁，服务态度热情。满</w:t>
            </w:r>
            <w:r>
              <w:rPr>
                <w:rFonts w:ascii="Times New Roman" w:hAnsi="Times New Roman" w:eastAsia="宋体" w:cs="Times New Roman"/>
                <w:color w:val="000000"/>
                <w:spacing w:val="-13"/>
                <w:sz w:val="24"/>
                <w:szCs w:val="24"/>
                <w:highlight w:val="none"/>
                <w:lang w:val="en-US" w:eastAsia="zh-CN" w:bidi="ar-SA"/>
              </w:rPr>
              <w:t xml:space="preserve">分10分。</w:t>
            </w:r>
            <w:r>
              <w:rPr>
                <w:rFonts w:ascii="Times New Roman" w:hAnsi="Times New Roman" w:eastAsia="宋体" w:cs="Times New Roman"/>
                <w:color w:val="000000"/>
                <w:sz w:val="24"/>
                <w:szCs w:val="24"/>
                <w:highlight w:val="none"/>
                <w:lang w:val="en-US" w:eastAsia="zh-CN" w:bidi="ar-SA"/>
              </w:rPr>
            </w:r>
            <w:r/>
          </w:p>
        </w:tc>
        <w:tc>
          <w:tcPr>
            <w:tcW w:w="944" w:type="dxa"/>
            <w:vAlign w:val="top"/>
            <w:textDirection w:val="lrTb"/>
            <w:noWrap/>
          </w:tcPr>
          <w:p>
            <w:pPr>
              <w:pStyle w:val="811"/>
              <w:jc w:val="both"/>
              <w:keepLines w:val="0"/>
              <w:keepNext w:val="0"/>
              <w:pageBreakBefore w:val="0"/>
              <w:spacing w:line="24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r>
      <w:tr>
        <w:trPr>
          <w:trHeight w:val="547"/>
        </w:trPr>
        <w:tc>
          <w:tcPr>
            <w:tcW w:w="1600" w:type="dxa"/>
            <w:vAlign w:val="top"/>
            <w:vMerge w:val="continue"/>
            <w:textDirection w:val="lrTb"/>
            <w:noWrap/>
          </w:tcPr>
          <w:p>
            <w:pPr>
              <w:pStyle w:val="811"/>
              <w:jc w:val="both"/>
              <w:keepLines w:val="0"/>
              <w:keepNext w:val="0"/>
              <w:pageBreakBefore w:val="0"/>
              <w:spacing w:line="24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7275" w:type="dxa"/>
            <w:vAlign w:val="top"/>
            <w:textDirection w:val="lrTb"/>
            <w:noWrap/>
          </w:tcPr>
          <w:p>
            <w:pPr>
              <w:pStyle w:val="1130"/>
              <w:ind w:left="122"/>
              <w:jc w:val="both"/>
              <w:keepLines w:val="0"/>
              <w:keepNext w:val="0"/>
              <w:pageBreakBefore w:val="0"/>
              <w:spacing w:before="122" w:line="28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pacing w:val="-1"/>
                <w:sz w:val="24"/>
                <w:szCs w:val="24"/>
                <w:highlight w:val="none"/>
                <w:lang w:val="en-US" w:eastAsia="zh-CN" w:bidi="ar-SA"/>
              </w:rPr>
              <w:t xml:space="preserve">严格执行招投标文件，</w:t>
            </w:r>
            <w:r>
              <w:rPr>
                <w:rFonts w:hint="eastAsia" w:ascii="Times New Roman" w:hAnsi="Times New Roman" w:eastAsia="宋体" w:cs="Times New Roman"/>
                <w:color w:val="000000"/>
                <w:spacing w:val="-1"/>
                <w:sz w:val="24"/>
                <w:szCs w:val="24"/>
                <w:highlight w:val="none"/>
                <w:lang w:val="en-US" w:eastAsia="zh-CN" w:bidi="ar-SA"/>
              </w:rPr>
              <w:t xml:space="preserve">服从馆方统一管理，</w:t>
            </w:r>
            <w:r>
              <w:rPr>
                <w:rFonts w:ascii="Times New Roman" w:hAnsi="Times New Roman" w:eastAsia="宋体" w:cs="Times New Roman"/>
                <w:color w:val="000000"/>
                <w:spacing w:val="-2"/>
                <w:sz w:val="24"/>
                <w:szCs w:val="24"/>
                <w:highlight w:val="none"/>
                <w:lang w:val="en-US" w:eastAsia="zh-CN" w:bidi="ar-SA"/>
              </w:rPr>
              <w:t xml:space="preserve">积极与</w:t>
            </w:r>
            <w:r>
              <w:rPr>
                <w:rFonts w:hint="eastAsia" w:ascii="Times New Roman" w:hAnsi="Times New Roman" w:eastAsia="宋体" w:cs="Times New Roman"/>
                <w:color w:val="000000"/>
                <w:spacing w:val="-2"/>
                <w:sz w:val="24"/>
                <w:szCs w:val="24"/>
                <w:highlight w:val="none"/>
                <w:lang w:val="en-US" w:eastAsia="zh-CN" w:bidi="ar-SA"/>
              </w:rPr>
              <w:t xml:space="preserve">馆方人员等</w:t>
            </w:r>
            <w:r>
              <w:rPr>
                <w:rFonts w:ascii="Times New Roman" w:hAnsi="Times New Roman" w:eastAsia="宋体" w:cs="Times New Roman"/>
                <w:color w:val="000000"/>
                <w:spacing w:val="-2"/>
                <w:sz w:val="24"/>
                <w:szCs w:val="24"/>
                <w:highlight w:val="none"/>
                <w:lang w:val="en-US" w:eastAsia="zh-CN" w:bidi="ar-SA"/>
              </w:rPr>
              <w:t xml:space="preserve">加强沟通，</w:t>
            </w:r>
            <w:r>
              <w:rPr>
                <w:rFonts w:ascii="Times New Roman" w:hAnsi="Times New Roman" w:eastAsia="宋体" w:cs="Times New Roman"/>
                <w:color w:val="000000"/>
                <w:spacing w:val="-3"/>
                <w:sz w:val="24"/>
                <w:szCs w:val="24"/>
                <w:highlight w:val="none"/>
                <w:lang w:val="en-US" w:eastAsia="zh-CN" w:bidi="ar-SA"/>
              </w:rPr>
              <w:t xml:space="preserve">工作无推诿现象10分。</w:t>
            </w:r>
            <w:r>
              <w:rPr>
                <w:rFonts w:ascii="Times New Roman" w:hAnsi="Times New Roman" w:eastAsia="宋体" w:cs="Times New Roman"/>
                <w:color w:val="000000"/>
                <w:sz w:val="24"/>
                <w:szCs w:val="24"/>
                <w:highlight w:val="none"/>
                <w:lang w:val="en-US" w:eastAsia="zh-CN" w:bidi="ar-SA"/>
              </w:rPr>
            </w:r>
            <w:r/>
          </w:p>
        </w:tc>
        <w:tc>
          <w:tcPr>
            <w:tcW w:w="944" w:type="dxa"/>
            <w:vAlign w:val="top"/>
            <w:textDirection w:val="lrTb"/>
            <w:noWrap/>
          </w:tcPr>
          <w:p>
            <w:pPr>
              <w:pStyle w:val="811"/>
              <w:jc w:val="both"/>
              <w:keepLines w:val="0"/>
              <w:keepNext w:val="0"/>
              <w:pageBreakBefore w:val="0"/>
              <w:spacing w:line="24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r>
      <w:tr>
        <w:trPr>
          <w:trHeight w:val="780"/>
        </w:trPr>
        <w:tc>
          <w:tcPr>
            <w:tcW w:w="1600" w:type="dxa"/>
            <w:vAlign w:val="top"/>
            <w:vMerge w:val="restart"/>
            <w:textDirection w:val="lrTb"/>
            <w:noWrap/>
          </w:tcPr>
          <w:p>
            <w:pPr>
              <w:pStyle w:val="1130"/>
              <w:ind w:left="120"/>
              <w:jc w:val="both"/>
              <w:keepLines w:val="0"/>
              <w:keepNext w:val="0"/>
              <w:pageBreakBefore w:val="0"/>
              <w:spacing w:before="215" w:line="240" w:lineRule="exact"/>
              <w:widowControl w:val="off"/>
              <w:rPr>
                <w:rFonts w:ascii="Times New Roman" w:hAnsi="Times New Roman" w:eastAsia="宋体" w:cs="Times New Roman"/>
                <w:color w:val="000000"/>
                <w:spacing w:val="18"/>
                <w:sz w:val="24"/>
                <w:szCs w:val="24"/>
                <w:highlight w:val="none"/>
                <w:lang w:val="en-US" w:eastAsia="zh-CN" w:bidi="ar-SA"/>
              </w:rPr>
            </w:pPr>
            <w:r>
              <w:rPr>
                <w:rFonts w:ascii="Times New Roman" w:hAnsi="Times New Roman" w:eastAsia="宋体" w:cs="Times New Roman"/>
                <w:color w:val="000000"/>
                <w:spacing w:val="18"/>
                <w:sz w:val="24"/>
                <w:szCs w:val="24"/>
                <w:highlight w:val="none"/>
                <w:lang w:val="en-US" w:eastAsia="zh-CN" w:bidi="ar-SA"/>
              </w:rPr>
              <w:t xml:space="preserve">工作任务</w:t>
            </w:r>
            <w:r>
              <w:rPr>
                <w:rFonts w:ascii="Times New Roman" w:hAnsi="Times New Roman" w:eastAsia="宋体" w:cs="Times New Roman"/>
                <w:color w:val="000000"/>
                <w:spacing w:val="18"/>
                <w:sz w:val="24"/>
                <w:szCs w:val="24"/>
                <w:highlight w:val="none"/>
                <w:lang w:val="en-US" w:eastAsia="zh-CN" w:bidi="ar-SA"/>
              </w:rPr>
            </w:r>
            <w:r/>
          </w:p>
          <w:p>
            <w:pPr>
              <w:pStyle w:val="1130"/>
              <w:ind w:left="120"/>
              <w:jc w:val="both"/>
              <w:keepLines w:val="0"/>
              <w:keepNext w:val="0"/>
              <w:pageBreakBefore w:val="0"/>
              <w:spacing w:before="215" w:line="240" w:lineRule="exact"/>
              <w:widowControl w:val="off"/>
              <w:rPr>
                <w:rFonts w:ascii="Times New Roman" w:hAnsi="Times New Roman" w:eastAsia="宋体" w:cs="Times New Roman"/>
                <w:color w:val="000000"/>
                <w:spacing w:val="18"/>
                <w:sz w:val="24"/>
                <w:szCs w:val="24"/>
                <w:highlight w:val="none"/>
                <w:lang w:val="en-US" w:eastAsia="zh-CN" w:bidi="ar-SA"/>
              </w:rPr>
            </w:pPr>
            <w:r>
              <w:rPr>
                <w:rFonts w:ascii="Times New Roman" w:hAnsi="Times New Roman" w:eastAsia="宋体" w:cs="Times New Roman"/>
                <w:color w:val="000000"/>
                <w:spacing w:val="-6"/>
                <w:sz w:val="24"/>
                <w:szCs w:val="24"/>
                <w:highlight w:val="none"/>
                <w:lang w:val="en-US" w:eastAsia="zh-CN" w:bidi="ar-SA"/>
              </w:rPr>
              <w:t xml:space="preserve">（20分）</w:t>
            </w:r>
            <w:r>
              <w:rPr>
                <w:rFonts w:ascii="Times New Roman" w:hAnsi="Times New Roman" w:eastAsia="宋体" w:cs="Times New Roman"/>
                <w:color w:val="000000"/>
                <w:spacing w:val="18"/>
                <w:sz w:val="24"/>
                <w:szCs w:val="24"/>
                <w:highlight w:val="none"/>
                <w:lang w:val="en-US" w:eastAsia="zh-CN" w:bidi="ar-SA"/>
              </w:rPr>
            </w:r>
            <w:r/>
          </w:p>
        </w:tc>
        <w:tc>
          <w:tcPr>
            <w:tcW w:w="7275" w:type="dxa"/>
            <w:vAlign w:val="top"/>
            <w:textDirection w:val="lrTb"/>
            <w:noWrap/>
          </w:tcPr>
          <w:p>
            <w:pPr>
              <w:pStyle w:val="1130"/>
              <w:ind w:left="116"/>
              <w:jc w:val="both"/>
              <w:keepLines w:val="0"/>
              <w:keepNext w:val="0"/>
              <w:pageBreakBefore w:val="0"/>
              <w:spacing w:before="215" w:line="28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pacing w:val="-2"/>
                <w:sz w:val="24"/>
                <w:szCs w:val="24"/>
                <w:highlight w:val="none"/>
                <w:lang w:val="en-US" w:eastAsia="zh-CN" w:bidi="ar-SA"/>
              </w:rPr>
              <w:t xml:space="preserve">是否按照招标文件中的岗位要求、服务标准完成相</w:t>
            </w:r>
            <w:r>
              <w:rPr>
                <w:rFonts w:ascii="Times New Roman" w:hAnsi="Times New Roman" w:eastAsia="宋体" w:cs="Times New Roman"/>
                <w:color w:val="000000"/>
                <w:spacing w:val="-3"/>
                <w:sz w:val="24"/>
                <w:szCs w:val="24"/>
                <w:highlight w:val="none"/>
                <w:lang w:val="en-US" w:eastAsia="zh-CN" w:bidi="ar-SA"/>
              </w:rPr>
              <w:t xml:space="preserve">关工作。满分1</w:t>
            </w:r>
            <w:r>
              <w:rPr>
                <w:rFonts w:hint="eastAsia" w:ascii="Times New Roman" w:hAnsi="Times New Roman" w:eastAsia="宋体" w:cs="Times New Roman"/>
                <w:color w:val="000000"/>
                <w:spacing w:val="-3"/>
                <w:sz w:val="24"/>
                <w:szCs w:val="24"/>
                <w:highlight w:val="none"/>
                <w:lang w:val="en-US" w:eastAsia="zh-CN" w:bidi="ar-SA"/>
              </w:rPr>
              <w:t xml:space="preserve">5</w:t>
            </w:r>
            <w:r>
              <w:rPr>
                <w:rFonts w:ascii="Times New Roman" w:hAnsi="Times New Roman" w:eastAsia="宋体" w:cs="Times New Roman"/>
                <w:color w:val="000000"/>
                <w:spacing w:val="-3"/>
                <w:sz w:val="24"/>
                <w:szCs w:val="24"/>
                <w:highlight w:val="none"/>
                <w:lang w:val="en-US" w:eastAsia="zh-CN" w:bidi="ar-SA"/>
              </w:rPr>
              <w:t xml:space="preserve">分。</w:t>
            </w:r>
            <w:r>
              <w:rPr>
                <w:rFonts w:ascii="Times New Roman" w:hAnsi="Times New Roman" w:eastAsia="宋体" w:cs="Times New Roman"/>
                <w:color w:val="000000"/>
                <w:sz w:val="24"/>
                <w:szCs w:val="24"/>
                <w:highlight w:val="none"/>
                <w:lang w:val="en-US" w:eastAsia="zh-CN" w:bidi="ar-SA"/>
              </w:rPr>
            </w:r>
            <w:r/>
          </w:p>
        </w:tc>
        <w:tc>
          <w:tcPr>
            <w:tcW w:w="944" w:type="dxa"/>
            <w:vAlign w:val="top"/>
            <w:textDirection w:val="lrTb"/>
            <w:noWrap/>
          </w:tcPr>
          <w:p>
            <w:pPr>
              <w:pStyle w:val="811"/>
              <w:jc w:val="both"/>
              <w:keepLines w:val="0"/>
              <w:keepNext w:val="0"/>
              <w:pageBreakBefore w:val="0"/>
              <w:spacing w:line="24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r>
      <w:tr>
        <w:trPr>
          <w:trHeight w:val="1163"/>
        </w:trPr>
        <w:tc>
          <w:tcPr>
            <w:tcW w:w="1600" w:type="dxa"/>
            <w:vAlign w:val="top"/>
            <w:vMerge w:val="continue"/>
            <w:textDirection w:val="lrTb"/>
            <w:noWrap/>
          </w:tcPr>
          <w:p>
            <w:pPr>
              <w:pStyle w:val="1130"/>
              <w:ind w:left="120"/>
              <w:jc w:val="both"/>
              <w:keepLines w:val="0"/>
              <w:keepNext w:val="0"/>
              <w:pageBreakBefore w:val="0"/>
              <w:spacing w:before="215" w:line="240" w:lineRule="exact"/>
              <w:widowControl w:val="off"/>
              <w:rPr>
                <w:rFonts w:ascii="Times New Roman" w:hAnsi="Times New Roman" w:eastAsia="宋体" w:cs="Times New Roman"/>
                <w:color w:val="000000"/>
                <w:spacing w:val="18"/>
                <w:sz w:val="24"/>
                <w:szCs w:val="24"/>
                <w:highlight w:val="none"/>
                <w:lang w:val="en-US" w:eastAsia="zh-CN" w:bidi="ar-SA"/>
              </w:rPr>
            </w:pPr>
            <w:r>
              <w:rPr>
                <w:rFonts w:ascii="Times New Roman" w:hAnsi="Times New Roman" w:eastAsia="宋体" w:cs="Times New Roman"/>
                <w:color w:val="000000"/>
                <w:spacing w:val="18"/>
                <w:sz w:val="24"/>
                <w:szCs w:val="24"/>
                <w:highlight w:val="none"/>
                <w:lang w:val="en-US" w:eastAsia="zh-CN" w:bidi="ar-SA"/>
              </w:rPr>
            </w:r>
            <w:r/>
          </w:p>
        </w:tc>
        <w:tc>
          <w:tcPr>
            <w:tcW w:w="7275" w:type="dxa"/>
            <w:vAlign w:val="top"/>
            <w:textDirection w:val="lrTb"/>
            <w:noWrap/>
          </w:tcPr>
          <w:p>
            <w:pPr>
              <w:pStyle w:val="1130"/>
              <w:ind w:left="116"/>
              <w:jc w:val="both"/>
              <w:keepLines w:val="0"/>
              <w:keepNext w:val="0"/>
              <w:pageBreakBefore w:val="0"/>
              <w:spacing w:before="215" w:line="280" w:lineRule="exact"/>
              <w:widowControl w:val="off"/>
              <w:rPr>
                <w:rFonts w:ascii="Times New Roman" w:hAnsi="Times New Roman" w:eastAsia="宋体" w:cs="Times New Roman"/>
                <w:color w:val="000000"/>
                <w:spacing w:val="-2"/>
                <w:sz w:val="24"/>
                <w:szCs w:val="24"/>
                <w:highlight w:val="none"/>
                <w:lang w:val="en-US" w:eastAsia="zh-CN" w:bidi="ar-SA"/>
              </w:rPr>
            </w:pPr>
            <w:r>
              <w:rPr>
                <w:rFonts w:ascii="Times New Roman" w:hAnsi="Times New Roman" w:eastAsia="宋体" w:cs="Times New Roman"/>
                <w:color w:val="000000"/>
                <w:spacing w:val="-1"/>
                <w:sz w:val="24"/>
                <w:szCs w:val="24"/>
                <w:highlight w:val="none"/>
                <w:lang w:val="en-US" w:eastAsia="zh-CN" w:bidi="ar-SA"/>
              </w:rPr>
              <w:t xml:space="preserve">人员应按招标文件要求严格遴选，特殊岗位要取得相关证书。工作中</w:t>
            </w:r>
            <w:r>
              <w:rPr>
                <w:rFonts w:ascii="Times New Roman" w:hAnsi="Times New Roman" w:eastAsia="宋体" w:cs="Times New Roman"/>
                <w:color w:val="000000"/>
                <w:spacing w:val="-7"/>
                <w:sz w:val="24"/>
                <w:szCs w:val="24"/>
                <w:highlight w:val="none"/>
                <w:lang w:val="en-US" w:eastAsia="zh-CN" w:bidi="ar-SA"/>
              </w:rPr>
              <w:t xml:space="preserve">要恪尽职守，确保安全无事故。同时积极配合馆方完成交办的其他事</w:t>
            </w:r>
            <w:r>
              <w:rPr>
                <w:rFonts w:ascii="Times New Roman" w:hAnsi="Times New Roman" w:eastAsia="宋体" w:cs="Times New Roman"/>
                <w:color w:val="000000"/>
                <w:spacing w:val="-8"/>
                <w:sz w:val="24"/>
                <w:szCs w:val="24"/>
                <w:highlight w:val="none"/>
                <w:lang w:val="en-US" w:eastAsia="zh-CN" w:bidi="ar-SA"/>
              </w:rPr>
              <w:t xml:space="preserve">宜。满分</w:t>
            </w:r>
            <w:r>
              <w:rPr>
                <w:rFonts w:hint="eastAsia" w:ascii="Times New Roman" w:hAnsi="Times New Roman" w:eastAsia="宋体" w:cs="Times New Roman"/>
                <w:color w:val="000000"/>
                <w:spacing w:val="-8"/>
                <w:sz w:val="24"/>
                <w:szCs w:val="24"/>
                <w:highlight w:val="none"/>
                <w:lang w:val="en-US" w:eastAsia="zh-CN" w:bidi="ar-SA"/>
              </w:rPr>
              <w:t xml:space="preserve">5</w:t>
            </w:r>
            <w:r>
              <w:rPr>
                <w:rFonts w:ascii="Times New Roman" w:hAnsi="Times New Roman" w:eastAsia="宋体" w:cs="Times New Roman"/>
                <w:color w:val="000000"/>
                <w:spacing w:val="-8"/>
                <w:sz w:val="24"/>
                <w:szCs w:val="24"/>
                <w:highlight w:val="none"/>
                <w:lang w:val="en-US" w:eastAsia="zh-CN" w:bidi="ar-SA"/>
              </w:rPr>
              <w:t xml:space="preserve">分。</w:t>
            </w:r>
            <w:r>
              <w:rPr>
                <w:rFonts w:ascii="Times New Roman" w:hAnsi="Times New Roman" w:eastAsia="宋体" w:cs="Times New Roman"/>
                <w:color w:val="000000"/>
                <w:spacing w:val="-2"/>
                <w:sz w:val="24"/>
                <w:szCs w:val="24"/>
                <w:highlight w:val="none"/>
                <w:lang w:val="en-US" w:eastAsia="zh-CN" w:bidi="ar-SA"/>
              </w:rPr>
            </w:r>
            <w:r/>
          </w:p>
        </w:tc>
        <w:tc>
          <w:tcPr>
            <w:tcW w:w="944" w:type="dxa"/>
            <w:vAlign w:val="top"/>
            <w:textDirection w:val="lrTb"/>
            <w:noWrap/>
          </w:tcPr>
          <w:p>
            <w:pPr>
              <w:pStyle w:val="811"/>
              <w:jc w:val="both"/>
              <w:keepLines w:val="0"/>
              <w:keepNext w:val="0"/>
              <w:pageBreakBefore w:val="0"/>
              <w:spacing w:line="24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r>
      <w:tr>
        <w:trPr>
          <w:trHeight w:val="1360"/>
        </w:trPr>
        <w:tc>
          <w:tcPr>
            <w:tcW w:w="1600" w:type="dxa"/>
            <w:vAlign w:val="top"/>
            <w:textDirection w:val="lrTb"/>
            <w:noWrap/>
          </w:tcPr>
          <w:p>
            <w:pPr>
              <w:pStyle w:val="1130"/>
              <w:ind w:left="120"/>
              <w:jc w:val="both"/>
              <w:keepLines w:val="0"/>
              <w:keepNext w:val="0"/>
              <w:pageBreakBefore w:val="0"/>
              <w:spacing w:before="215" w:line="240" w:lineRule="exact"/>
              <w:widowControl w:val="off"/>
              <w:rPr>
                <w:rFonts w:ascii="Times New Roman" w:hAnsi="Times New Roman" w:eastAsia="宋体" w:cs="Times New Roman"/>
                <w:color w:val="000000"/>
                <w:spacing w:val="-3"/>
                <w:sz w:val="24"/>
                <w:szCs w:val="24"/>
                <w:highlight w:val="none"/>
                <w:lang w:val="en-US" w:eastAsia="zh-CN" w:bidi="ar-SA"/>
              </w:rPr>
            </w:pPr>
            <w:r>
              <w:rPr>
                <w:rFonts w:ascii="Times New Roman" w:hAnsi="Times New Roman" w:eastAsia="宋体" w:cs="Times New Roman"/>
                <w:color w:val="000000"/>
                <w:spacing w:val="-3"/>
                <w:sz w:val="24"/>
                <w:szCs w:val="24"/>
                <w:highlight w:val="none"/>
                <w:lang w:val="en-US" w:eastAsia="zh-CN" w:bidi="ar-SA"/>
              </w:rPr>
              <w:t xml:space="preserve">人员更换</w:t>
            </w:r>
            <w:r>
              <w:rPr>
                <w:rFonts w:ascii="Times New Roman" w:hAnsi="Times New Roman" w:eastAsia="宋体" w:cs="Times New Roman"/>
                <w:color w:val="000000"/>
                <w:spacing w:val="-3"/>
                <w:sz w:val="24"/>
                <w:szCs w:val="24"/>
                <w:highlight w:val="none"/>
                <w:lang w:val="en-US" w:eastAsia="zh-CN" w:bidi="ar-SA"/>
              </w:rPr>
            </w:r>
            <w:r/>
          </w:p>
          <w:p>
            <w:pPr>
              <w:pStyle w:val="1130"/>
              <w:ind w:left="120"/>
              <w:jc w:val="both"/>
              <w:keepLines w:val="0"/>
              <w:keepNext w:val="0"/>
              <w:pageBreakBefore w:val="0"/>
              <w:spacing w:before="215" w:line="240" w:lineRule="exact"/>
              <w:widowControl w:val="off"/>
              <w:rPr>
                <w:rFonts w:ascii="Times New Roman" w:hAnsi="Times New Roman" w:eastAsia="宋体" w:cs="Times New Roman"/>
                <w:color w:val="000000"/>
                <w:spacing w:val="18"/>
                <w:sz w:val="24"/>
                <w:szCs w:val="24"/>
                <w:highlight w:val="none"/>
                <w:lang w:val="en-US" w:eastAsia="zh-CN" w:bidi="ar-SA"/>
              </w:rPr>
            </w:pPr>
            <w:r>
              <w:rPr>
                <w:rFonts w:ascii="Times New Roman" w:hAnsi="Times New Roman" w:eastAsia="宋体" w:cs="Times New Roman"/>
                <w:color w:val="000000"/>
                <w:spacing w:val="-8"/>
                <w:sz w:val="24"/>
                <w:szCs w:val="24"/>
                <w:highlight w:val="none"/>
                <w:lang w:val="en-US" w:eastAsia="zh-CN" w:bidi="ar-SA"/>
              </w:rPr>
              <w:t xml:space="preserve">（-10分）</w:t>
            </w:r>
            <w:r>
              <w:rPr>
                <w:rFonts w:ascii="Times New Roman" w:hAnsi="Times New Roman" w:eastAsia="宋体" w:cs="Times New Roman"/>
                <w:color w:val="000000"/>
                <w:spacing w:val="18"/>
                <w:sz w:val="24"/>
                <w:szCs w:val="24"/>
                <w:highlight w:val="none"/>
                <w:lang w:val="en-US" w:eastAsia="zh-CN" w:bidi="ar-SA"/>
              </w:rPr>
            </w:r>
            <w:r/>
          </w:p>
        </w:tc>
        <w:tc>
          <w:tcPr>
            <w:tcW w:w="7275" w:type="dxa"/>
            <w:vAlign w:val="top"/>
            <w:textDirection w:val="lrTb"/>
            <w:noWrap/>
          </w:tcPr>
          <w:p>
            <w:pPr>
              <w:pStyle w:val="1130"/>
              <w:ind w:left="114" w:right="101"/>
              <w:jc w:val="both"/>
              <w:keepLines w:val="0"/>
              <w:keepNext w:val="0"/>
              <w:pageBreakBefore w:val="0"/>
              <w:spacing w:before="118" w:line="280" w:lineRule="exact"/>
              <w:widowControl w:val="off"/>
              <w:rPr>
                <w:rFonts w:ascii="Times New Roman" w:hAnsi="Times New Roman" w:eastAsia="宋体" w:cs="Times New Roman"/>
                <w:color w:val="000000"/>
                <w:spacing w:val="-1"/>
                <w:sz w:val="24"/>
                <w:szCs w:val="24"/>
                <w:highlight w:val="none"/>
                <w:lang w:val="en-US" w:eastAsia="zh-CN" w:bidi="ar-SA"/>
              </w:rPr>
            </w:pPr>
            <w:r>
              <w:rPr>
                <w:rFonts w:ascii="Times New Roman" w:hAnsi="Times New Roman" w:eastAsia="宋体" w:cs="Times New Roman"/>
                <w:color w:val="000000"/>
                <w:spacing w:val="-1"/>
                <w:sz w:val="24"/>
                <w:szCs w:val="24"/>
                <w:highlight w:val="none"/>
                <w:lang w:val="en-US" w:eastAsia="zh-CN" w:bidi="ar-SA"/>
              </w:rPr>
              <w:t xml:space="preserve">每年度的人员更换率分为三档：0-5%、5%</w:t>
            </w:r>
            <w:r>
              <w:rPr>
                <w:rFonts w:hint="eastAsia" w:ascii="Times New Roman" w:hAnsi="Times New Roman" w:eastAsia="宋体" w:cs="Times New Roman"/>
                <w:color w:val="000000"/>
                <w:spacing w:val="-1"/>
                <w:sz w:val="24"/>
                <w:szCs w:val="24"/>
                <w:highlight w:val="none"/>
                <w:lang w:val="en-US" w:eastAsia="zh-CN" w:bidi="ar-SA"/>
              </w:rPr>
              <w:t xml:space="preserve">—</w:t>
            </w:r>
            <w:r>
              <w:rPr>
                <w:rFonts w:ascii="Times New Roman" w:hAnsi="Times New Roman" w:eastAsia="宋体" w:cs="Times New Roman"/>
                <w:color w:val="000000"/>
                <w:spacing w:val="-1"/>
                <w:sz w:val="24"/>
                <w:szCs w:val="24"/>
                <w:highlight w:val="none"/>
                <w:lang w:val="en-US" w:eastAsia="zh-CN" w:bidi="ar-SA"/>
              </w:rPr>
              <w:t xml:space="preserve">10%、10%</w:t>
            </w:r>
            <w:r>
              <w:rPr>
                <w:rFonts w:hint="eastAsia" w:ascii="Times New Roman" w:hAnsi="Times New Roman" w:eastAsia="宋体" w:cs="Times New Roman"/>
                <w:color w:val="000000"/>
                <w:spacing w:val="-1"/>
                <w:sz w:val="24"/>
                <w:szCs w:val="24"/>
                <w:highlight w:val="none"/>
                <w:lang w:val="en-US" w:eastAsia="zh-CN" w:bidi="ar-SA"/>
              </w:rPr>
              <w:t xml:space="preserve">—</w:t>
            </w:r>
            <w:r>
              <w:rPr>
                <w:rFonts w:ascii="Times New Roman" w:hAnsi="Times New Roman" w:eastAsia="宋体" w:cs="Times New Roman"/>
                <w:color w:val="000000"/>
                <w:spacing w:val="-1"/>
                <w:sz w:val="24"/>
                <w:szCs w:val="24"/>
                <w:highlight w:val="none"/>
                <w:lang w:val="en-US" w:eastAsia="zh-CN" w:bidi="ar-SA"/>
              </w:rPr>
              <w:t xml:space="preserve">15%。</w:t>
            </w:r>
            <w:r>
              <w:rPr>
                <w:rFonts w:ascii="Times New Roman" w:hAnsi="Times New Roman" w:eastAsia="宋体" w:cs="Times New Roman"/>
                <w:color w:val="000000"/>
                <w:spacing w:val="-1"/>
                <w:sz w:val="24"/>
                <w:szCs w:val="24"/>
                <w:highlight w:val="none"/>
                <w:lang w:val="en-US" w:eastAsia="zh-CN" w:bidi="ar-SA"/>
              </w:rPr>
            </w:r>
            <w:r/>
          </w:p>
          <w:p>
            <w:pPr>
              <w:pStyle w:val="1130"/>
              <w:ind w:left="0" w:right="0" w:firstLine="238"/>
              <w:jc w:val="both"/>
              <w:keepLines w:val="0"/>
              <w:keepNext w:val="0"/>
              <w:pageBreakBefore w:val="0"/>
              <w:spacing w:line="280" w:lineRule="exact"/>
              <w:widowControl w:val="off"/>
              <w:rPr>
                <w:rFonts w:ascii="Times New Roman" w:hAnsi="Times New Roman" w:eastAsia="宋体" w:cs="Times New Roman"/>
                <w:color w:val="000000"/>
                <w:spacing w:val="-1"/>
                <w:sz w:val="24"/>
                <w:szCs w:val="24"/>
                <w:highlight w:val="none"/>
                <w:lang w:val="en-US" w:eastAsia="zh-CN" w:bidi="ar-SA"/>
              </w:rPr>
            </w:pPr>
            <w:r>
              <w:rPr>
                <w:rFonts w:ascii="Times New Roman" w:hAnsi="Times New Roman" w:eastAsia="宋体" w:cs="Times New Roman"/>
                <w:color w:val="000000"/>
                <w:spacing w:val="-1"/>
                <w:sz w:val="24"/>
                <w:szCs w:val="24"/>
                <w:highlight w:val="none"/>
                <w:lang w:val="en-US" w:eastAsia="zh-CN" w:bidi="ar-SA"/>
              </w:rPr>
              <w:t xml:space="preserve">0-5%的不扣分；</w:t>
            </w:r>
            <w:r>
              <w:rPr>
                <w:rFonts w:ascii="Times New Roman" w:hAnsi="Times New Roman" w:eastAsia="宋体" w:cs="Times New Roman"/>
                <w:color w:val="000000"/>
                <w:spacing w:val="-1"/>
                <w:sz w:val="24"/>
                <w:szCs w:val="24"/>
                <w:highlight w:val="none"/>
                <w:lang w:val="en-US" w:eastAsia="zh-CN" w:bidi="ar-SA"/>
              </w:rPr>
            </w:r>
            <w:r/>
          </w:p>
          <w:p>
            <w:pPr>
              <w:pStyle w:val="1130"/>
              <w:ind w:left="0" w:right="0" w:firstLine="238"/>
              <w:jc w:val="both"/>
              <w:keepLines w:val="0"/>
              <w:keepNext w:val="0"/>
              <w:pageBreakBefore w:val="0"/>
              <w:spacing w:line="280" w:lineRule="exact"/>
              <w:widowControl w:val="off"/>
              <w:rPr>
                <w:rFonts w:ascii="Times New Roman" w:hAnsi="Times New Roman" w:eastAsia="宋体" w:cs="Times New Roman"/>
                <w:color w:val="000000"/>
                <w:spacing w:val="-1"/>
                <w:sz w:val="24"/>
                <w:szCs w:val="24"/>
                <w:highlight w:val="none"/>
                <w:lang w:val="en-US" w:eastAsia="zh-CN" w:bidi="ar-SA"/>
              </w:rPr>
            </w:pPr>
            <w:r>
              <w:rPr>
                <w:rFonts w:ascii="Times New Roman" w:hAnsi="Times New Roman" w:eastAsia="宋体" w:cs="Times New Roman"/>
                <w:color w:val="000000"/>
                <w:spacing w:val="-1"/>
                <w:sz w:val="24"/>
                <w:szCs w:val="24"/>
                <w:highlight w:val="none"/>
                <w:lang w:val="en-US" w:eastAsia="zh-CN" w:bidi="ar-SA"/>
              </w:rPr>
              <w:t xml:space="preserve">5%</w:t>
            </w:r>
            <w:r>
              <w:rPr>
                <w:rFonts w:hint="eastAsia" w:ascii="Times New Roman" w:hAnsi="Times New Roman" w:eastAsia="宋体" w:cs="Times New Roman"/>
                <w:color w:val="000000"/>
                <w:spacing w:val="-1"/>
                <w:sz w:val="24"/>
                <w:szCs w:val="24"/>
                <w:highlight w:val="none"/>
                <w:lang w:val="en-US" w:eastAsia="zh-CN" w:bidi="ar-SA"/>
              </w:rPr>
              <w:t xml:space="preserve">—</w:t>
            </w:r>
            <w:r>
              <w:rPr>
                <w:rFonts w:ascii="Times New Roman" w:hAnsi="Times New Roman" w:eastAsia="宋体" w:cs="Times New Roman"/>
                <w:color w:val="000000"/>
                <w:spacing w:val="-1"/>
                <w:sz w:val="24"/>
                <w:szCs w:val="24"/>
                <w:highlight w:val="none"/>
                <w:lang w:val="en-US" w:eastAsia="zh-CN" w:bidi="ar-SA"/>
              </w:rPr>
              <w:t xml:space="preserve">10%的扣5分；</w:t>
            </w:r>
            <w:r>
              <w:rPr>
                <w:rFonts w:ascii="Times New Roman" w:hAnsi="Times New Roman" w:eastAsia="宋体" w:cs="Times New Roman"/>
                <w:color w:val="000000"/>
                <w:spacing w:val="-1"/>
                <w:sz w:val="24"/>
                <w:szCs w:val="24"/>
                <w:highlight w:val="none"/>
                <w:lang w:val="en-US" w:eastAsia="zh-CN" w:bidi="ar-SA"/>
              </w:rPr>
            </w:r>
            <w:r/>
          </w:p>
          <w:p>
            <w:pPr>
              <w:pStyle w:val="1130"/>
              <w:ind w:left="0" w:firstLine="238"/>
              <w:jc w:val="both"/>
              <w:keepLines w:val="0"/>
              <w:keepNext w:val="0"/>
              <w:pageBreakBefore w:val="0"/>
              <w:spacing w:line="280" w:lineRule="exact"/>
              <w:widowControl w:val="off"/>
              <w:rPr>
                <w:rFonts w:ascii="Times New Roman" w:hAnsi="Times New Roman" w:eastAsia="宋体" w:cs="Times New Roman"/>
                <w:color w:val="000000"/>
                <w:spacing w:val="-2"/>
                <w:sz w:val="24"/>
                <w:szCs w:val="24"/>
                <w:highlight w:val="none"/>
                <w:lang w:val="en-US" w:eastAsia="zh-CN" w:bidi="ar-SA"/>
              </w:rPr>
            </w:pPr>
            <w:r>
              <w:rPr>
                <w:rFonts w:ascii="Times New Roman" w:hAnsi="Times New Roman" w:eastAsia="宋体" w:cs="Times New Roman"/>
                <w:color w:val="000000"/>
                <w:spacing w:val="-1"/>
                <w:sz w:val="24"/>
                <w:szCs w:val="24"/>
                <w:highlight w:val="none"/>
                <w:lang w:val="en-US" w:eastAsia="zh-CN" w:bidi="ar-SA"/>
              </w:rPr>
              <w:t xml:space="preserve">10%</w:t>
            </w:r>
            <w:r>
              <w:rPr>
                <w:rFonts w:hint="eastAsia" w:ascii="Times New Roman" w:hAnsi="Times New Roman" w:eastAsia="宋体" w:cs="Times New Roman"/>
                <w:color w:val="000000"/>
                <w:spacing w:val="-1"/>
                <w:sz w:val="24"/>
                <w:szCs w:val="24"/>
                <w:highlight w:val="none"/>
                <w:lang w:val="en-US" w:eastAsia="zh-CN" w:bidi="ar-SA"/>
              </w:rPr>
              <w:t xml:space="preserve">—</w:t>
            </w:r>
            <w:r>
              <w:rPr>
                <w:rFonts w:ascii="Times New Roman" w:hAnsi="Times New Roman" w:eastAsia="宋体" w:cs="Times New Roman"/>
                <w:color w:val="000000"/>
                <w:spacing w:val="-1"/>
                <w:sz w:val="24"/>
                <w:szCs w:val="24"/>
                <w:highlight w:val="none"/>
                <w:lang w:val="en-US" w:eastAsia="zh-CN" w:bidi="ar-SA"/>
              </w:rPr>
              <w:t xml:space="preserve">15%的扣10分；</w:t>
            </w:r>
            <w:r>
              <w:rPr>
                <w:rFonts w:ascii="Times New Roman" w:hAnsi="Times New Roman" w:eastAsia="宋体" w:cs="Times New Roman"/>
                <w:color w:val="000000"/>
                <w:spacing w:val="-2"/>
                <w:sz w:val="24"/>
                <w:szCs w:val="24"/>
                <w:highlight w:val="none"/>
                <w:lang w:val="en-US" w:eastAsia="zh-CN" w:bidi="ar-SA"/>
              </w:rPr>
            </w:r>
            <w:r/>
          </w:p>
        </w:tc>
        <w:tc>
          <w:tcPr>
            <w:tcW w:w="944" w:type="dxa"/>
            <w:vAlign w:val="top"/>
            <w:textDirection w:val="lrTb"/>
            <w:noWrap/>
          </w:tcPr>
          <w:p>
            <w:pPr>
              <w:pStyle w:val="811"/>
              <w:jc w:val="both"/>
              <w:keepLines w:val="0"/>
              <w:keepNext w:val="0"/>
              <w:pageBreakBefore w:val="0"/>
              <w:spacing w:line="24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r>
      <w:tr>
        <w:trPr>
          <w:trHeight w:val="774"/>
        </w:trPr>
        <w:tc>
          <w:tcPr>
            <w:tcW w:w="1600" w:type="dxa"/>
            <w:vAlign w:val="top"/>
            <w:textDirection w:val="lrTb"/>
            <w:noWrap/>
          </w:tcPr>
          <w:p>
            <w:pPr>
              <w:pStyle w:val="1130"/>
              <w:ind w:left="120"/>
              <w:jc w:val="both"/>
              <w:keepLines w:val="0"/>
              <w:keepNext w:val="0"/>
              <w:pageBreakBefore w:val="0"/>
              <w:spacing w:before="215" w:line="240" w:lineRule="exact"/>
              <w:widowControl w:val="off"/>
              <w:rPr>
                <w:rFonts w:ascii="Times New Roman" w:hAnsi="Times New Roman" w:eastAsia="宋体" w:cs="Times New Roman"/>
                <w:color w:val="000000"/>
                <w:spacing w:val="18"/>
                <w:sz w:val="24"/>
                <w:szCs w:val="24"/>
                <w:highlight w:val="none"/>
                <w:lang w:val="en-US" w:eastAsia="zh-CN" w:bidi="ar-SA"/>
              </w:rPr>
            </w:pPr>
            <w:r>
              <w:rPr>
                <w:rFonts w:ascii="Times New Roman" w:hAnsi="Times New Roman" w:eastAsia="宋体" w:cs="Times New Roman"/>
                <w:color w:val="000000"/>
                <w:spacing w:val="-6"/>
                <w:sz w:val="24"/>
                <w:szCs w:val="24"/>
                <w:highlight w:val="none"/>
                <w:lang w:val="en-US" w:eastAsia="zh-CN" w:bidi="ar-SA"/>
              </w:rPr>
              <w:t xml:space="preserve">合计</w:t>
            </w:r>
            <w:r>
              <w:rPr>
                <w:rFonts w:ascii="Times New Roman" w:hAnsi="Times New Roman" w:eastAsia="宋体" w:cs="Times New Roman"/>
                <w:color w:val="000000"/>
                <w:spacing w:val="18"/>
                <w:sz w:val="24"/>
                <w:szCs w:val="24"/>
                <w:highlight w:val="none"/>
                <w:lang w:val="en-US" w:eastAsia="zh-CN" w:bidi="ar-SA"/>
              </w:rPr>
            </w:r>
            <w:r/>
          </w:p>
        </w:tc>
        <w:tc>
          <w:tcPr>
            <w:tcW w:w="7275" w:type="dxa"/>
            <w:vAlign w:val="top"/>
            <w:textDirection w:val="lrTb"/>
            <w:noWrap/>
          </w:tcPr>
          <w:p>
            <w:pPr>
              <w:pStyle w:val="1130"/>
              <w:ind w:left="116"/>
              <w:jc w:val="both"/>
              <w:keepLines w:val="0"/>
              <w:keepNext w:val="0"/>
              <w:pageBreakBefore w:val="0"/>
              <w:spacing w:before="215" w:line="240" w:lineRule="exact"/>
              <w:widowControl w:val="off"/>
              <w:rPr>
                <w:rFonts w:ascii="Times New Roman" w:hAnsi="Times New Roman" w:eastAsia="宋体" w:cs="Times New Roman"/>
                <w:color w:val="000000"/>
                <w:spacing w:val="-2"/>
                <w:sz w:val="24"/>
                <w:szCs w:val="24"/>
                <w:highlight w:val="none"/>
                <w:lang w:val="en-US" w:eastAsia="zh-CN" w:bidi="ar-SA"/>
              </w:rPr>
            </w:pPr>
            <w:r>
              <w:rPr>
                <w:rFonts w:ascii="Times New Roman" w:hAnsi="Times New Roman" w:eastAsia="宋体" w:cs="Times New Roman"/>
                <w:color w:val="000000"/>
                <w:spacing w:val="-2"/>
                <w:sz w:val="24"/>
                <w:szCs w:val="24"/>
                <w:highlight w:val="none"/>
                <w:lang w:val="en-US" w:eastAsia="zh-CN" w:bidi="ar-SA"/>
              </w:rPr>
            </w:r>
            <w:r/>
          </w:p>
        </w:tc>
        <w:tc>
          <w:tcPr>
            <w:tcW w:w="944" w:type="dxa"/>
            <w:vAlign w:val="top"/>
            <w:textDirection w:val="lrTb"/>
            <w:noWrap/>
          </w:tcPr>
          <w:p>
            <w:pPr>
              <w:pStyle w:val="811"/>
              <w:jc w:val="both"/>
              <w:keepLines w:val="0"/>
              <w:keepNext w:val="0"/>
              <w:pageBreakBefore w:val="0"/>
              <w:spacing w:line="240" w:lineRule="exact"/>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r>
    </w:tbl>
    <w:p>
      <w:pPr>
        <w:pStyle w:val="811"/>
        <w:keepLines w:val="0"/>
        <w:keepNext w:val="0"/>
        <w:pageBreakBefore w:val="0"/>
        <w:spacing w:line="240" w:lineRule="exact"/>
        <w:widowControl w:val="off"/>
        <w:rPr>
          <w:rFonts w:ascii="Times New Roman" w:hAnsi="Times New Roman" w:cs="Times New Roman"/>
          <w:color w:val="000000"/>
          <w:highlight w:val="none"/>
        </w:rPr>
        <w:sectPr>
          <w:footerReference w:type="default" r:id="rId11"/>
          <w:footnotePr/>
          <w:endnotePr/>
          <w:type w:val="nextPage"/>
          <w:pgSz w:w="11907" w:h="16839" w:orient="portrait"/>
          <w:pgMar w:top="720" w:right="720" w:bottom="720" w:left="720" w:header="0" w:footer="0" w:gutter="0"/>
          <w:pgNumType w:start="1"/>
          <w:cols w:num="1" w:sep="0" w:space="1701" w:equalWidth="1"/>
          <w:docGrid w:linePitch="360"/>
        </w:sectPr>
      </w:pPr>
      <w:r>
        <w:rPr>
          <w:rFonts w:ascii="Times New Roman" w:hAnsi="Times New Roman" w:cs="Times New Roman"/>
          <w:color w:val="000000"/>
          <w:highlight w:val="none"/>
        </w:rPr>
      </w:r>
      <w:r/>
    </w:p>
    <w:p>
      <w:pPr>
        <w:pStyle w:val="811"/>
        <w:ind w:right="840"/>
        <w:jc w:val="center"/>
        <w:rPr>
          <w:rFonts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lang w:val="en-US" w:eastAsia="zh-CN"/>
        </w:rPr>
        <w:t xml:space="preserve">     </w:t>
      </w:r>
      <w:r>
        <w:rPr>
          <w:rFonts w:hint="eastAsia" w:ascii="方正小标宋简体" w:hAnsi="方正小标宋简体" w:eastAsia="方正小标宋简体" w:cs="方正小标宋简体"/>
          <w:color w:val="000000"/>
          <w:sz w:val="36"/>
          <w:szCs w:val="36"/>
          <w:highlight w:val="none"/>
        </w:rPr>
        <w:t xml:space="preserve">第五章  评标方法与评标标准</w:t>
      </w:r>
      <w:r>
        <w:rPr>
          <w:rFonts w:ascii="方正小标宋简体" w:hAnsi="方正小标宋简体" w:eastAsia="方正小标宋简体" w:cs="方正小标宋简体"/>
          <w:color w:val="000000"/>
          <w:sz w:val="36"/>
          <w:szCs w:val="36"/>
          <w:highlight w:val="none"/>
        </w:rPr>
      </w:r>
      <w:r/>
    </w:p>
    <w:p>
      <w:pPr>
        <w:pStyle w:val="811"/>
        <w:ind w:firstLine="480"/>
        <w:spacing w:line="264" w:lineRule="auto"/>
        <w:rPr>
          <w:rFonts w:ascii="黑体" w:hAnsi="黑体" w:eastAsia="黑体" w:cs="黑体"/>
          <w:color w:val="000000"/>
          <w:sz w:val="24"/>
          <w:szCs w:val="24"/>
          <w:highlight w:val="none"/>
        </w:rPr>
      </w:pPr>
      <w:r>
        <w:rPr>
          <w:rFonts w:ascii="黑体" w:hAnsi="黑体" w:eastAsia="黑体" w:cs="黑体"/>
          <w:color w:val="000000"/>
          <w:sz w:val="24"/>
          <w:szCs w:val="24"/>
          <w:highlight w:val="none"/>
        </w:rPr>
      </w:r>
      <w:r/>
    </w:p>
    <w:p>
      <w:pPr>
        <w:pStyle w:val="811"/>
        <w:ind w:firstLine="480"/>
        <w:spacing w:line="264" w:lineRule="auto"/>
        <w:rPr>
          <w:rFonts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一、评标方法</w:t>
      </w:r>
      <w:r>
        <w:rPr>
          <w:rFonts w:ascii="黑体" w:hAnsi="黑体" w:eastAsia="黑体" w:cs="黑体"/>
          <w:color w:val="000000"/>
          <w:sz w:val="24"/>
          <w:szCs w:val="24"/>
          <w:highlight w:val="none"/>
        </w:rPr>
      </w:r>
      <w:r/>
    </w:p>
    <w:p>
      <w:pPr>
        <w:pStyle w:val="81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采用综合评分法，评标结果按评审后得分由高到低顺序排列。得分相同的，按投标报价由低到高顺序排列。得分且投标报价相同的，按“</w:t>
      </w:r>
      <w:r>
        <w:rPr>
          <w:rFonts w:hint="eastAsia" w:ascii="宋体" w:hAnsi="宋体" w:eastAsia="宋体" w:cs="宋体"/>
          <w:color w:val="000000"/>
          <w:sz w:val="24"/>
          <w:szCs w:val="24"/>
          <w:highlight w:val="none"/>
        </w:rPr>
        <w:t xml:space="preserve">二、评标标准中2.1-2.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项</w:t>
      </w:r>
      <w:r>
        <w:rPr>
          <w:rFonts w:hint="eastAsia" w:ascii="宋体" w:hAnsi="宋体" w:cs="宋体"/>
          <w:color w:val="000000"/>
          <w:sz w:val="24"/>
          <w:szCs w:val="24"/>
          <w:highlight w:val="none"/>
        </w:rPr>
        <w:t xml:space="preserve">”得分由高到低顺序排列。在投标文件满足招标文件全部实质性要求的供应商中，按照评审得分由高到低选</w:t>
      </w:r>
      <w:r>
        <w:rPr>
          <w:rFonts w:hint="eastAsia" w:ascii="宋体" w:hAnsi="宋体" w:eastAsia="宋体" w:cs="宋体"/>
          <w:color w:val="000000"/>
          <w:sz w:val="24"/>
          <w:szCs w:val="24"/>
          <w:highlight w:val="none"/>
        </w:rPr>
        <w:t xml:space="preserve">取3名</w:t>
      </w:r>
      <w:r>
        <w:rPr>
          <w:rFonts w:hint="eastAsia" w:ascii="宋体" w:hAnsi="宋体" w:cs="宋体"/>
          <w:color w:val="000000"/>
          <w:sz w:val="24"/>
          <w:szCs w:val="24"/>
          <w:highlight w:val="none"/>
        </w:rPr>
        <w:t xml:space="preserve">中标候选人。</w:t>
      </w:r>
      <w:r>
        <w:rPr>
          <w:rFonts w:hint="eastAsia" w:ascii="宋体" w:hAnsi="宋体" w:cs="宋体"/>
          <w:color w:val="000000"/>
          <w:sz w:val="24"/>
          <w:szCs w:val="24"/>
          <w:highlight w:val="none"/>
        </w:rPr>
      </w:r>
      <w:r/>
    </w:p>
    <w:p>
      <w:pPr>
        <w:pStyle w:val="81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81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本项目服务全部由小微企业承接</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rPr>
        <w:t xml:space="preserve">对报价给予</w:t>
      </w:r>
      <w:r>
        <w:rPr>
          <w:rFonts w:hint="eastAsia" w:ascii="宋体" w:hAnsi="宋体" w:eastAsia="宋体" w:cs="Times New Roman"/>
          <w:b w:val="0"/>
          <w:bCs w:val="0"/>
          <w:color w:val="000000"/>
          <w:sz w:val="24"/>
          <w:szCs w:val="24"/>
          <w:highlight w:val="none"/>
          <w:u w:val="none"/>
          <w:lang w:val="en-US" w:eastAsia="zh-CN"/>
        </w:rPr>
        <w:t xml:space="preserve">15%</w:t>
      </w:r>
      <w:r>
        <w:rPr>
          <w:rFonts w:hint="eastAsia" w:ascii="宋体" w:hAnsi="宋体" w:eastAsia="宋体" w:cs="宋体"/>
          <w:color w:val="000000"/>
          <w:sz w:val="24"/>
          <w:szCs w:val="24"/>
          <w:highlight w:val="none"/>
        </w:rPr>
        <w:t xml:space="preserve">的扣除，用扣除后的价格参与评审。</w:t>
      </w:r>
      <w:r>
        <w:rPr>
          <w:rFonts w:hint="eastAsia" w:ascii="宋体" w:hAnsi="宋体" w:eastAsia="宋体" w:cs="Times New Roman"/>
          <w:color w:val="000000"/>
          <w:sz w:val="24"/>
          <w:szCs w:val="24"/>
          <w:highlight w:val="none"/>
          <w:lang w:eastAsia="zh-CN"/>
        </w:rPr>
      </w:r>
      <w:r/>
    </w:p>
    <w:p>
      <w:pPr>
        <w:pStyle w:val="811"/>
        <w:ind w:firstLine="480"/>
        <w:keepLines w:val="0"/>
        <w:keepNext w:val="0"/>
        <w:pageBreakBefore w:val="0"/>
        <w:spacing w:line="264"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监狱和戒毒企业视同小型、微型企业，给予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残疾人福利单位、监狱企业属于小型、微型企业的，不重复享受</w:t>
      </w:r>
      <w:r>
        <w:rPr>
          <w:rFonts w:hint="eastAsia" w:ascii="宋体" w:hAnsi="宋体" w:eastAsia="宋体" w:cs="宋体"/>
          <w:color w:val="000000"/>
          <w:sz w:val="24"/>
          <w:szCs w:val="24"/>
          <w:highlight w:val="none"/>
          <w:lang w:val="en-US" w:eastAsia="zh-CN"/>
        </w:rPr>
        <w:t xml:space="preserve">价格扣除</w:t>
      </w:r>
      <w:r>
        <w:rPr>
          <w:rFonts w:hint="eastAsia" w:ascii="宋体" w:hAnsi="宋体" w:eastAsia="宋体" w:cs="宋体"/>
          <w:color w:val="000000"/>
          <w:sz w:val="24"/>
          <w:szCs w:val="24"/>
          <w:highlight w:val="none"/>
        </w:rPr>
        <w:t xml:space="preserve">。</w:t>
      </w:r>
      <w:r>
        <w:rPr>
          <w:color w:val="000000"/>
          <w:highlight w:val="none"/>
        </w:rPr>
      </w:r>
      <w:r/>
    </w:p>
    <w:p>
      <w:pPr>
        <w:pStyle w:val="811"/>
        <w:ind w:firstLine="480"/>
        <w:spacing w:line="264" w:lineRule="auto"/>
        <w:rPr>
          <w:color w:val="000000"/>
          <w:highlight w:val="none"/>
        </w:rPr>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rPr>
        <w:t xml:space="preserve">、评标标准</w:t>
      </w:r>
      <w:r>
        <w:rPr>
          <w:color w:val="000000"/>
          <w:highlight w:val="none"/>
        </w:rPr>
      </w:r>
      <w:r/>
    </w:p>
    <w:tbl>
      <w:tblPr>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201"/>
        <w:gridCol w:w="6680"/>
        <w:gridCol w:w="487"/>
        <w:gridCol w:w="783"/>
      </w:tblGrid>
      <w:tr>
        <w:trPr>
          <w:trHeight w:val="431"/>
          <w:tblHeader/>
        </w:trPr>
        <w:tc>
          <w:tcPr>
            <w:tcW w:w="519" w:type="dxa"/>
            <w:vAlign w:val="center"/>
            <w:textDirection w:val="lrTb"/>
            <w:noWrap w:val="false"/>
          </w:tcPr>
          <w:p>
            <w:pPr>
              <w:pStyle w:val="811"/>
              <w:jc w:val="center"/>
              <w:spacing w:before="264"/>
              <w:rPr>
                <w:rFonts w:ascii="宋体" w:hAnsi="宋体" w:cs="宋体"/>
                <w:b/>
                <w:bCs/>
                <w:color w:val="000000"/>
                <w:spacing w:val="-2"/>
                <w:highlight w:val="none"/>
              </w:rPr>
            </w:pPr>
            <w:r>
              <w:rPr>
                <w:rFonts w:ascii="宋体" w:hAnsi="宋体" w:cs="宋体"/>
                <w:b/>
                <w:bCs/>
                <w:color w:val="000000"/>
                <w:spacing w:val="-2"/>
                <w:highlight w:val="none"/>
              </w:rPr>
              <w:t xml:space="preserve">序号</w:t>
            </w:r>
            <w:r>
              <w:rPr>
                <w:rFonts w:ascii="宋体" w:hAnsi="宋体" w:cs="宋体"/>
                <w:b/>
                <w:bCs/>
                <w:color w:val="000000"/>
                <w:spacing w:val="-2"/>
                <w:highlight w:val="none"/>
              </w:rPr>
            </w:r>
            <w:r/>
          </w:p>
        </w:tc>
        <w:tc>
          <w:tcPr>
            <w:tcW w:w="1201" w:type="dxa"/>
            <w:vAlign w:val="center"/>
            <w:textDirection w:val="lrTb"/>
            <w:noWrap w:val="false"/>
          </w:tcPr>
          <w:p>
            <w:pPr>
              <w:pStyle w:val="811"/>
              <w:jc w:val="left"/>
              <w:spacing w:before="264"/>
              <w:rPr>
                <w:rFonts w:ascii="宋体" w:hAnsi="宋体" w:cs="宋体"/>
                <w:b/>
                <w:bCs/>
                <w:color w:val="000000"/>
                <w:spacing w:val="-2"/>
                <w:highlight w:val="none"/>
              </w:rPr>
            </w:pPr>
            <w:r>
              <w:rPr>
                <w:rFonts w:ascii="宋体" w:hAnsi="宋体" w:cs="宋体"/>
                <w:b/>
                <w:bCs/>
                <w:color w:val="000000"/>
                <w:spacing w:val="-2"/>
                <w:highlight w:val="none"/>
              </w:rPr>
              <w:t xml:space="preserve">评审因素</w:t>
            </w:r>
            <w:r>
              <w:rPr>
                <w:rFonts w:ascii="宋体" w:hAnsi="宋体" w:cs="宋体"/>
                <w:b/>
                <w:bCs/>
                <w:color w:val="000000"/>
                <w:spacing w:val="-2"/>
                <w:highlight w:val="none"/>
              </w:rPr>
            </w:r>
            <w:r/>
          </w:p>
        </w:tc>
        <w:tc>
          <w:tcPr>
            <w:tcW w:w="6680" w:type="dxa"/>
            <w:vAlign w:val="center"/>
            <w:textDirection w:val="lrTb"/>
            <w:noWrap w:val="false"/>
          </w:tcPr>
          <w:p>
            <w:pPr>
              <w:pStyle w:val="811"/>
              <w:jc w:val="center"/>
              <w:spacing w:before="264"/>
              <w:rPr>
                <w:rFonts w:ascii="宋体" w:hAnsi="宋体" w:cs="宋体"/>
                <w:b/>
                <w:bCs/>
                <w:color w:val="000000"/>
                <w:spacing w:val="-2"/>
                <w:highlight w:val="none"/>
              </w:rPr>
            </w:pPr>
            <w:r>
              <w:rPr>
                <w:rFonts w:ascii="宋体" w:hAnsi="宋体" w:cs="宋体"/>
                <w:b/>
                <w:bCs/>
                <w:color w:val="000000"/>
                <w:spacing w:val="-2"/>
                <w:highlight w:val="none"/>
              </w:rPr>
              <w:t xml:space="preserve">评审细则</w:t>
            </w:r>
            <w:r>
              <w:rPr>
                <w:rFonts w:ascii="宋体" w:hAnsi="宋体" w:cs="宋体"/>
                <w:b/>
                <w:bCs/>
                <w:color w:val="000000"/>
                <w:spacing w:val="-2"/>
                <w:highlight w:val="none"/>
              </w:rPr>
            </w:r>
            <w:r/>
          </w:p>
        </w:tc>
        <w:tc>
          <w:tcPr>
            <w:tcW w:w="487" w:type="dxa"/>
            <w:vAlign w:val="center"/>
            <w:textDirection w:val="lrTb"/>
            <w:noWrap w:val="false"/>
          </w:tcPr>
          <w:p>
            <w:pPr>
              <w:pStyle w:val="811"/>
              <w:jc w:val="center"/>
              <w:spacing w:before="264"/>
              <w:rPr>
                <w:rFonts w:ascii="宋体" w:hAnsi="宋体" w:cs="宋体"/>
                <w:b/>
                <w:bCs/>
                <w:color w:val="000000"/>
                <w:spacing w:val="-2"/>
                <w:highlight w:val="none"/>
              </w:rPr>
            </w:pPr>
            <w:r>
              <w:rPr>
                <w:rFonts w:ascii="宋体" w:hAnsi="宋体" w:cs="宋体"/>
                <w:b/>
                <w:bCs/>
                <w:color w:val="000000"/>
                <w:spacing w:val="-2"/>
                <w:highlight w:val="none"/>
              </w:rPr>
              <w:t xml:space="preserve">分值</w:t>
            </w:r>
            <w:r>
              <w:rPr>
                <w:rFonts w:ascii="宋体" w:hAnsi="宋体" w:cs="宋体"/>
                <w:b/>
                <w:bCs/>
                <w:color w:val="000000"/>
                <w:spacing w:val="-2"/>
                <w:highlight w:val="none"/>
              </w:rPr>
            </w:r>
            <w:r/>
          </w:p>
        </w:tc>
        <w:tc>
          <w:tcPr>
            <w:tcW w:w="783" w:type="dxa"/>
            <w:vAlign w:val="center"/>
            <w:textDirection w:val="lrTb"/>
            <w:noWrap w:val="false"/>
          </w:tcPr>
          <w:p>
            <w:pPr>
              <w:pStyle w:val="811"/>
              <w:jc w:val="center"/>
              <w:spacing w:before="264"/>
              <w:rPr>
                <w:rFonts w:ascii="宋体" w:hAnsi="宋体" w:cs="宋体"/>
                <w:b/>
                <w:bCs/>
                <w:color w:val="000000"/>
                <w:spacing w:val="-2"/>
                <w:highlight w:val="none"/>
              </w:rPr>
            </w:pPr>
            <w:r>
              <w:rPr>
                <w:rFonts w:ascii="宋体" w:hAnsi="宋体" w:cs="宋体"/>
                <w:b/>
                <w:bCs/>
                <w:color w:val="000000"/>
                <w:spacing w:val="-2"/>
                <w:highlight w:val="none"/>
              </w:rPr>
              <w:t xml:space="preserve">类型</w:t>
            </w:r>
            <w:r>
              <w:rPr>
                <w:rFonts w:ascii="宋体" w:hAnsi="宋体" w:cs="宋体"/>
                <w:b/>
                <w:bCs/>
                <w:color w:val="000000"/>
                <w:spacing w:val="-2"/>
                <w:highlight w:val="none"/>
              </w:rPr>
            </w:r>
            <w:r/>
          </w:p>
        </w:tc>
      </w:tr>
      <w:tr>
        <w:trPr>
          <w:trHeight w:val="90"/>
        </w:trPr>
        <w:tc>
          <w:tcPr>
            <w:gridSpan w:val="5"/>
            <w:tcW w:w="9670" w:type="dxa"/>
            <w:vAlign w:val="top"/>
            <w:textDirection w:val="lrTb"/>
            <w:noWrap w:val="false"/>
          </w:tcPr>
          <w:p>
            <w:pPr>
              <w:pStyle w:val="811"/>
              <w:ind w:left="114"/>
              <w:jc w:val="left"/>
              <w:spacing w:before="122"/>
              <w:rPr>
                <w:rFonts w:ascii="宋体" w:hAnsi="宋体" w:cs="宋体"/>
                <w:color w:val="000000"/>
                <w:highlight w:val="none"/>
              </w:rPr>
            </w:pPr>
            <w:r>
              <w:rPr>
                <w:rFonts w:hint="eastAsia" w:ascii="宋体" w:hAnsi="宋体" w:cs="宋体"/>
                <w:b/>
                <w:bCs/>
                <w:color w:val="000000"/>
                <w:spacing w:val="-3"/>
                <w:highlight w:val="none"/>
              </w:rPr>
              <w:t xml:space="preserve">1.</w:t>
            </w:r>
            <w:r>
              <w:rPr>
                <w:rFonts w:ascii="宋体" w:hAnsi="宋体" w:cs="宋体"/>
                <w:b/>
                <w:bCs/>
                <w:color w:val="000000"/>
                <w:spacing w:val="-3"/>
                <w:highlight w:val="none"/>
              </w:rPr>
              <w:t xml:space="preserve">价</w:t>
            </w:r>
            <w:r>
              <w:rPr>
                <w:rFonts w:ascii="宋体" w:hAnsi="宋体" w:cs="宋体"/>
                <w:b/>
                <w:bCs/>
                <w:color w:val="000000"/>
                <w:spacing w:val="-2"/>
                <w:highlight w:val="none"/>
              </w:rPr>
              <w:t xml:space="preserve">格</w:t>
            </w:r>
            <w:r>
              <w:rPr>
                <w:rFonts w:ascii="宋体" w:hAnsi="宋体" w:cs="宋体"/>
                <w:color w:val="000000"/>
                <w:highlight w:val="none"/>
              </w:rPr>
            </w:r>
            <w:r/>
          </w:p>
        </w:tc>
      </w:tr>
      <w:tr>
        <w:trPr/>
        <w:tc>
          <w:tcPr>
            <w:tcW w:w="519" w:type="dxa"/>
            <w:vAlign w:val="center"/>
            <w:textDirection w:val="lrTb"/>
            <w:noWrap w:val="false"/>
          </w:tcPr>
          <w:p>
            <w:pPr>
              <w:pStyle w:val="811"/>
              <w:jc w:val="center"/>
              <w:spacing w:before="68"/>
              <w:rPr>
                <w:rFonts w:ascii="宋体" w:hAnsi="宋体" w:cs="宋体"/>
                <w:color w:val="000000"/>
                <w:highlight w:val="none"/>
              </w:rPr>
            </w:pPr>
            <w:r>
              <w:rPr>
                <w:rFonts w:ascii="宋体" w:hAnsi="宋体" w:cs="宋体"/>
                <w:color w:val="000000"/>
                <w:spacing w:val="-6"/>
                <w:highlight w:val="none"/>
              </w:rPr>
              <w:t xml:space="preserve">1</w:t>
            </w:r>
            <w:r>
              <w:rPr>
                <w:rFonts w:ascii="宋体" w:hAnsi="宋体" w:cs="宋体"/>
                <w:color w:val="000000"/>
                <w:spacing w:val="-5"/>
                <w:highlight w:val="none"/>
              </w:rPr>
              <w:t xml:space="preserve">.1</w:t>
            </w:r>
            <w:r>
              <w:rPr>
                <w:rFonts w:ascii="宋体" w:hAnsi="宋体" w:cs="宋体"/>
                <w:color w:val="000000"/>
                <w:highlight w:val="none"/>
              </w:rPr>
            </w:r>
            <w:r/>
          </w:p>
        </w:tc>
        <w:tc>
          <w:tcPr>
            <w:tcW w:w="1201" w:type="dxa"/>
            <w:vAlign w:val="center"/>
            <w:textDirection w:val="lrTb"/>
            <w:noWrap w:val="false"/>
          </w:tcPr>
          <w:p>
            <w:pPr>
              <w:pStyle w:val="811"/>
              <w:jc w:val="left"/>
              <w:spacing w:before="68"/>
              <w:rPr>
                <w:rFonts w:ascii="宋体" w:hAnsi="宋体" w:cs="宋体"/>
                <w:color w:val="000000"/>
                <w:highlight w:val="none"/>
              </w:rPr>
            </w:pPr>
            <w:r>
              <w:rPr>
                <w:rFonts w:ascii="宋体" w:hAnsi="宋体" w:cs="宋体"/>
                <w:color w:val="000000"/>
                <w:spacing w:val="-2"/>
                <w:szCs w:val="22"/>
                <w:highlight w:val="none"/>
              </w:rPr>
              <w:t xml:space="preserve">价格分</w:t>
            </w:r>
            <w:r>
              <w:rPr>
                <w:rFonts w:ascii="宋体" w:hAnsi="宋体" w:cs="宋体"/>
                <w:color w:val="000000"/>
                <w:highlight w:val="none"/>
              </w:rPr>
            </w:r>
            <w:r/>
          </w:p>
        </w:tc>
        <w:tc>
          <w:tcPr>
            <w:tcW w:w="6680" w:type="dxa"/>
            <w:vAlign w:val="center"/>
            <w:textDirection w:val="lrTb"/>
            <w:noWrap w:val="false"/>
          </w:tcPr>
          <w:p>
            <w:pPr>
              <w:pStyle w:val="811"/>
              <w:jc w:val="left"/>
              <w:rPr>
                <w:rFonts w:ascii="宋体" w:hAnsi="宋体" w:cs="宋体"/>
                <w:color w:val="000000"/>
                <w:highlight w:val="none"/>
              </w:rPr>
            </w:pPr>
            <w:r>
              <w:rPr>
                <w:rFonts w:ascii="宋体" w:hAnsi="宋体" w:cs="宋体"/>
                <w:color w:val="000000"/>
                <w:spacing w:val="1"/>
                <w:highlight w:val="none"/>
              </w:rPr>
              <w:t xml:space="preserve">采用低价优先</w:t>
            </w:r>
            <w:r>
              <w:rPr>
                <w:rFonts w:ascii="宋体" w:hAnsi="宋体" w:cs="宋体"/>
                <w:color w:val="000000"/>
                <w:highlight w:val="none"/>
              </w:rPr>
              <w:t xml:space="preserve">法计算，即满足招标文件要求且投标价格最低的投标</w:t>
            </w:r>
            <w:r>
              <w:rPr>
                <w:rFonts w:ascii="宋体" w:hAnsi="宋体" w:cs="宋体"/>
                <w:color w:val="000000"/>
                <w:spacing w:val="1"/>
                <w:highlight w:val="none"/>
              </w:rPr>
              <w:t xml:space="preserve">报价为评标基准</w:t>
            </w:r>
            <w:r>
              <w:rPr>
                <w:rFonts w:ascii="宋体" w:hAnsi="宋体" w:cs="宋体"/>
                <w:color w:val="000000"/>
                <w:highlight w:val="none"/>
              </w:rPr>
              <w:t xml:space="preserve">价，其价格分为满分。其他投标人的价格分统一按</w:t>
            </w:r>
            <w:r>
              <w:rPr>
                <w:rFonts w:ascii="宋体" w:hAnsi="宋体" w:cs="宋体"/>
                <w:color w:val="000000"/>
                <w:spacing w:val="-1"/>
                <w:highlight w:val="none"/>
              </w:rPr>
              <w:t xml:space="preserve">照下列公</w:t>
            </w:r>
            <w:r>
              <w:rPr>
                <w:rFonts w:ascii="宋体" w:hAnsi="宋体" w:cs="宋体"/>
                <w:color w:val="000000"/>
                <w:highlight w:val="none"/>
              </w:rPr>
              <w:t xml:space="preserve">式计算：投标报价得分=(评标基准价/投标报价)×</w:t>
            </w:r>
            <w:r>
              <w:rPr>
                <w:rFonts w:hint="eastAsia" w:ascii="宋体" w:hAnsi="宋体" w:cs="宋体"/>
                <w:color w:val="000000"/>
                <w:highlight w:val="none"/>
              </w:rPr>
              <w:t xml:space="preserve">50（小数点保留两位）</w:t>
            </w:r>
            <w:r>
              <w:rPr>
                <w:rFonts w:ascii="宋体" w:hAnsi="宋体" w:cs="宋体"/>
                <w:color w:val="000000"/>
                <w:highlight w:val="none"/>
              </w:rPr>
            </w:r>
            <w:r/>
          </w:p>
        </w:tc>
        <w:tc>
          <w:tcPr>
            <w:tcW w:w="487" w:type="dxa"/>
            <w:vAlign w:val="center"/>
            <w:textDirection w:val="lrTb"/>
            <w:noWrap w:val="false"/>
          </w:tcPr>
          <w:p>
            <w:pPr>
              <w:pStyle w:val="811"/>
              <w:jc w:val="center"/>
              <w:spacing w:before="69"/>
              <w:rPr>
                <w:rFonts w:ascii="宋体" w:hAnsi="宋体" w:cs="宋体"/>
                <w:color w:val="000000"/>
                <w:szCs w:val="22"/>
                <w:highlight w:val="none"/>
              </w:rPr>
            </w:pPr>
            <w:r>
              <w:rPr>
                <w:rFonts w:hint="eastAsia" w:ascii="宋体" w:hAnsi="宋体" w:cs="宋体"/>
                <w:color w:val="000000"/>
                <w:szCs w:val="22"/>
                <w:highlight w:val="none"/>
              </w:rPr>
              <w:t xml:space="preserve">50</w:t>
            </w:r>
            <w:r>
              <w:rPr>
                <w:rFonts w:ascii="宋体" w:hAnsi="宋体" w:cs="宋体"/>
                <w:color w:val="000000"/>
                <w:szCs w:val="22"/>
                <w:highlight w:val="none"/>
              </w:rPr>
            </w:r>
            <w:r/>
          </w:p>
        </w:tc>
        <w:tc>
          <w:tcPr>
            <w:tcW w:w="783" w:type="dxa"/>
            <w:vAlign w:val="center"/>
            <w:textDirection w:val="lrTb"/>
            <w:noWrap w:val="false"/>
          </w:tcPr>
          <w:p>
            <w:pPr>
              <w:pStyle w:val="811"/>
              <w:jc w:val="center"/>
              <w:spacing w:before="69"/>
              <w:rPr>
                <w:rFonts w:ascii="宋体" w:hAnsi="宋体" w:cs="宋体"/>
                <w:color w:val="000000"/>
                <w:szCs w:val="22"/>
                <w:highlight w:val="none"/>
              </w:rPr>
            </w:pPr>
            <w:r>
              <w:rPr>
                <w:rFonts w:hint="eastAsia" w:ascii="宋体" w:hAnsi="宋体" w:cs="宋体"/>
                <w:color w:val="000000"/>
                <w:szCs w:val="22"/>
                <w:highlight w:val="none"/>
              </w:rPr>
              <w:t xml:space="preserve">价格分</w:t>
            </w:r>
            <w:r>
              <w:rPr>
                <w:rFonts w:ascii="宋体" w:hAnsi="宋体" w:cs="宋体"/>
                <w:color w:val="000000"/>
                <w:szCs w:val="22"/>
                <w:highlight w:val="none"/>
              </w:rPr>
            </w:r>
            <w:r/>
          </w:p>
        </w:tc>
      </w:tr>
      <w:tr>
        <w:trPr/>
        <w:tc>
          <w:tcPr>
            <w:gridSpan w:val="5"/>
            <w:tcW w:w="9670" w:type="dxa"/>
            <w:vAlign w:val="top"/>
            <w:textDirection w:val="lrTb"/>
            <w:noWrap w:val="false"/>
          </w:tcPr>
          <w:p>
            <w:pPr>
              <w:pStyle w:val="811"/>
              <w:ind w:left="114"/>
              <w:jc w:val="left"/>
              <w:spacing w:before="123"/>
              <w:rPr>
                <w:rFonts w:ascii="宋体" w:hAnsi="宋体" w:cs="宋体"/>
                <w:color w:val="000000"/>
                <w:highlight w:val="none"/>
              </w:rPr>
            </w:pPr>
            <w:r>
              <w:rPr>
                <w:rFonts w:hint="eastAsia" w:ascii="宋体" w:hAnsi="宋体" w:cs="宋体"/>
                <w:b/>
                <w:bCs/>
                <w:color w:val="000000"/>
                <w:spacing w:val="-3"/>
                <w:highlight w:val="none"/>
              </w:rPr>
              <w:t xml:space="preserve">2.服务</w:t>
            </w:r>
            <w:r>
              <w:rPr>
                <w:rFonts w:ascii="宋体" w:hAnsi="宋体" w:cs="宋体"/>
                <w:color w:val="000000"/>
                <w:highlight w:val="none"/>
              </w:rPr>
            </w:r>
            <w:r/>
          </w:p>
        </w:tc>
      </w:tr>
      <w:tr>
        <w:trPr>
          <w:trHeight w:val="90"/>
        </w:trPr>
        <w:tc>
          <w:tcPr>
            <w:tcW w:w="519" w:type="dxa"/>
            <w:vAlign w:val="center"/>
            <w:textDirection w:val="lrTb"/>
            <w:noWrap w:val="false"/>
          </w:tcPr>
          <w:p>
            <w:pPr>
              <w:pStyle w:val="811"/>
              <w:jc w:val="center"/>
              <w:keepLines w:val="0"/>
              <w:keepNext w:val="0"/>
              <w:pageBreakBefore w:val="0"/>
              <w:spacing w:line="264" w:lineRule="auto"/>
              <w:widowControl w:val="off"/>
              <w:rPr>
                <w:rFonts w:ascii="宋体" w:hAnsi="宋体" w:cs="宋体"/>
                <w:color w:val="000000"/>
                <w:spacing w:val="-6"/>
                <w:highlight w:val="none"/>
              </w:rPr>
            </w:pPr>
            <w:r>
              <w:rPr>
                <w:rFonts w:hint="eastAsia" w:ascii="宋体" w:hAnsi="宋体" w:eastAsia="宋体" w:cs="宋体"/>
                <w:color w:val="000000"/>
                <w:sz w:val="21"/>
                <w:szCs w:val="21"/>
                <w:highlight w:val="none"/>
                <w:lang w:val="en-US" w:eastAsia="zh-CN" w:bidi="ar-SA"/>
              </w:rPr>
              <w:t xml:space="preserve">2.1</w:t>
            </w:r>
            <w:r>
              <w:rPr>
                <w:rFonts w:ascii="宋体" w:hAnsi="宋体" w:cs="宋体"/>
                <w:color w:val="000000"/>
                <w:spacing w:val="-6"/>
                <w:highlight w:val="none"/>
              </w:rPr>
            </w:r>
            <w:r/>
          </w:p>
        </w:tc>
        <w:tc>
          <w:tcPr>
            <w:tcW w:w="1201" w:type="dxa"/>
            <w:vAlign w:val="center"/>
            <w:textDirection w:val="lrTb"/>
            <w:noWrap w:val="false"/>
          </w:tcPr>
          <w:p>
            <w:pPr>
              <w:pStyle w:val="1130"/>
              <w:jc w:val="center"/>
              <w:spacing w:line="340" w:lineRule="exact"/>
              <w:widowControl w:val="off"/>
              <w:rPr>
                <w:color w:val="000000"/>
                <w:spacing w:val="-2"/>
                <w:szCs w:val="22"/>
                <w:highlight w:val="none"/>
                <w:lang w:eastAsia="zh-CN"/>
              </w:rPr>
            </w:pPr>
            <w:r>
              <w:rPr>
                <w:rFonts w:hint="eastAsia" w:ascii="宋体" w:hAnsi="宋体" w:eastAsia="宋体" w:cs="宋体"/>
                <w:color w:val="000000"/>
                <w:spacing w:val="1"/>
                <w:sz w:val="21"/>
                <w:szCs w:val="21"/>
                <w:highlight w:val="none"/>
                <w:lang w:val="en-US" w:eastAsia="zh-CN" w:bidi="ar-SA"/>
              </w:rPr>
              <w:t xml:space="preserve">服务整体方案</w:t>
            </w:r>
            <w:r>
              <w:rPr>
                <w:color w:val="000000"/>
                <w:spacing w:val="-2"/>
                <w:szCs w:val="22"/>
                <w:highlight w:val="none"/>
                <w:lang w:eastAsia="zh-CN"/>
              </w:rPr>
            </w:r>
            <w:r/>
          </w:p>
        </w:tc>
        <w:tc>
          <w:tcPr>
            <w:tcW w:w="6680" w:type="dxa"/>
            <w:vAlign w:val="top"/>
            <w:textDirection w:val="lrTb"/>
            <w:noWrap w:val="false"/>
          </w:tcPr>
          <w:p>
            <w:pPr>
              <w:pStyle w:val="811"/>
              <w:jc w:val="left"/>
              <w:keepLines w:val="0"/>
              <w:keepNext w:val="0"/>
              <w:pageBreakBefore w:val="0"/>
              <w:spacing w:before="68" w:line="240" w:lineRule="auto"/>
              <w:widowControl w:val="off"/>
              <w:rPr>
                <w:rFonts w:hint="eastAsia"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投标人提供针对本物业服务项目的服务实施方案，包括（每项内容逐条阐述）：1.安保服务；2.保洁服务；3</w:t>
            </w:r>
            <w:r>
              <w:rPr>
                <w:rFonts w:hint="eastAsia" w:ascii="宋体" w:hAnsi="宋体" w:cs="宋体"/>
                <w:color w:val="000000"/>
                <w:spacing w:val="-2"/>
                <w:sz w:val="21"/>
                <w:szCs w:val="22"/>
                <w:highlight w:val="none"/>
                <w:lang w:val="en-US" w:eastAsia="zh-CN" w:bidi="ar-SA"/>
              </w:rPr>
              <w:t xml:space="preserve">.</w:t>
            </w:r>
            <w:r>
              <w:rPr>
                <w:rFonts w:hint="eastAsia" w:ascii="宋体" w:hAnsi="宋体" w:eastAsia="宋体" w:cs="宋体"/>
                <w:color w:val="000000"/>
                <w:spacing w:val="-2"/>
                <w:sz w:val="21"/>
                <w:szCs w:val="22"/>
                <w:highlight w:val="none"/>
                <w:lang w:val="en-US" w:eastAsia="zh-CN" w:bidi="ar-SA"/>
              </w:rPr>
              <w:t xml:space="preserve">场地机动巡逻</w:t>
            </w:r>
            <w:r>
              <w:rPr>
                <w:rFonts w:hint="eastAsia" w:ascii="宋体" w:hAnsi="宋体" w:cs="宋体"/>
                <w:color w:val="000000"/>
                <w:spacing w:val="-2"/>
                <w:sz w:val="21"/>
                <w:szCs w:val="22"/>
                <w:highlight w:val="none"/>
                <w:lang w:val="en-US" w:eastAsia="zh-CN" w:bidi="ar-SA"/>
              </w:rPr>
              <w:t xml:space="preserve">.</w:t>
            </w:r>
            <w:r>
              <w:rPr>
                <w:rFonts w:hint="eastAsia" w:ascii="宋体" w:hAnsi="宋体" w:cs="宋体"/>
                <w:color w:val="000000"/>
                <w:spacing w:val="-2"/>
                <w:sz w:val="21"/>
                <w:szCs w:val="22"/>
                <w:highlight w:val="none"/>
                <w:lang w:val="en-US" w:eastAsia="zh-CN" w:bidi="ar-SA"/>
              </w:rPr>
              <w:t xml:space="preserve">4.文明服务</w:t>
            </w:r>
            <w:r>
              <w:rPr>
                <w:rFonts w:hint="eastAsia" w:ascii="宋体" w:hAnsi="宋体" w:eastAsia="宋体" w:cs="宋体"/>
                <w:color w:val="000000"/>
                <w:spacing w:val="-2"/>
                <w:sz w:val="21"/>
                <w:szCs w:val="22"/>
                <w:highlight w:val="none"/>
                <w:lang w:val="en-US" w:eastAsia="zh-CN" w:bidi="ar-SA"/>
              </w:rPr>
              <w:t xml:space="preserve">。</w:t>
            </w:r>
            <w:r>
              <w:rPr>
                <w:rFonts w:hint="eastAsia" w:ascii="宋体" w:hAnsi="宋体" w:eastAsia="宋体" w:cs="宋体"/>
                <w:color w:val="000000"/>
                <w:spacing w:val="-2"/>
                <w:sz w:val="21"/>
                <w:szCs w:val="22"/>
                <w:highlight w:val="none"/>
                <w:lang w:val="en-US" w:eastAsia="zh-CN" w:bidi="ar-SA"/>
              </w:rPr>
            </w:r>
            <w:r/>
          </w:p>
          <w:p>
            <w:pPr>
              <w:pStyle w:val="811"/>
              <w:jc w:val="left"/>
              <w:keepLines w:val="0"/>
              <w:keepNext w:val="0"/>
              <w:pageBreakBefore w:val="0"/>
              <w:spacing w:before="68" w:line="240" w:lineRule="auto"/>
              <w:widowControl w:val="off"/>
              <w:rPr>
                <w:rFonts w:hint="eastAsia"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（1）上述每项内容全面合理，质量标准具体明确，可操作性强，符合采购需求实际的，得1分；</w:t>
            </w:r>
            <w:r>
              <w:rPr>
                <w:rFonts w:hint="eastAsia" w:ascii="宋体" w:hAnsi="宋体" w:eastAsia="宋体" w:cs="宋体"/>
                <w:color w:val="000000"/>
                <w:spacing w:val="-2"/>
                <w:sz w:val="21"/>
                <w:szCs w:val="22"/>
                <w:highlight w:val="none"/>
                <w:lang w:val="en-US" w:eastAsia="zh-CN" w:bidi="ar-SA"/>
              </w:rPr>
            </w:r>
            <w:r/>
          </w:p>
          <w:p>
            <w:pPr>
              <w:pStyle w:val="811"/>
              <w:jc w:val="left"/>
              <w:keepLines w:val="0"/>
              <w:keepNext w:val="0"/>
              <w:pageBreakBefore w:val="0"/>
              <w:spacing w:before="68" w:line="240" w:lineRule="auto"/>
              <w:widowControl w:val="off"/>
              <w:rPr>
                <w:rFonts w:hint="eastAsia"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（2）上述每项内容基本合理，质量标准基本明确，具备可操作性，基本符合采购需求实际的，得0.5分；</w:t>
            </w:r>
            <w:r>
              <w:rPr>
                <w:rFonts w:hint="eastAsia" w:ascii="宋体" w:hAnsi="宋体" w:eastAsia="宋体" w:cs="宋体"/>
                <w:color w:val="000000"/>
                <w:spacing w:val="-2"/>
                <w:sz w:val="21"/>
                <w:szCs w:val="22"/>
                <w:highlight w:val="none"/>
                <w:lang w:val="en-US" w:eastAsia="zh-CN" w:bidi="ar-SA"/>
              </w:rPr>
            </w:r>
            <w:r/>
          </w:p>
          <w:p>
            <w:pPr>
              <w:pStyle w:val="811"/>
              <w:jc w:val="left"/>
              <w:keepLines w:val="0"/>
              <w:keepNext w:val="0"/>
              <w:pageBreakBefore w:val="0"/>
              <w:spacing w:before="68" w:line="240" w:lineRule="auto"/>
              <w:widowControl w:val="off"/>
              <w:rPr>
                <w:color w:val="000000"/>
                <w:highlight w:val="none"/>
                <w:lang w:eastAsia="zh-CN"/>
              </w:rPr>
            </w:pPr>
            <w:r>
              <w:rPr>
                <w:rFonts w:hint="eastAsia" w:ascii="宋体" w:hAnsi="宋体" w:eastAsia="宋体" w:cs="宋体"/>
                <w:color w:val="000000"/>
                <w:spacing w:val="-2"/>
                <w:sz w:val="21"/>
                <w:szCs w:val="22"/>
                <w:highlight w:val="none"/>
                <w:lang w:val="en-US" w:eastAsia="zh-CN" w:bidi="ar-SA"/>
              </w:rPr>
              <w:t xml:space="preserve">（3）上述每项内容不合理，质量标准不明确，缺乏可操作性，脱离采购需求实际或未提供的，不得分。</w:t>
            </w:r>
            <w:r>
              <w:rPr>
                <w:color w:val="000000"/>
                <w:highlight w:val="none"/>
                <w:lang w:eastAsia="zh-CN"/>
              </w:rPr>
            </w:r>
            <w:r/>
          </w:p>
        </w:tc>
        <w:tc>
          <w:tcPr>
            <w:tcW w:w="487" w:type="dxa"/>
            <w:vAlign w:val="center"/>
            <w:textDirection w:val="lrTb"/>
            <w:noWrap w:val="false"/>
          </w:tcPr>
          <w:p>
            <w:pPr>
              <w:pStyle w:val="811"/>
              <w:jc w:val="center"/>
              <w:keepLines w:val="0"/>
              <w:keepNext w:val="0"/>
              <w:pageBreakBefore w:val="0"/>
              <w:spacing w:before="69" w:line="264" w:lineRule="auto"/>
              <w:widowControl w:val="off"/>
              <w:rPr>
                <w:rFonts w:hint="eastAsia" w:ascii="宋体" w:hAnsi="宋体" w:cs="宋体"/>
                <w:color w:val="000000"/>
                <w:szCs w:val="22"/>
                <w:highlight w:val="none"/>
              </w:rPr>
            </w:pPr>
            <w:r>
              <w:rPr>
                <w:rFonts w:hint="eastAsia" w:ascii="宋体" w:hAnsi="宋体" w:cs="宋体"/>
                <w:color w:val="000000"/>
                <w:sz w:val="21"/>
                <w:szCs w:val="22"/>
                <w:highlight w:val="none"/>
                <w:lang w:val="en-US" w:eastAsia="zh-CN" w:bidi="ar-SA"/>
              </w:rPr>
              <w:t xml:space="preserve">4</w:t>
            </w:r>
            <w:r>
              <w:rPr>
                <w:rFonts w:hint="eastAsia" w:ascii="宋体" w:hAnsi="宋体" w:cs="宋体"/>
                <w:color w:val="000000"/>
                <w:szCs w:val="22"/>
                <w:highlight w:val="none"/>
              </w:rPr>
            </w:r>
            <w:r/>
          </w:p>
        </w:tc>
        <w:tc>
          <w:tcPr>
            <w:tcW w:w="783" w:type="dxa"/>
            <w:vAlign w:val="center"/>
            <w:textDirection w:val="lrTb"/>
            <w:noWrap w:val="false"/>
          </w:tcPr>
          <w:p>
            <w:pPr>
              <w:pStyle w:val="811"/>
              <w:jc w:val="center"/>
              <w:keepLines w:val="0"/>
              <w:keepNext w:val="0"/>
              <w:pageBreakBefore w:val="0"/>
              <w:spacing w:before="68" w:line="264" w:lineRule="auto"/>
              <w:widowControl w:val="off"/>
              <w:rPr>
                <w:rFonts w:hint="eastAsia" w:ascii="宋体" w:hAnsi="宋体" w:cs="宋体"/>
                <w:color w:val="000000"/>
                <w:szCs w:val="22"/>
                <w:highlight w:val="none"/>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Fonts w:hint="eastAsia" w:ascii="宋体" w:hAnsi="宋体" w:cs="宋体"/>
                <w:color w:val="000000"/>
                <w:szCs w:val="22"/>
                <w:highlight w:val="none"/>
              </w:rPr>
            </w:r>
            <w:r/>
          </w:p>
        </w:tc>
      </w:tr>
      <w:tr>
        <w:trPr/>
        <w:tc>
          <w:tcPr>
            <w:tcW w:w="519" w:type="dxa"/>
            <w:vAlign w:val="center"/>
            <w:textDirection w:val="lrTb"/>
            <w:noWrap w:val="false"/>
          </w:tcPr>
          <w:p>
            <w:pPr>
              <w:pStyle w:val="811"/>
              <w:jc w:val="center"/>
              <w:keepLines w:val="0"/>
              <w:keepNext w:val="0"/>
              <w:pageBreakBefore w:val="0"/>
              <w:spacing w:line="264" w:lineRule="auto"/>
              <w:widowControl w:val="off"/>
              <w:rPr>
                <w:rFonts w:ascii="宋体" w:hAnsi="宋体" w:cs="宋体"/>
                <w:color w:val="000000"/>
                <w:spacing w:val="-6"/>
                <w:highlight w:val="none"/>
              </w:rPr>
            </w:pPr>
            <w:r>
              <w:rPr>
                <w:rFonts w:hint="eastAsia" w:ascii="宋体" w:hAnsi="宋体" w:eastAsia="宋体" w:cs="宋体"/>
                <w:color w:val="000000"/>
                <w:sz w:val="21"/>
                <w:szCs w:val="21"/>
                <w:highlight w:val="none"/>
                <w:lang w:val="en-US" w:eastAsia="zh-CN" w:bidi="ar-SA"/>
              </w:rPr>
              <w:t xml:space="preserve">2.2</w:t>
            </w:r>
            <w:r>
              <w:rPr>
                <w:rFonts w:ascii="宋体" w:hAnsi="宋体" w:cs="宋体"/>
                <w:color w:val="000000"/>
                <w:spacing w:val="-6"/>
                <w:highlight w:val="none"/>
              </w:rPr>
            </w:r>
            <w:r/>
          </w:p>
        </w:tc>
        <w:tc>
          <w:tcPr>
            <w:tcW w:w="1201" w:type="dxa"/>
            <w:vAlign w:val="center"/>
            <w:textDirection w:val="lrTb"/>
            <w:noWrap w:val="false"/>
          </w:tcPr>
          <w:p>
            <w:pPr>
              <w:pStyle w:val="1130"/>
              <w:ind w:left="0" w:right="0" w:firstLine="0"/>
              <w:jc w:val="center"/>
              <w:spacing w:before="0" w:line="340" w:lineRule="exact"/>
              <w:widowControl w:val="off"/>
              <w:rPr>
                <w:color w:val="000000"/>
                <w:highlight w:val="none"/>
                <w:lang w:eastAsia="zh-CN"/>
              </w:rPr>
            </w:pPr>
            <w:r>
              <w:rPr>
                <w:rFonts w:hint="eastAsia" w:ascii="宋体" w:hAnsi="宋体" w:eastAsia="宋体" w:cs="宋体"/>
                <w:color w:val="000000"/>
                <w:spacing w:val="-2"/>
                <w:sz w:val="21"/>
                <w:szCs w:val="22"/>
                <w:highlight w:val="none"/>
                <w:lang w:val="en-US" w:eastAsia="zh-CN" w:bidi="ar-SA"/>
              </w:rPr>
              <w:t xml:space="preserve">岗位职责、工作流程及规章制度</w:t>
            </w:r>
            <w:r>
              <w:rPr>
                <w:color w:val="000000"/>
                <w:highlight w:val="none"/>
                <w:lang w:eastAsia="zh-CN"/>
              </w:rPr>
            </w:r>
            <w:r/>
          </w:p>
        </w:tc>
        <w:tc>
          <w:tcPr>
            <w:tcW w:w="6680" w:type="dxa"/>
            <w:vAlign w:val="top"/>
            <w:textDirection w:val="lrTb"/>
            <w:noWrap w:val="false"/>
          </w:tcPr>
          <w:p>
            <w:pPr>
              <w:pStyle w:val="811"/>
              <w:jc w:val="left"/>
              <w:keepLines w:val="0"/>
              <w:keepNext w:val="0"/>
              <w:pageBreakBefore w:val="0"/>
              <w:spacing w:before="68" w:line="240" w:lineRule="auto"/>
              <w:widowControl w:val="off"/>
              <w:rPr>
                <w:rFonts w:hint="eastAsia"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投标人提供针对本物业服务项目的岗位职责、工作流程及规章制度方案，包括（每项内容逐条阐述）：</w:t>
            </w:r>
            <w:r>
              <w:rPr>
                <w:rFonts w:hint="eastAsia" w:ascii="宋体" w:hAnsi="宋体" w:eastAsia="宋体" w:cs="宋体"/>
                <w:color w:val="000000"/>
                <w:spacing w:val="-2"/>
                <w:sz w:val="21"/>
                <w:szCs w:val="22"/>
                <w:highlight w:val="none"/>
                <w:lang w:val="en-US" w:eastAsia="zh-CN" w:bidi="ar-SA"/>
              </w:rPr>
              <w:t xml:space="preserve">1.</w:t>
            </w:r>
            <w:r>
              <w:rPr>
                <w:rFonts w:hint="eastAsia" w:ascii="宋体" w:hAnsi="宋体" w:cs="宋体"/>
                <w:color w:val="000000"/>
                <w:spacing w:val="-2"/>
                <w:sz w:val="21"/>
                <w:szCs w:val="22"/>
                <w:highlight w:val="none"/>
                <w:lang w:val="en-US" w:eastAsia="zh-CN" w:bidi="ar-SA"/>
              </w:rPr>
              <w:t xml:space="preserve">安保、保洁</w:t>
            </w:r>
            <w:r>
              <w:rPr>
                <w:rFonts w:hint="eastAsia" w:ascii="宋体" w:hAnsi="宋体" w:eastAsia="宋体" w:cs="宋体"/>
                <w:color w:val="000000"/>
                <w:spacing w:val="-2"/>
                <w:sz w:val="21"/>
                <w:szCs w:val="22"/>
                <w:highlight w:val="none"/>
                <w:lang w:val="en-US" w:eastAsia="zh-CN" w:bidi="ar-SA"/>
              </w:rPr>
              <w:t xml:space="preserve">岗位职责；2.</w:t>
            </w:r>
            <w:r>
              <w:rPr>
                <w:rFonts w:hint="eastAsia" w:ascii="宋体" w:hAnsi="宋体" w:cs="宋体"/>
                <w:color w:val="000000"/>
                <w:spacing w:val="-2"/>
                <w:sz w:val="21"/>
                <w:szCs w:val="22"/>
                <w:highlight w:val="none"/>
                <w:lang w:val="en-US" w:eastAsia="zh-CN" w:bidi="ar-SA"/>
              </w:rPr>
              <w:t xml:space="preserve">岗位</w:t>
            </w:r>
            <w:r>
              <w:rPr>
                <w:rFonts w:hint="eastAsia" w:ascii="宋体" w:hAnsi="宋体" w:eastAsia="宋体" w:cs="宋体"/>
                <w:color w:val="000000"/>
                <w:spacing w:val="-2"/>
                <w:sz w:val="21"/>
                <w:szCs w:val="22"/>
                <w:highlight w:val="none"/>
                <w:lang w:val="en-US" w:eastAsia="zh-CN" w:bidi="ar-SA"/>
              </w:rPr>
              <w:t xml:space="preserve">工作流程；3.</w:t>
            </w:r>
            <w:r>
              <w:rPr>
                <w:rFonts w:hint="eastAsia" w:ascii="宋体" w:hAnsi="宋体" w:cs="宋体"/>
                <w:color w:val="000000"/>
                <w:spacing w:val="-2"/>
                <w:sz w:val="21"/>
                <w:szCs w:val="22"/>
                <w:highlight w:val="none"/>
                <w:lang w:val="en-US" w:eastAsia="zh-CN" w:bidi="ar-SA"/>
              </w:rPr>
              <w:t xml:space="preserve">岗位</w:t>
            </w:r>
            <w:r>
              <w:rPr>
                <w:rFonts w:hint="eastAsia" w:ascii="宋体" w:hAnsi="宋体" w:eastAsia="宋体" w:cs="宋体"/>
                <w:color w:val="000000"/>
                <w:spacing w:val="-2"/>
                <w:sz w:val="21"/>
                <w:szCs w:val="22"/>
                <w:highlight w:val="none"/>
                <w:lang w:val="en-US" w:eastAsia="zh-CN" w:bidi="ar-SA"/>
              </w:rPr>
              <w:t xml:space="preserve">规章制度。</w:t>
            </w:r>
            <w:r>
              <w:rPr>
                <w:rFonts w:hint="eastAsia" w:ascii="宋体" w:hAnsi="宋体" w:eastAsia="宋体" w:cs="宋体"/>
                <w:color w:val="000000"/>
                <w:spacing w:val="-2"/>
                <w:sz w:val="21"/>
                <w:szCs w:val="22"/>
                <w:highlight w:val="none"/>
                <w:lang w:val="en-US" w:eastAsia="zh-CN" w:bidi="ar-SA"/>
              </w:rPr>
            </w:r>
            <w:r/>
          </w:p>
          <w:p>
            <w:pPr>
              <w:pStyle w:val="811"/>
              <w:jc w:val="left"/>
              <w:keepLines w:val="0"/>
              <w:keepNext w:val="0"/>
              <w:pageBreakBefore w:val="0"/>
              <w:spacing w:before="68" w:line="240" w:lineRule="auto"/>
              <w:widowControl w:val="off"/>
              <w:rPr>
                <w:rFonts w:hint="eastAsia"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（1）上述每项内容全面合理，质量标准具体明确，可操作性强，符合采购需求实际的，得1分；</w:t>
            </w:r>
            <w:r>
              <w:rPr>
                <w:rFonts w:hint="eastAsia" w:ascii="宋体" w:hAnsi="宋体" w:eastAsia="宋体" w:cs="宋体"/>
                <w:color w:val="000000"/>
                <w:spacing w:val="-2"/>
                <w:sz w:val="21"/>
                <w:szCs w:val="22"/>
                <w:highlight w:val="none"/>
                <w:lang w:val="en-US" w:eastAsia="zh-CN" w:bidi="ar-SA"/>
              </w:rPr>
            </w:r>
            <w:r/>
          </w:p>
          <w:p>
            <w:pPr>
              <w:pStyle w:val="811"/>
              <w:jc w:val="left"/>
              <w:keepLines w:val="0"/>
              <w:keepNext w:val="0"/>
              <w:pageBreakBefore w:val="0"/>
              <w:spacing w:before="68" w:line="240" w:lineRule="auto"/>
              <w:widowControl w:val="off"/>
              <w:rPr>
                <w:rFonts w:hint="eastAsia"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（2）上述每项内容基本合理，质量标准基本明确，具备可操作性，基本符合采购需求实际的，得0.5分；</w:t>
            </w:r>
            <w:r>
              <w:rPr>
                <w:rFonts w:hint="eastAsia" w:ascii="宋体" w:hAnsi="宋体" w:eastAsia="宋体" w:cs="宋体"/>
                <w:color w:val="000000"/>
                <w:spacing w:val="-2"/>
                <w:sz w:val="21"/>
                <w:szCs w:val="22"/>
                <w:highlight w:val="none"/>
                <w:lang w:val="en-US" w:eastAsia="zh-CN" w:bidi="ar-SA"/>
              </w:rPr>
            </w:r>
            <w:r/>
          </w:p>
          <w:p>
            <w:pPr>
              <w:pStyle w:val="811"/>
              <w:jc w:val="left"/>
              <w:keepLines w:val="0"/>
              <w:keepNext w:val="0"/>
              <w:pageBreakBefore w:val="0"/>
              <w:spacing w:before="68" w:line="240" w:lineRule="auto"/>
              <w:widowControl w:val="off"/>
              <w:rPr>
                <w:color w:val="000000"/>
                <w:highlight w:val="none"/>
                <w:lang w:eastAsia="zh-CN"/>
              </w:rPr>
            </w:pPr>
            <w:r>
              <w:rPr>
                <w:rFonts w:hint="eastAsia" w:ascii="宋体" w:hAnsi="宋体" w:eastAsia="宋体" w:cs="宋体"/>
                <w:color w:val="000000"/>
                <w:spacing w:val="-2"/>
                <w:sz w:val="21"/>
                <w:szCs w:val="22"/>
                <w:highlight w:val="none"/>
                <w:lang w:val="en-US" w:eastAsia="zh-CN" w:bidi="ar-SA"/>
              </w:rPr>
              <w:t xml:space="preserve">（3）上述每项内容不合理，质量标准不明确，缺乏可操作性，脱离采购需求实际或未提供的，不得分。</w:t>
            </w:r>
            <w:r>
              <w:rPr>
                <w:color w:val="000000"/>
                <w:highlight w:val="none"/>
                <w:lang w:eastAsia="zh-CN"/>
              </w:rPr>
            </w:r>
            <w:r/>
          </w:p>
        </w:tc>
        <w:tc>
          <w:tcPr>
            <w:tcW w:w="487" w:type="dxa"/>
            <w:vAlign w:val="center"/>
            <w:textDirection w:val="lrTb"/>
            <w:noWrap w:val="false"/>
          </w:tcPr>
          <w:p>
            <w:pPr>
              <w:pStyle w:val="811"/>
              <w:jc w:val="center"/>
              <w:keepLines w:val="0"/>
              <w:keepNext w:val="0"/>
              <w:pageBreakBefore w:val="0"/>
              <w:spacing w:before="69"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cs="宋体"/>
                <w:color w:val="000000"/>
                <w:sz w:val="21"/>
                <w:szCs w:val="22"/>
                <w:highlight w:val="none"/>
                <w:lang w:val="en-US" w:eastAsia="zh-CN" w:bidi="ar-SA"/>
              </w:rPr>
              <w:t xml:space="preserve">3</w:t>
            </w:r>
            <w:r>
              <w:rPr>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811"/>
              <w:jc w:val="center"/>
              <w:keepLines w:val="0"/>
              <w:keepNext w:val="0"/>
              <w:pageBreakBefore w:val="0"/>
              <w:spacing w:before="68" w:line="264" w:lineRule="auto"/>
              <w:widowControl w:val="off"/>
              <w:rPr>
                <w:rFonts w:hint="eastAsia" w:ascii="宋体" w:hAnsi="宋体" w:eastAsia="宋体" w:cs="宋体"/>
                <w:color w:val="000000"/>
                <w:sz w:val="21"/>
                <w:szCs w:val="22"/>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Fonts w:hint="eastAsia" w:ascii="宋体" w:hAnsi="宋体" w:eastAsia="宋体" w:cs="宋体"/>
                <w:color w:val="000000"/>
                <w:sz w:val="21"/>
                <w:szCs w:val="22"/>
                <w:highlight w:val="none"/>
                <w:lang w:val="en-US" w:eastAsia="zh-CN" w:bidi="ar-SA"/>
              </w:rPr>
            </w:r>
            <w:r/>
          </w:p>
        </w:tc>
      </w:tr>
      <w:tr>
        <w:trPr>
          <w:trHeight w:val="90"/>
        </w:trPr>
        <w:tc>
          <w:tcPr>
            <w:tcW w:w="519" w:type="dxa"/>
            <w:vAlign w:val="center"/>
            <w:textDirection w:val="lrTb"/>
            <w:noWrap w:val="false"/>
          </w:tcPr>
          <w:p>
            <w:pPr>
              <w:pStyle w:val="811"/>
              <w:jc w:val="center"/>
              <w:keepLines w:val="0"/>
              <w:keepNext w:val="0"/>
              <w:pageBreakBefore w:val="0"/>
              <w:spacing w:line="264" w:lineRule="auto"/>
              <w:widowControl w:val="off"/>
              <w:rPr>
                <w:rFonts w:ascii="宋体" w:hAnsi="宋体" w:cs="宋体"/>
                <w:color w:val="000000"/>
                <w:spacing w:val="-6"/>
                <w:highlight w:val="none"/>
              </w:rPr>
            </w:pPr>
            <w:r>
              <w:rPr>
                <w:rFonts w:hint="eastAsia" w:ascii="宋体" w:hAnsi="宋体" w:eastAsia="宋体" w:cs="宋体"/>
                <w:color w:val="000000"/>
                <w:sz w:val="21"/>
                <w:szCs w:val="21"/>
                <w:highlight w:val="none"/>
                <w:lang w:val="en-US" w:eastAsia="zh-CN" w:bidi="ar-SA"/>
              </w:rPr>
              <w:t xml:space="preserve">2.3</w:t>
            </w:r>
            <w:r>
              <w:rPr>
                <w:rFonts w:ascii="宋体" w:hAnsi="宋体" w:cs="宋体"/>
                <w:color w:val="000000"/>
                <w:spacing w:val="-6"/>
                <w:highlight w:val="none"/>
              </w:rPr>
            </w:r>
            <w:r/>
          </w:p>
        </w:tc>
        <w:tc>
          <w:tcPr>
            <w:tcW w:w="1201" w:type="dxa"/>
            <w:vAlign w:val="center"/>
            <w:textDirection w:val="lrTb"/>
            <w:noWrap w:val="false"/>
          </w:tcPr>
          <w:p>
            <w:pPr>
              <w:pStyle w:val="811"/>
              <w:jc w:val="left"/>
              <w:keepLines w:val="0"/>
              <w:keepNext w:val="0"/>
              <w:pageBreakBefore w:val="0"/>
              <w:spacing w:before="68" w:line="264" w:lineRule="auto"/>
              <w:widowControl w:val="off"/>
              <w:rPr>
                <w:color w:val="000000"/>
                <w:spacing w:val="-2"/>
                <w:szCs w:val="22"/>
                <w:highlight w:val="none"/>
                <w:lang w:eastAsia="zh-CN"/>
              </w:rPr>
            </w:pPr>
            <w:r>
              <w:rPr>
                <w:rFonts w:hint="eastAsia" w:ascii="宋体" w:hAnsi="宋体" w:eastAsia="宋体" w:cs="宋体"/>
                <w:color w:val="000000"/>
                <w:spacing w:val="-2"/>
                <w:sz w:val="21"/>
                <w:szCs w:val="22"/>
                <w:highlight w:val="none"/>
                <w:lang w:val="en-US" w:eastAsia="zh-CN" w:bidi="ar-SA"/>
              </w:rPr>
              <w:t xml:space="preserve">突发事件应急处理预案</w:t>
            </w:r>
            <w:r>
              <w:rPr>
                <w:color w:val="000000"/>
                <w:spacing w:val="-2"/>
                <w:szCs w:val="22"/>
                <w:highlight w:val="none"/>
                <w:lang w:eastAsia="zh-CN"/>
              </w:rPr>
            </w:r>
            <w:r/>
          </w:p>
        </w:tc>
        <w:tc>
          <w:tcPr>
            <w:tcW w:w="6680" w:type="dxa"/>
            <w:vAlign w:val="top"/>
            <w:textDirection w:val="lrTb"/>
            <w:noWrap w:val="false"/>
          </w:tcPr>
          <w:p>
            <w:pPr>
              <w:pStyle w:val="811"/>
              <w:jc w:val="left"/>
              <w:keepLines w:val="0"/>
              <w:keepNext w:val="0"/>
              <w:pageBreakBefore w:val="0"/>
              <w:spacing w:before="68" w:line="240" w:lineRule="auto"/>
              <w:widowControl w:val="off"/>
              <w:rPr>
                <w:rFonts w:hint="eastAsia"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投标人提供针对本物业服务项目的突发事件应急处理预案，包括（每项内容逐条阐述）：1.自然灾害；2.事故灾难；3.公共卫生事件</w:t>
            </w:r>
            <w:r>
              <w:rPr>
                <w:rFonts w:hint="eastAsia" w:ascii="宋体" w:hAnsi="宋体" w:cs="宋体"/>
                <w:color w:val="000000"/>
                <w:spacing w:val="-2"/>
                <w:sz w:val="21"/>
                <w:szCs w:val="22"/>
                <w:highlight w:val="none"/>
                <w:lang w:val="en-US" w:eastAsia="zh-CN" w:bidi="ar-SA"/>
              </w:rPr>
              <w:t xml:space="preserve">。</w:t>
            </w:r>
            <w:r>
              <w:rPr>
                <w:rFonts w:hint="eastAsia" w:ascii="宋体" w:hAnsi="宋体" w:eastAsia="宋体" w:cs="宋体"/>
                <w:color w:val="000000"/>
                <w:spacing w:val="-2"/>
                <w:sz w:val="21"/>
                <w:szCs w:val="22"/>
                <w:highlight w:val="none"/>
                <w:lang w:val="en-US" w:eastAsia="zh-CN" w:bidi="ar-SA"/>
              </w:rPr>
            </w:r>
            <w:r/>
          </w:p>
          <w:p>
            <w:pPr>
              <w:pStyle w:val="811"/>
              <w:jc w:val="left"/>
              <w:keepLines w:val="0"/>
              <w:keepNext w:val="0"/>
              <w:pageBreakBefore w:val="0"/>
              <w:spacing w:before="68" w:line="240" w:lineRule="auto"/>
              <w:widowControl w:val="off"/>
              <w:rPr>
                <w:rFonts w:hint="eastAsia"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（1）上述每项内容全面合理，质量标准具体明确，可操作性强，符合采购需求实际的，得</w:t>
            </w:r>
            <w:r>
              <w:rPr>
                <w:rFonts w:hint="eastAsia" w:ascii="宋体" w:hAnsi="宋体" w:cs="宋体"/>
                <w:color w:val="000000"/>
                <w:spacing w:val="-2"/>
                <w:sz w:val="21"/>
                <w:szCs w:val="22"/>
                <w:highlight w:val="none"/>
                <w:lang w:val="en-US" w:eastAsia="zh-CN" w:bidi="ar-SA"/>
              </w:rPr>
              <w:t xml:space="preserve">1</w:t>
            </w:r>
            <w:r>
              <w:rPr>
                <w:rFonts w:hint="eastAsia" w:ascii="宋体" w:hAnsi="宋体" w:eastAsia="宋体" w:cs="宋体"/>
                <w:color w:val="000000"/>
                <w:spacing w:val="-2"/>
                <w:sz w:val="21"/>
                <w:szCs w:val="22"/>
                <w:highlight w:val="none"/>
                <w:lang w:val="en-US" w:eastAsia="zh-CN" w:bidi="ar-SA"/>
              </w:rPr>
              <w:t xml:space="preserve">分；</w:t>
            </w:r>
            <w:r>
              <w:rPr>
                <w:rFonts w:hint="eastAsia" w:ascii="宋体" w:hAnsi="宋体" w:eastAsia="宋体" w:cs="宋体"/>
                <w:color w:val="000000"/>
                <w:spacing w:val="-2"/>
                <w:sz w:val="21"/>
                <w:szCs w:val="22"/>
                <w:highlight w:val="none"/>
                <w:lang w:val="en-US" w:eastAsia="zh-CN" w:bidi="ar-SA"/>
              </w:rPr>
            </w:r>
            <w:r/>
          </w:p>
          <w:p>
            <w:pPr>
              <w:pStyle w:val="811"/>
              <w:jc w:val="left"/>
              <w:keepLines w:val="0"/>
              <w:keepNext w:val="0"/>
              <w:pageBreakBefore w:val="0"/>
              <w:spacing w:before="68" w:line="240" w:lineRule="auto"/>
              <w:widowControl w:val="off"/>
              <w:rPr>
                <w:rFonts w:hint="eastAsia"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（2）上述每项内容基本合理，质量标准基本明确，具备可操作性，基本符合采购需求实际的，得0.5分；</w:t>
            </w:r>
            <w:r>
              <w:rPr>
                <w:rFonts w:hint="eastAsia" w:ascii="宋体" w:hAnsi="宋体" w:eastAsia="宋体" w:cs="宋体"/>
                <w:color w:val="000000"/>
                <w:spacing w:val="-2"/>
                <w:sz w:val="21"/>
                <w:szCs w:val="22"/>
                <w:highlight w:val="none"/>
                <w:lang w:val="en-US" w:eastAsia="zh-CN" w:bidi="ar-SA"/>
              </w:rPr>
            </w:r>
            <w:r/>
          </w:p>
          <w:p>
            <w:pPr>
              <w:pStyle w:val="811"/>
              <w:jc w:val="left"/>
              <w:keepLines w:val="0"/>
              <w:keepNext w:val="0"/>
              <w:pageBreakBefore w:val="0"/>
              <w:spacing w:before="68" w:line="240" w:lineRule="auto"/>
              <w:widowControl w:val="off"/>
              <w:rPr>
                <w:color w:val="000000"/>
                <w:highlight w:val="none"/>
                <w:lang w:eastAsia="zh-CN"/>
              </w:rPr>
            </w:pPr>
            <w:r>
              <w:rPr>
                <w:rFonts w:hint="eastAsia" w:ascii="宋体" w:hAnsi="宋体" w:eastAsia="宋体" w:cs="宋体"/>
                <w:color w:val="000000"/>
                <w:spacing w:val="-2"/>
                <w:sz w:val="21"/>
                <w:szCs w:val="22"/>
                <w:highlight w:val="none"/>
                <w:lang w:val="en-US" w:eastAsia="zh-CN" w:bidi="ar-SA"/>
              </w:rPr>
              <w:t xml:space="preserve">（3）上述每项内容不合理，质量标准不明确，缺乏可操作性，脱离采购需求实际或未提供的，不得分。</w:t>
            </w:r>
            <w:r>
              <w:rPr>
                <w:color w:val="000000"/>
                <w:highlight w:val="none"/>
                <w:lang w:eastAsia="zh-CN"/>
              </w:rPr>
            </w:r>
            <w:r/>
          </w:p>
        </w:tc>
        <w:tc>
          <w:tcPr>
            <w:tcW w:w="487" w:type="dxa"/>
            <w:vAlign w:val="center"/>
            <w:textDirection w:val="lrTb"/>
            <w:noWrap w:val="false"/>
          </w:tcPr>
          <w:p>
            <w:pPr>
              <w:pStyle w:val="811"/>
              <w:jc w:val="center"/>
              <w:keepLines w:val="0"/>
              <w:keepNext w:val="0"/>
              <w:pageBreakBefore w:val="0"/>
              <w:spacing w:before="69"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cs="宋体"/>
                <w:color w:val="000000"/>
                <w:sz w:val="21"/>
                <w:szCs w:val="22"/>
                <w:highlight w:val="none"/>
                <w:lang w:val="en-US" w:eastAsia="zh-CN" w:bidi="ar-SA"/>
              </w:rPr>
              <w:t xml:space="preserve">3</w:t>
            </w:r>
            <w:r>
              <w:rPr>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811"/>
              <w:jc w:val="center"/>
              <w:keepLines w:val="0"/>
              <w:keepNext w:val="0"/>
              <w:pageBreakBefore w:val="0"/>
              <w:spacing w:before="68" w:line="264" w:lineRule="auto"/>
              <w:widowControl w:val="off"/>
              <w:rPr>
                <w:rFonts w:hint="eastAsia" w:ascii="宋体" w:hAnsi="宋体" w:eastAsia="宋体" w:cs="宋体"/>
                <w:color w:val="000000"/>
                <w:sz w:val="21"/>
                <w:szCs w:val="22"/>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Fonts w:hint="eastAsia" w:ascii="宋体" w:hAnsi="宋体" w:eastAsia="宋体" w:cs="宋体"/>
                <w:color w:val="000000"/>
                <w:sz w:val="21"/>
                <w:szCs w:val="22"/>
                <w:highlight w:val="none"/>
                <w:lang w:val="en-US" w:eastAsia="zh-CN" w:bidi="ar-SA"/>
              </w:rPr>
            </w:r>
            <w:r/>
          </w:p>
        </w:tc>
      </w:tr>
      <w:tr>
        <w:trPr/>
        <w:tc>
          <w:tcPr>
            <w:tcW w:w="519" w:type="dxa"/>
            <w:vAlign w:val="center"/>
            <w:textDirection w:val="lrTb"/>
            <w:noWrap w:val="false"/>
          </w:tcPr>
          <w:p>
            <w:pPr>
              <w:pStyle w:val="811"/>
              <w:jc w:val="center"/>
              <w:keepLines w:val="0"/>
              <w:keepNext w:val="0"/>
              <w:pageBreakBefore w:val="0"/>
              <w:spacing w:line="264" w:lineRule="auto"/>
              <w:widowControl w:val="off"/>
              <w:rPr>
                <w:rFonts w:ascii="宋体" w:hAnsi="宋体" w:cs="宋体"/>
                <w:color w:val="000000"/>
                <w:spacing w:val="-6"/>
                <w:highlight w:val="none"/>
              </w:rPr>
            </w:pPr>
            <w:r>
              <w:rPr>
                <w:rFonts w:hint="eastAsia" w:ascii="宋体" w:hAnsi="宋体" w:eastAsia="宋体" w:cs="宋体"/>
                <w:color w:val="000000"/>
                <w:sz w:val="21"/>
                <w:szCs w:val="21"/>
                <w:highlight w:val="none"/>
                <w:lang w:val="en-US" w:eastAsia="zh-CN" w:bidi="ar-SA"/>
              </w:rPr>
              <w:t xml:space="preserve">2.4</w:t>
            </w:r>
            <w:r>
              <w:rPr>
                <w:rFonts w:ascii="宋体" w:hAnsi="宋体" w:cs="宋体"/>
                <w:color w:val="000000"/>
                <w:spacing w:val="-6"/>
                <w:highlight w:val="none"/>
              </w:rPr>
            </w:r>
            <w:r/>
          </w:p>
        </w:tc>
        <w:tc>
          <w:tcPr>
            <w:tcW w:w="1201" w:type="dxa"/>
            <w:vAlign w:val="center"/>
            <w:textDirection w:val="lrTb"/>
            <w:noWrap w:val="false"/>
          </w:tcPr>
          <w:p>
            <w:pPr>
              <w:pStyle w:val="811"/>
              <w:jc w:val="left"/>
              <w:keepLines w:val="0"/>
              <w:keepNext w:val="0"/>
              <w:pageBreakBefore w:val="0"/>
              <w:spacing w:before="68" w:line="264" w:lineRule="auto"/>
              <w:widowControl w:val="off"/>
              <w:rPr>
                <w:color w:val="000000"/>
                <w:highlight w:val="none"/>
                <w:lang w:eastAsia="zh-CN"/>
              </w:rPr>
            </w:pPr>
            <w:r>
              <w:rPr>
                <w:rFonts w:hint="eastAsia" w:ascii="宋体" w:hAnsi="宋体" w:eastAsia="宋体" w:cs="宋体"/>
                <w:color w:val="000000"/>
                <w:spacing w:val="-2"/>
                <w:sz w:val="21"/>
                <w:szCs w:val="22"/>
                <w:highlight w:val="none"/>
                <w:lang w:val="en-US" w:eastAsia="zh-CN" w:bidi="ar-SA"/>
              </w:rPr>
              <w:t xml:space="preserve">重大活动及临时接待服务保障方案</w:t>
            </w:r>
            <w:r>
              <w:rPr>
                <w:color w:val="000000"/>
                <w:highlight w:val="none"/>
                <w:lang w:eastAsia="zh-CN"/>
              </w:rPr>
            </w:r>
            <w:r/>
          </w:p>
        </w:tc>
        <w:tc>
          <w:tcPr>
            <w:tcW w:w="6680" w:type="dxa"/>
            <w:vAlign w:val="top"/>
            <w:textDirection w:val="lrTb"/>
            <w:noWrap w:val="false"/>
          </w:tcPr>
          <w:p>
            <w:pPr>
              <w:pStyle w:val="811"/>
              <w:jc w:val="left"/>
              <w:keepLines w:val="0"/>
              <w:keepNext w:val="0"/>
              <w:pageBreakBefore w:val="0"/>
              <w:spacing w:before="68" w:line="264" w:lineRule="auto"/>
              <w:widowControl w:val="off"/>
              <w:rPr>
                <w:rFonts w:hint="eastAsia"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投标人提供针对本物业服务项目的重大活动及临时接待服务保障方案，包括（每项内容逐条阐述）：1.人员调配计划；2.巡逻安全计划；3.重要场所安排。</w:t>
            </w:r>
            <w:r>
              <w:rPr>
                <w:rFonts w:hint="eastAsia" w:ascii="宋体" w:hAnsi="宋体" w:eastAsia="宋体" w:cs="宋体"/>
                <w:color w:val="000000"/>
                <w:spacing w:val="-2"/>
                <w:sz w:val="21"/>
                <w:szCs w:val="22"/>
                <w:highlight w:val="none"/>
                <w:lang w:val="en-US" w:eastAsia="zh-CN" w:bidi="ar-SA"/>
              </w:rPr>
            </w:r>
            <w:r/>
          </w:p>
          <w:p>
            <w:pPr>
              <w:pStyle w:val="811"/>
              <w:jc w:val="left"/>
              <w:keepLines w:val="0"/>
              <w:keepNext w:val="0"/>
              <w:pageBreakBefore w:val="0"/>
              <w:spacing w:before="68" w:line="264" w:lineRule="auto"/>
              <w:widowControl w:val="off"/>
              <w:rPr>
                <w:rFonts w:hint="eastAsia"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（1）上述每项内容全面合理，质量标准具体明确，可操作性强，符合采购需求实际的，得1分；</w:t>
            </w:r>
            <w:r>
              <w:rPr>
                <w:rFonts w:hint="eastAsia" w:ascii="宋体" w:hAnsi="宋体" w:eastAsia="宋体" w:cs="宋体"/>
                <w:color w:val="000000"/>
                <w:spacing w:val="-2"/>
                <w:sz w:val="21"/>
                <w:szCs w:val="22"/>
                <w:highlight w:val="none"/>
                <w:lang w:val="en-US" w:eastAsia="zh-CN" w:bidi="ar-SA"/>
              </w:rPr>
            </w:r>
            <w:r/>
          </w:p>
          <w:p>
            <w:pPr>
              <w:pStyle w:val="811"/>
              <w:jc w:val="left"/>
              <w:keepLines w:val="0"/>
              <w:keepNext w:val="0"/>
              <w:pageBreakBefore w:val="0"/>
              <w:spacing w:before="68" w:line="264" w:lineRule="auto"/>
              <w:widowControl w:val="off"/>
              <w:rPr>
                <w:rFonts w:hint="eastAsia"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（2）上述每项内容基本合理，质量标准基本明确，具备可操作性，基本符合采购需求实际的，得0.5分；</w:t>
            </w:r>
            <w:r>
              <w:rPr>
                <w:rFonts w:hint="eastAsia" w:ascii="宋体" w:hAnsi="宋体" w:eastAsia="宋体" w:cs="宋体"/>
                <w:color w:val="000000"/>
                <w:spacing w:val="-2"/>
                <w:sz w:val="21"/>
                <w:szCs w:val="22"/>
                <w:highlight w:val="none"/>
                <w:lang w:val="en-US" w:eastAsia="zh-CN" w:bidi="ar-SA"/>
              </w:rPr>
            </w:r>
            <w:r/>
          </w:p>
          <w:p>
            <w:pPr>
              <w:pStyle w:val="811"/>
              <w:jc w:val="left"/>
              <w:keepLines w:val="0"/>
              <w:keepNext w:val="0"/>
              <w:pageBreakBefore w:val="0"/>
              <w:spacing w:before="68" w:line="264" w:lineRule="auto"/>
              <w:widowControl w:val="off"/>
              <w:rPr>
                <w:rFonts w:hint="eastAsia" w:ascii="宋体" w:hAnsi="宋体" w:cs="宋体"/>
                <w:color w:val="000000"/>
                <w:highlight w:val="none"/>
              </w:rPr>
            </w:pPr>
            <w:r>
              <w:rPr>
                <w:rFonts w:hint="eastAsia" w:ascii="宋体" w:hAnsi="宋体" w:eastAsia="宋体" w:cs="宋体"/>
                <w:color w:val="000000"/>
                <w:spacing w:val="-2"/>
                <w:sz w:val="21"/>
                <w:szCs w:val="22"/>
                <w:highlight w:val="none"/>
                <w:lang w:val="en-US" w:eastAsia="zh-CN" w:bidi="ar-SA"/>
              </w:rPr>
              <w:t xml:space="preserve">（3）上述每项内容不合理，质量标准不明确，缺乏可操作性，脱离采购需求实际或未提供的，不得分。</w:t>
            </w:r>
            <w:r>
              <w:rPr>
                <w:rFonts w:hint="eastAsia" w:ascii="宋体" w:hAnsi="宋体" w:cs="宋体"/>
                <w:color w:val="000000"/>
                <w:highlight w:val="none"/>
              </w:rPr>
            </w:r>
            <w:r/>
          </w:p>
        </w:tc>
        <w:tc>
          <w:tcPr>
            <w:tcW w:w="487" w:type="dxa"/>
            <w:vAlign w:val="center"/>
            <w:textDirection w:val="lrTb"/>
            <w:noWrap w:val="false"/>
          </w:tcPr>
          <w:p>
            <w:pPr>
              <w:pStyle w:val="811"/>
              <w:jc w:val="center"/>
              <w:keepLines w:val="0"/>
              <w:keepNext w:val="0"/>
              <w:pageBreakBefore w:val="0"/>
              <w:spacing w:before="69"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cs="宋体"/>
                <w:color w:val="000000"/>
                <w:sz w:val="21"/>
                <w:szCs w:val="22"/>
                <w:highlight w:val="none"/>
                <w:lang w:val="en-US" w:eastAsia="zh-CN" w:bidi="ar-SA"/>
              </w:rPr>
              <w:t xml:space="preserve">3</w:t>
            </w:r>
            <w:r>
              <w:rPr>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811"/>
              <w:jc w:val="center"/>
              <w:keepLines w:val="0"/>
              <w:keepNext w:val="0"/>
              <w:pageBreakBefore w:val="0"/>
              <w:spacing w:before="68" w:line="264" w:lineRule="auto"/>
              <w:widowControl w:val="off"/>
              <w:rPr>
                <w:rFonts w:hint="eastAsia" w:ascii="宋体" w:hAnsi="宋体" w:eastAsia="宋体" w:cs="宋体"/>
                <w:color w:val="000000"/>
                <w:sz w:val="21"/>
                <w:szCs w:val="22"/>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Fonts w:hint="eastAsia" w:ascii="宋体" w:hAnsi="宋体" w:eastAsia="宋体" w:cs="宋体"/>
                <w:color w:val="000000"/>
                <w:sz w:val="21"/>
                <w:szCs w:val="22"/>
                <w:highlight w:val="none"/>
                <w:lang w:val="en-US" w:eastAsia="zh-CN" w:bidi="ar-SA"/>
              </w:rPr>
            </w:r>
            <w:r/>
          </w:p>
        </w:tc>
      </w:tr>
      <w:tr>
        <w:trPr/>
        <w:tc>
          <w:tcPr>
            <w:tcW w:w="519" w:type="dxa"/>
            <w:vAlign w:val="center"/>
            <w:textDirection w:val="lrTb"/>
            <w:noWrap w:val="false"/>
          </w:tcPr>
          <w:p>
            <w:pPr>
              <w:pStyle w:val="811"/>
              <w:jc w:val="center"/>
              <w:keepLines w:val="0"/>
              <w:keepNext w:val="0"/>
              <w:pageBreakBefore w:val="0"/>
              <w:spacing w:line="264" w:lineRule="auto"/>
              <w:widowControl w:val="off"/>
              <w:rPr>
                <w:rFonts w:ascii="宋体" w:hAnsi="宋体" w:cs="宋体"/>
                <w:color w:val="000000"/>
                <w:spacing w:val="-6"/>
                <w:highlight w:val="none"/>
              </w:rPr>
            </w:pPr>
            <w:r>
              <w:rPr>
                <w:rFonts w:hint="eastAsia" w:ascii="宋体" w:hAnsi="宋体" w:eastAsia="宋体" w:cs="宋体"/>
                <w:color w:val="000000"/>
                <w:sz w:val="21"/>
                <w:szCs w:val="21"/>
                <w:highlight w:val="none"/>
                <w:lang w:val="en-US" w:eastAsia="zh-CN" w:bidi="ar-SA"/>
              </w:rPr>
              <w:t xml:space="preserve">2.5</w:t>
            </w:r>
            <w:r>
              <w:rPr>
                <w:rFonts w:ascii="宋体" w:hAnsi="宋体" w:cs="宋体"/>
                <w:color w:val="000000"/>
                <w:spacing w:val="-6"/>
                <w:highlight w:val="none"/>
              </w:rPr>
            </w:r>
            <w:r/>
          </w:p>
        </w:tc>
        <w:tc>
          <w:tcPr>
            <w:tcW w:w="1201" w:type="dxa"/>
            <w:vAlign w:val="center"/>
            <w:textDirection w:val="lrTb"/>
            <w:noWrap w:val="false"/>
          </w:tcPr>
          <w:p>
            <w:pPr>
              <w:pStyle w:val="811"/>
              <w:jc w:val="left"/>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培训方案</w:t>
            </w:r>
            <w:r>
              <w:rPr>
                <w:rFonts w:hint="eastAsia" w:ascii="宋体" w:hAnsi="宋体" w:eastAsia="宋体" w:cs="宋体"/>
                <w:color w:val="000000"/>
                <w:sz w:val="21"/>
                <w:szCs w:val="21"/>
                <w:highlight w:val="none"/>
                <w:lang w:val="en-US" w:eastAsia="zh-CN" w:bidi="ar-SA"/>
              </w:rPr>
            </w:r>
            <w:r/>
          </w:p>
        </w:tc>
        <w:tc>
          <w:tcPr>
            <w:tcW w:w="6680" w:type="dxa"/>
            <w:vAlign w:val="top"/>
            <w:textDirection w:val="lrTb"/>
            <w:noWrap w:val="false"/>
          </w:tcPr>
          <w:p>
            <w:pPr>
              <w:pStyle w:val="811"/>
              <w:jc w:val="left"/>
              <w:keepLines w:val="0"/>
              <w:keepNext w:val="0"/>
              <w:pageBreakBefore w:val="0"/>
              <w:spacing w:before="68" w:line="240" w:lineRule="auto"/>
              <w:widowControl w:val="off"/>
              <w:rPr>
                <w:rFonts w:hint="eastAsia"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投标人提供针对本物业服务项目的培训方案，包括（每项内容逐条阐述）：1.岗前培训；2.岗位培训；3.专题培训。</w:t>
            </w:r>
            <w:r>
              <w:rPr>
                <w:rFonts w:hint="eastAsia" w:ascii="宋体" w:hAnsi="宋体" w:eastAsia="宋体" w:cs="宋体"/>
                <w:color w:val="000000"/>
                <w:spacing w:val="-2"/>
                <w:sz w:val="21"/>
                <w:szCs w:val="22"/>
                <w:highlight w:val="none"/>
                <w:lang w:val="en-US" w:eastAsia="zh-CN" w:bidi="ar-SA"/>
              </w:rPr>
            </w:r>
            <w:r/>
          </w:p>
          <w:p>
            <w:pPr>
              <w:pStyle w:val="811"/>
              <w:jc w:val="left"/>
              <w:keepLines w:val="0"/>
              <w:keepNext w:val="0"/>
              <w:pageBreakBefore w:val="0"/>
              <w:spacing w:before="68" w:line="240" w:lineRule="auto"/>
              <w:widowControl w:val="off"/>
              <w:rPr>
                <w:rFonts w:hint="eastAsia"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（1）上述每项内容全面合理，质量标准具体明确，可操作性强，符合采购需求实际的，得1分；</w:t>
            </w:r>
            <w:r>
              <w:rPr>
                <w:rFonts w:hint="eastAsia" w:ascii="宋体" w:hAnsi="宋体" w:eastAsia="宋体" w:cs="宋体"/>
                <w:color w:val="000000"/>
                <w:spacing w:val="-2"/>
                <w:sz w:val="21"/>
                <w:szCs w:val="22"/>
                <w:highlight w:val="none"/>
                <w:lang w:val="en-US" w:eastAsia="zh-CN" w:bidi="ar-SA"/>
              </w:rPr>
            </w:r>
            <w:r/>
          </w:p>
          <w:p>
            <w:pPr>
              <w:pStyle w:val="811"/>
              <w:jc w:val="left"/>
              <w:keepLines w:val="0"/>
              <w:keepNext w:val="0"/>
              <w:pageBreakBefore w:val="0"/>
              <w:spacing w:before="68" w:line="240" w:lineRule="auto"/>
              <w:widowControl w:val="off"/>
              <w:rPr>
                <w:rFonts w:hint="eastAsia"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（2）上述每项内容基本合理，质量标准基本明确，具备可操作性，基本符合采购需求实际的，得0.5分；</w:t>
            </w:r>
            <w:r>
              <w:rPr>
                <w:rFonts w:hint="eastAsia" w:ascii="宋体" w:hAnsi="宋体" w:eastAsia="宋体" w:cs="宋体"/>
                <w:color w:val="000000"/>
                <w:spacing w:val="-2"/>
                <w:sz w:val="21"/>
                <w:szCs w:val="22"/>
                <w:highlight w:val="none"/>
                <w:lang w:val="en-US" w:eastAsia="zh-CN" w:bidi="ar-SA"/>
              </w:rPr>
            </w:r>
            <w:r/>
          </w:p>
          <w:p>
            <w:pPr>
              <w:pStyle w:val="811"/>
              <w:jc w:val="left"/>
              <w:keepLines w:val="0"/>
              <w:keepNext w:val="0"/>
              <w:pageBreakBefore w:val="0"/>
              <w:spacing w:before="68"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（3）上述每项内容不合理，质量标准不明确，缺乏可操作性，脱离采购需求实际或未提供的，不得分。</w:t>
            </w:r>
            <w:r>
              <w:rPr>
                <w:rFonts w:hint="eastAsia" w:ascii="宋体" w:hAnsi="宋体" w:eastAsia="宋体" w:cs="宋体"/>
                <w:color w:val="000000"/>
                <w:sz w:val="21"/>
                <w:szCs w:val="21"/>
                <w:highlight w:val="none"/>
                <w:lang w:val="en-US" w:eastAsia="zh-CN" w:bidi="ar-SA"/>
              </w:rPr>
            </w:r>
            <w:r/>
          </w:p>
        </w:tc>
        <w:tc>
          <w:tcPr>
            <w:tcW w:w="487" w:type="dxa"/>
            <w:vAlign w:val="center"/>
            <w:textDirection w:val="lrTb"/>
            <w:noWrap w:val="false"/>
          </w:tcPr>
          <w:p>
            <w:pPr>
              <w:pStyle w:val="811"/>
              <w:jc w:val="center"/>
              <w:keepLines w:val="0"/>
              <w:keepNext w:val="0"/>
              <w:pageBreakBefore w:val="0"/>
              <w:spacing w:before="69" w:line="264" w:lineRule="auto"/>
              <w:widowControl w:val="off"/>
              <w:rPr>
                <w:color w:val="000000"/>
                <w:highlight w:val="none"/>
                <w:lang w:eastAsia="zh-CN"/>
              </w:rPr>
            </w:pPr>
            <w:r>
              <w:rPr>
                <w:rFonts w:hint="eastAsia" w:ascii="宋体" w:hAnsi="宋体" w:cs="宋体"/>
                <w:color w:val="000000"/>
                <w:sz w:val="21"/>
                <w:szCs w:val="22"/>
                <w:highlight w:val="none"/>
                <w:lang w:val="en-US" w:eastAsia="zh-CN" w:bidi="ar-SA"/>
              </w:rPr>
              <w:t xml:space="preserve">3</w:t>
            </w:r>
            <w:r>
              <w:rPr>
                <w:color w:val="000000"/>
                <w:highlight w:val="none"/>
                <w:lang w:eastAsia="zh-CN"/>
              </w:rPr>
            </w:r>
            <w:r/>
          </w:p>
        </w:tc>
        <w:tc>
          <w:tcPr>
            <w:tcW w:w="783" w:type="dxa"/>
            <w:vAlign w:val="center"/>
            <w:textDirection w:val="lrTb"/>
            <w:noWrap w:val="false"/>
          </w:tcPr>
          <w:p>
            <w:pPr>
              <w:pStyle w:val="811"/>
              <w:jc w:val="center"/>
              <w:keepLines w:val="0"/>
              <w:keepNext w:val="0"/>
              <w:pageBreakBefore w:val="0"/>
              <w:spacing w:before="68" w:line="264" w:lineRule="auto"/>
              <w:widowControl w:val="off"/>
              <w:rPr>
                <w:rFonts w:ascii="宋体" w:hAnsi="宋体" w:cs="宋体"/>
                <w:color w:val="000000"/>
                <w:highlight w:val="none"/>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Fonts w:ascii="宋体" w:hAnsi="宋体" w:cs="宋体"/>
                <w:color w:val="000000"/>
                <w:highlight w:val="none"/>
              </w:rPr>
            </w:r>
            <w:r/>
          </w:p>
        </w:tc>
      </w:tr>
      <w:tr>
        <w:trPr>
          <w:trHeight w:val="3619"/>
        </w:trPr>
        <w:tc>
          <w:tcPr>
            <w:tcW w:w="519" w:type="dxa"/>
            <w:vAlign w:val="center"/>
            <w:textDirection w:val="lrTb"/>
            <w:noWrap w:val="false"/>
          </w:tcPr>
          <w:p>
            <w:pPr>
              <w:pStyle w:val="811"/>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2.6</w:t>
            </w:r>
            <w:r>
              <w:rPr>
                <w:rFonts w:ascii="宋体" w:hAnsi="宋体" w:eastAsia="宋体" w:cs="宋体"/>
                <w:color w:val="000000"/>
                <w:sz w:val="21"/>
                <w:szCs w:val="21"/>
                <w:highlight w:val="none"/>
                <w:lang w:val="en-US" w:eastAsia="zh-CN" w:bidi="ar-SA"/>
              </w:rPr>
            </w:r>
            <w:r/>
          </w:p>
        </w:tc>
        <w:tc>
          <w:tcPr>
            <w:tcW w:w="1201" w:type="dxa"/>
            <w:vAlign w:val="center"/>
            <w:textDirection w:val="lrTb"/>
            <w:noWrap w:val="false"/>
          </w:tcPr>
          <w:p>
            <w:pPr>
              <w:pStyle w:val="811"/>
              <w:jc w:val="left"/>
              <w:keepLines w:val="0"/>
              <w:keepNext w:val="0"/>
              <w:pageBreakBefore w:val="0"/>
              <w:spacing w:before="68" w:line="264" w:lineRule="auto"/>
              <w:widowControl w:val="off"/>
              <w:rPr>
                <w:rFonts w:hint="eastAsia"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项目负责人阐述</w:t>
            </w:r>
            <w:r>
              <w:rPr>
                <w:rFonts w:hint="eastAsia" w:ascii="宋体" w:hAnsi="宋体" w:eastAsia="宋体" w:cs="宋体"/>
                <w:color w:val="000000"/>
                <w:sz w:val="21"/>
                <w:szCs w:val="21"/>
                <w:highlight w:val="none"/>
                <w:lang w:val="en-US" w:eastAsia="zh-CN" w:bidi="ar-SA"/>
              </w:rPr>
              <w:t xml:space="preserve">视频</w:t>
            </w:r>
            <w:r>
              <w:rPr>
                <w:rFonts w:hint="eastAsia" w:ascii="宋体" w:hAnsi="宋体" w:eastAsia="宋体" w:cs="宋体"/>
                <w:color w:val="000000"/>
                <w:spacing w:val="-2"/>
                <w:sz w:val="21"/>
                <w:szCs w:val="22"/>
                <w:highlight w:val="none"/>
                <w:lang w:val="en-US" w:eastAsia="zh-CN" w:bidi="ar-SA"/>
              </w:rPr>
            </w:r>
            <w:r/>
          </w:p>
        </w:tc>
        <w:tc>
          <w:tcPr>
            <w:tcW w:w="6680" w:type="dxa"/>
            <w:vAlign w:val="top"/>
            <w:textDirection w:val="lrTb"/>
            <w:noWrap w:val="false"/>
          </w:tcPr>
          <w:p>
            <w:pPr>
              <w:pStyle w:val="811"/>
              <w:jc w:val="left"/>
              <w:keepLines w:val="0"/>
              <w:keepNext w:val="0"/>
              <w:pageBreakBefore w:val="0"/>
              <w:spacing w:before="68" w:line="240" w:lineRule="auto"/>
              <w:widowControl w:val="off"/>
              <w:rPr>
                <w:rFonts w:hint="eastAsia"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拟投入项目负责人通过视频方式进行阐述（</w:t>
            </w:r>
            <w:r>
              <w:rPr>
                <w:rFonts w:hint="eastAsia" w:ascii="宋体" w:hAnsi="宋体" w:eastAsia="宋体" w:cs="宋体"/>
                <w:color w:val="000000"/>
                <w:spacing w:val="-2"/>
                <w:sz w:val="21"/>
                <w:szCs w:val="22"/>
                <w:highlight w:val="none"/>
                <w:lang w:val="en-US" w:eastAsia="zh-CN" w:bidi="ar-SA"/>
              </w:rPr>
              <w:t xml:space="preserve">阐述时间</w:t>
            </w:r>
            <w:r>
              <w:rPr>
                <w:rFonts w:ascii="宋体" w:hAnsi="宋体" w:eastAsia="宋体" w:cs="宋体"/>
                <w:color w:val="000000"/>
                <w:spacing w:val="-2"/>
                <w:sz w:val="21"/>
                <w:szCs w:val="22"/>
                <w:highlight w:val="none"/>
                <w:lang w:val="en-US" w:eastAsia="zh-CN" w:bidi="ar-SA"/>
              </w:rPr>
              <w:t xml:space="preserve">不超过5分钟</w:t>
            </w:r>
            <w:r>
              <w:rPr>
                <w:rFonts w:hint="eastAsia" w:ascii="宋体" w:hAnsi="宋体" w:eastAsia="宋体" w:cs="宋体"/>
                <w:color w:val="000000"/>
                <w:spacing w:val="-2"/>
                <w:sz w:val="21"/>
                <w:szCs w:val="22"/>
                <w:highlight w:val="none"/>
                <w:lang w:val="en-US" w:eastAsia="zh-CN" w:bidi="ar-SA"/>
              </w:rPr>
              <w:t xml:space="preserve">，视频开头手持身份证确认身份</w:t>
            </w:r>
            <w:r>
              <w:rPr>
                <w:rFonts w:ascii="宋体" w:hAnsi="宋体" w:eastAsia="宋体" w:cs="宋体"/>
                <w:color w:val="000000"/>
                <w:spacing w:val="-2"/>
                <w:sz w:val="21"/>
                <w:szCs w:val="22"/>
                <w:highlight w:val="none"/>
                <w:lang w:val="en-US" w:eastAsia="zh-CN" w:bidi="ar-SA"/>
              </w:rPr>
              <w:t xml:space="preserve">），评委从项目负责人表达能力、对本项目物业管理服务针对性等方面进行综合评分</w:t>
            </w:r>
            <w:r>
              <w:rPr>
                <w:rFonts w:hint="eastAsia" w:ascii="宋体" w:hAnsi="宋体" w:eastAsia="宋体" w:cs="宋体"/>
                <w:color w:val="000000"/>
                <w:spacing w:val="-2"/>
                <w:sz w:val="21"/>
                <w:szCs w:val="22"/>
                <w:highlight w:val="none"/>
                <w:lang w:val="en-US" w:eastAsia="zh-CN" w:bidi="ar-SA"/>
              </w:rPr>
              <w:t xml:space="preserve">，内容包含：1.本项目服务设想及提升服务水平举措；2.本项目安全保障、卫生保障服务及突发情况应急处置应对方法</w:t>
            </w:r>
            <w:r>
              <w:rPr>
                <w:rFonts w:hint="eastAsia" w:ascii="宋体" w:hAnsi="宋体" w:cs="宋体"/>
                <w:color w:val="000000"/>
                <w:spacing w:val="-2"/>
                <w:sz w:val="21"/>
                <w:szCs w:val="22"/>
                <w:highlight w:val="none"/>
                <w:lang w:val="en-US" w:eastAsia="zh-CN" w:bidi="ar-SA"/>
              </w:rPr>
              <w:t xml:space="preserve">。</w:t>
            </w:r>
            <w:r>
              <w:rPr>
                <w:rFonts w:hint="eastAsia" w:ascii="宋体" w:hAnsi="宋体" w:eastAsia="宋体" w:cs="宋体"/>
                <w:color w:val="000000"/>
                <w:spacing w:val="-2"/>
                <w:sz w:val="21"/>
                <w:szCs w:val="22"/>
                <w:highlight w:val="none"/>
                <w:lang w:val="en-US" w:eastAsia="zh-CN" w:bidi="ar-SA"/>
              </w:rPr>
              <w:t xml:space="preserve">以上每项内容逐条阐述。</w:t>
            </w:r>
            <w:r>
              <w:rPr>
                <w:rFonts w:hint="eastAsia" w:ascii="宋体" w:hAnsi="宋体" w:eastAsia="宋体" w:cs="宋体"/>
                <w:color w:val="000000"/>
                <w:spacing w:val="-2"/>
                <w:sz w:val="21"/>
                <w:szCs w:val="22"/>
                <w:highlight w:val="none"/>
                <w:lang w:val="en-US" w:eastAsia="zh-CN" w:bidi="ar-SA"/>
              </w:rPr>
            </w:r>
            <w:r/>
          </w:p>
          <w:p>
            <w:pPr>
              <w:pStyle w:val="811"/>
              <w:jc w:val="left"/>
              <w:keepLines w:val="0"/>
              <w:keepNext w:val="0"/>
              <w:pageBreakBefore w:val="0"/>
              <w:spacing w:before="68" w:line="240"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（1）</w:t>
            </w:r>
            <w:r>
              <w:rPr>
                <w:rFonts w:hint="eastAsia" w:ascii="宋体" w:hAnsi="宋体" w:eastAsia="宋体" w:cs="宋体"/>
                <w:color w:val="000000"/>
                <w:spacing w:val="-2"/>
                <w:sz w:val="21"/>
                <w:szCs w:val="22"/>
                <w:highlight w:val="none"/>
                <w:lang w:val="en-US" w:eastAsia="zh-CN" w:bidi="ar-SA"/>
              </w:rPr>
              <w:t xml:space="preserve">上述每项内容</w:t>
            </w:r>
            <w:r>
              <w:rPr>
                <w:rFonts w:ascii="宋体" w:hAnsi="宋体" w:eastAsia="宋体" w:cs="宋体"/>
                <w:color w:val="000000"/>
                <w:spacing w:val="-2"/>
                <w:sz w:val="21"/>
                <w:szCs w:val="22"/>
                <w:highlight w:val="none"/>
                <w:lang w:val="en-US" w:eastAsia="zh-CN" w:bidi="ar-SA"/>
              </w:rPr>
              <w:t xml:space="preserve">阐述清晰流畅、表达能力强、对本项目物业管理服务有较强针对性的，得</w:t>
            </w:r>
            <w:r>
              <w:rPr>
                <w:rFonts w:hint="eastAsia" w:ascii="宋体" w:hAnsi="宋体" w:eastAsia="宋体" w:cs="宋体"/>
                <w:color w:val="000000"/>
                <w:spacing w:val="-2"/>
                <w:sz w:val="21"/>
                <w:szCs w:val="22"/>
                <w:highlight w:val="none"/>
                <w:lang w:val="en-US" w:eastAsia="zh-CN" w:bidi="ar-SA"/>
              </w:rPr>
              <w:t xml:space="preserve">2</w:t>
            </w:r>
            <w:r>
              <w:rPr>
                <w:rFonts w:ascii="宋体" w:hAnsi="宋体" w:eastAsia="宋体" w:cs="宋体"/>
                <w:color w:val="000000"/>
                <w:spacing w:val="-2"/>
                <w:sz w:val="21"/>
                <w:szCs w:val="22"/>
                <w:highlight w:val="none"/>
                <w:lang w:val="en-US" w:eastAsia="zh-CN" w:bidi="ar-SA"/>
              </w:rPr>
              <w:t xml:space="preserve">分；</w:t>
            </w:r>
            <w:r>
              <w:rPr>
                <w:rFonts w:ascii="宋体" w:hAnsi="宋体" w:eastAsia="宋体" w:cs="宋体"/>
                <w:color w:val="000000"/>
                <w:spacing w:val="-2"/>
                <w:sz w:val="21"/>
                <w:szCs w:val="22"/>
                <w:highlight w:val="none"/>
                <w:lang w:val="en-US" w:eastAsia="zh-CN" w:bidi="ar-SA"/>
              </w:rPr>
            </w:r>
            <w:r/>
          </w:p>
          <w:p>
            <w:pPr>
              <w:pStyle w:val="811"/>
              <w:jc w:val="left"/>
              <w:keepLines w:val="0"/>
              <w:keepNext w:val="0"/>
              <w:pageBreakBefore w:val="0"/>
              <w:spacing w:before="68" w:line="240"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（2）</w:t>
            </w:r>
            <w:r>
              <w:rPr>
                <w:rFonts w:hint="eastAsia" w:ascii="宋体" w:hAnsi="宋体" w:eastAsia="宋体" w:cs="宋体"/>
                <w:color w:val="000000"/>
                <w:spacing w:val="-2"/>
                <w:sz w:val="21"/>
                <w:szCs w:val="22"/>
                <w:highlight w:val="none"/>
                <w:lang w:val="en-US" w:eastAsia="zh-CN" w:bidi="ar-SA"/>
              </w:rPr>
              <w:t xml:space="preserve">上述每项内容</w:t>
            </w:r>
            <w:r>
              <w:rPr>
                <w:rFonts w:ascii="宋体" w:hAnsi="宋体" w:eastAsia="宋体" w:cs="宋体"/>
                <w:color w:val="000000"/>
                <w:spacing w:val="-2"/>
                <w:sz w:val="21"/>
                <w:szCs w:val="22"/>
                <w:highlight w:val="none"/>
                <w:lang w:val="en-US" w:eastAsia="zh-CN" w:bidi="ar-SA"/>
              </w:rPr>
              <w:t xml:space="preserve">阐述较清晰流畅、表达能力较强、对本项目物业管理服务有一定针对性的，得</w:t>
            </w:r>
            <w:r>
              <w:rPr>
                <w:rFonts w:hint="eastAsia" w:ascii="宋体" w:hAnsi="宋体" w:eastAsia="宋体" w:cs="宋体"/>
                <w:color w:val="000000"/>
                <w:spacing w:val="-2"/>
                <w:sz w:val="21"/>
                <w:szCs w:val="22"/>
                <w:highlight w:val="none"/>
                <w:lang w:val="en-US" w:eastAsia="zh-CN" w:bidi="ar-SA"/>
              </w:rPr>
              <w:t xml:space="preserve">1</w:t>
            </w:r>
            <w:r>
              <w:rPr>
                <w:rFonts w:ascii="宋体" w:hAnsi="宋体" w:eastAsia="宋体" w:cs="宋体"/>
                <w:color w:val="000000"/>
                <w:spacing w:val="-2"/>
                <w:sz w:val="21"/>
                <w:szCs w:val="22"/>
                <w:highlight w:val="none"/>
                <w:lang w:val="en-US" w:eastAsia="zh-CN" w:bidi="ar-SA"/>
              </w:rPr>
              <w:t xml:space="preserve">分；</w:t>
            </w:r>
            <w:r>
              <w:rPr>
                <w:rFonts w:ascii="宋体" w:hAnsi="宋体" w:eastAsia="宋体" w:cs="宋体"/>
                <w:color w:val="000000"/>
                <w:spacing w:val="-2"/>
                <w:sz w:val="21"/>
                <w:szCs w:val="22"/>
                <w:highlight w:val="none"/>
                <w:lang w:val="en-US" w:eastAsia="zh-CN" w:bidi="ar-SA"/>
              </w:rPr>
            </w:r>
            <w:r/>
          </w:p>
          <w:p>
            <w:pPr>
              <w:pStyle w:val="811"/>
              <w:jc w:val="left"/>
              <w:keepLines w:val="0"/>
              <w:keepNext w:val="0"/>
              <w:pageBreakBefore w:val="0"/>
              <w:spacing w:before="68" w:line="240"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（3）</w:t>
            </w:r>
            <w:r>
              <w:rPr>
                <w:rFonts w:hint="eastAsia" w:ascii="宋体" w:hAnsi="宋体" w:eastAsia="宋体" w:cs="宋体"/>
                <w:color w:val="000000"/>
                <w:spacing w:val="-2"/>
                <w:sz w:val="21"/>
                <w:szCs w:val="22"/>
                <w:highlight w:val="none"/>
                <w:lang w:val="en-US" w:eastAsia="zh-CN" w:bidi="ar-SA"/>
              </w:rPr>
              <w:t xml:space="preserve">上述每项内容</w:t>
            </w:r>
            <w:r>
              <w:rPr>
                <w:rFonts w:ascii="宋体" w:hAnsi="宋体" w:eastAsia="宋体" w:cs="宋体"/>
                <w:color w:val="000000"/>
                <w:spacing w:val="-2"/>
                <w:sz w:val="21"/>
                <w:szCs w:val="22"/>
                <w:highlight w:val="none"/>
                <w:lang w:val="en-US" w:eastAsia="zh-CN" w:bidi="ar-SA"/>
              </w:rPr>
              <w:t xml:space="preserve">阐述不清晰，没有针对性或未进行阐述的，不得分。 </w:t>
            </w:r>
            <w:r>
              <w:rPr>
                <w:rFonts w:ascii="宋体" w:hAnsi="宋体" w:eastAsia="宋体" w:cs="宋体"/>
                <w:color w:val="000000"/>
                <w:spacing w:val="-2"/>
                <w:sz w:val="21"/>
                <w:szCs w:val="22"/>
                <w:highlight w:val="none"/>
                <w:lang w:val="en-US" w:eastAsia="zh-CN" w:bidi="ar-SA"/>
              </w:rPr>
            </w:r>
            <w:r/>
          </w:p>
          <w:p>
            <w:pPr>
              <w:pStyle w:val="811"/>
              <w:jc w:val="left"/>
              <w:keepLines w:val="0"/>
              <w:keepNext w:val="0"/>
              <w:pageBreakBefore w:val="0"/>
              <w:spacing w:before="68" w:line="240" w:lineRule="auto"/>
              <w:widowControl w:val="off"/>
              <w:rPr>
                <w:rFonts w:hint="eastAsia"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备</w:t>
            </w:r>
            <w:r>
              <w:rPr>
                <w:rFonts w:ascii="宋体" w:hAnsi="宋体" w:eastAsia="宋体" w:cs="宋体"/>
                <w:color w:val="000000"/>
                <w:spacing w:val="-2"/>
                <w:sz w:val="21"/>
                <w:szCs w:val="22"/>
                <w:highlight w:val="none"/>
                <w:lang w:val="en-US" w:eastAsia="zh-CN" w:bidi="ar-SA"/>
              </w:rPr>
              <w:t xml:space="preserve">注：未提供视频文件或因投标人自身原因视频文件无法打开或视频画面不清晰无法辨认的不得分。</w:t>
            </w:r>
            <w:r>
              <w:rPr>
                <w:rFonts w:hint="eastAsia" w:ascii="宋体" w:hAnsi="宋体" w:eastAsia="宋体" w:cs="宋体"/>
                <w:color w:val="000000"/>
                <w:spacing w:val="-2"/>
                <w:sz w:val="21"/>
                <w:szCs w:val="22"/>
                <w:highlight w:val="none"/>
                <w:lang w:val="en-US" w:eastAsia="zh-CN" w:bidi="ar-SA"/>
              </w:rPr>
            </w:r>
            <w:r/>
          </w:p>
        </w:tc>
        <w:tc>
          <w:tcPr>
            <w:tcW w:w="487" w:type="dxa"/>
            <w:vAlign w:val="center"/>
            <w:textDirection w:val="lrTb"/>
            <w:noWrap w:val="false"/>
          </w:tcPr>
          <w:p>
            <w:pPr>
              <w:pStyle w:val="811"/>
              <w:jc w:val="center"/>
              <w:keepLines w:val="0"/>
              <w:keepNext w:val="0"/>
              <w:pageBreakBefore w:val="0"/>
              <w:spacing w:before="69" w:line="264" w:lineRule="auto"/>
              <w:widowControl w:val="off"/>
              <w:rPr>
                <w:rFonts w:ascii="宋体" w:hAnsi="宋体" w:cs="宋体"/>
                <w:color w:val="000000"/>
                <w:sz w:val="21"/>
                <w:szCs w:val="22"/>
                <w:highlight w:val="none"/>
                <w:lang w:val="en-US" w:eastAsia="zh-CN" w:bidi="ar-SA"/>
              </w:rPr>
            </w:pPr>
            <w:r>
              <w:rPr>
                <w:rFonts w:hint="eastAsia" w:ascii="宋体" w:hAnsi="宋体" w:cs="宋体"/>
                <w:color w:val="000000"/>
                <w:sz w:val="21"/>
                <w:szCs w:val="22"/>
                <w:highlight w:val="none"/>
                <w:lang w:val="en-US" w:eastAsia="zh-CN" w:bidi="ar-SA"/>
              </w:rPr>
              <w:t xml:space="preserve">4</w:t>
            </w:r>
            <w:r>
              <w:rPr>
                <w:rFonts w:ascii="宋体" w:hAnsi="宋体" w:cs="宋体"/>
                <w:color w:val="000000"/>
                <w:sz w:val="21"/>
                <w:szCs w:val="22"/>
                <w:highlight w:val="none"/>
                <w:lang w:val="en-US" w:eastAsia="zh-CN" w:bidi="ar-SA"/>
              </w:rPr>
            </w:r>
            <w:r/>
          </w:p>
        </w:tc>
        <w:tc>
          <w:tcPr>
            <w:tcW w:w="783" w:type="dxa"/>
            <w:vAlign w:val="center"/>
            <w:textDirection w:val="lrTb"/>
            <w:noWrap w:val="false"/>
          </w:tcPr>
          <w:p>
            <w:pPr>
              <w:pStyle w:val="811"/>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Fonts w:ascii="宋体" w:hAnsi="宋体" w:eastAsia="宋体" w:cs="宋体"/>
                <w:color w:val="000000"/>
                <w:spacing w:val="-6"/>
                <w:sz w:val="21"/>
                <w:szCs w:val="21"/>
                <w:highlight w:val="none"/>
                <w:lang w:val="en-US" w:eastAsia="zh-CN" w:bidi="ar-SA"/>
              </w:rPr>
            </w:r>
            <w:r/>
          </w:p>
        </w:tc>
      </w:tr>
      <w:tr>
        <w:trPr/>
        <w:tc>
          <w:tcPr>
            <w:gridSpan w:val="5"/>
            <w:tcW w:w="9670" w:type="dxa"/>
            <w:vAlign w:val="center"/>
            <w:textDirection w:val="lrTb"/>
            <w:noWrap w:val="false"/>
          </w:tcPr>
          <w:p>
            <w:pPr>
              <w:pStyle w:val="811"/>
              <w:jc w:val="left"/>
              <w:rPr>
                <w:rFonts w:ascii="宋体" w:hAnsi="宋体" w:cs="宋体"/>
                <w:color w:val="000000"/>
                <w:highlight w:val="none"/>
              </w:rPr>
            </w:pPr>
            <w:r>
              <w:rPr>
                <w:rFonts w:hint="eastAsia" w:ascii="宋体" w:hAnsi="宋体" w:cs="宋体"/>
                <w:b/>
                <w:bCs/>
                <w:color w:val="000000"/>
                <w:spacing w:val="-3"/>
                <w:highlight w:val="none"/>
              </w:rPr>
              <w:t xml:space="preserve">3.业绩</w:t>
            </w:r>
            <w:r>
              <w:rPr>
                <w:rFonts w:ascii="宋体" w:hAnsi="宋体" w:cs="宋体"/>
                <w:color w:val="000000"/>
                <w:highlight w:val="none"/>
              </w:rPr>
            </w:r>
            <w:r/>
          </w:p>
        </w:tc>
      </w:tr>
      <w:tr>
        <w:trPr>
          <w:trHeight w:val="2413"/>
        </w:trPr>
        <w:tc>
          <w:tcPr>
            <w:tcW w:w="519" w:type="dxa"/>
            <w:vAlign w:val="center"/>
            <w:textDirection w:val="lrTb"/>
            <w:noWrap w:val="false"/>
          </w:tcPr>
          <w:p>
            <w:pPr>
              <w:pStyle w:val="811"/>
              <w:jc w:val="center"/>
              <w:spacing w:before="68"/>
              <w:rPr>
                <w:rFonts w:ascii="宋体" w:hAnsi="宋体" w:cs="宋体"/>
                <w:color w:val="000000"/>
                <w:spacing w:val="-6"/>
                <w:highlight w:val="none"/>
              </w:rPr>
            </w:pPr>
            <w:r>
              <w:rPr>
                <w:rFonts w:ascii="宋体" w:hAnsi="宋体" w:cs="宋体"/>
                <w:color w:val="000000"/>
                <w:spacing w:val="-6"/>
                <w:highlight w:val="none"/>
              </w:rPr>
              <w:t xml:space="preserve">3.1</w:t>
            </w:r>
            <w:r>
              <w:rPr>
                <w:rFonts w:ascii="宋体" w:hAnsi="宋体" w:cs="宋体"/>
                <w:color w:val="000000"/>
                <w:spacing w:val="-6"/>
                <w:highlight w:val="none"/>
              </w:rPr>
            </w:r>
            <w:r/>
          </w:p>
        </w:tc>
        <w:tc>
          <w:tcPr>
            <w:tcW w:w="1201" w:type="dxa"/>
            <w:vAlign w:val="center"/>
            <w:textDirection w:val="lrTb"/>
            <w:noWrap w:val="false"/>
          </w:tcPr>
          <w:p>
            <w:pPr>
              <w:pStyle w:val="811"/>
              <w:jc w:val="center"/>
              <w:spacing w:before="68"/>
              <w:rPr>
                <w:rFonts w:ascii="宋体" w:hAnsi="宋体" w:cs="宋体"/>
                <w:color w:val="000000"/>
                <w:spacing w:val="-6"/>
                <w:highlight w:val="none"/>
              </w:rPr>
            </w:pPr>
            <w:r>
              <w:rPr>
                <w:rFonts w:hint="eastAsia" w:ascii="宋体" w:hAnsi="宋体" w:cs="宋体"/>
                <w:color w:val="000000"/>
                <w:spacing w:val="-6"/>
                <w:highlight w:val="none"/>
              </w:rPr>
              <w:t xml:space="preserve">投标人业绩</w:t>
            </w:r>
            <w:r>
              <w:rPr>
                <w:rFonts w:ascii="宋体" w:hAnsi="宋体" w:cs="宋体"/>
                <w:color w:val="000000"/>
                <w:spacing w:val="-6"/>
                <w:highlight w:val="none"/>
              </w:rPr>
            </w:r>
            <w:r/>
          </w:p>
        </w:tc>
        <w:tc>
          <w:tcPr>
            <w:tcW w:w="6680" w:type="dxa"/>
            <w:vAlign w:val="center"/>
            <w:textDirection w:val="lrTb"/>
            <w:noWrap w:val="false"/>
          </w:tcPr>
          <w:p>
            <w:pPr>
              <w:pStyle w:val="811"/>
              <w:jc w:val="left"/>
              <w:keepLines w:val="0"/>
              <w:keepNext w:val="0"/>
              <w:pageBreakBefore w:val="0"/>
              <w:spacing w:before="68" w:line="240" w:lineRule="auto"/>
              <w:widowControl w:val="off"/>
              <w:rPr>
                <w:rFonts w:hint="eastAsia"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投标人提供202</w:t>
            </w:r>
            <w:r>
              <w:rPr>
                <w:rFonts w:hint="eastAsia" w:ascii="宋体" w:hAnsi="宋体" w:cs="宋体"/>
                <w:color w:val="000000"/>
                <w:spacing w:val="-2"/>
                <w:sz w:val="21"/>
                <w:szCs w:val="22"/>
                <w:highlight w:val="none"/>
                <w:lang w:val="en-US" w:eastAsia="zh-CN" w:bidi="ar-SA"/>
              </w:rPr>
              <w:t xml:space="preserve">3</w:t>
            </w:r>
            <w:r>
              <w:rPr>
                <w:rFonts w:ascii="宋体" w:hAnsi="宋体" w:eastAsia="宋体" w:cs="宋体"/>
                <w:color w:val="000000"/>
                <w:spacing w:val="-2"/>
                <w:sz w:val="21"/>
                <w:szCs w:val="22"/>
                <w:highlight w:val="none"/>
                <w:lang w:val="en-US" w:eastAsia="zh-CN" w:bidi="ar-SA"/>
              </w:rPr>
              <w:t xml:space="preserve">年</w:t>
            </w:r>
            <w:r>
              <w:rPr>
                <w:rFonts w:hint="eastAsia" w:ascii="宋体" w:hAnsi="宋体" w:cs="宋体"/>
                <w:color w:val="000000"/>
                <w:spacing w:val="-2"/>
                <w:sz w:val="21"/>
                <w:szCs w:val="22"/>
                <w:highlight w:val="none"/>
                <w:lang w:val="en-US" w:eastAsia="zh-CN" w:bidi="ar-SA"/>
              </w:rPr>
              <w:t xml:space="preserve">1</w:t>
            </w:r>
            <w:r>
              <w:rPr>
                <w:rFonts w:ascii="宋体" w:hAnsi="宋体" w:eastAsia="宋体" w:cs="宋体"/>
                <w:color w:val="000000"/>
                <w:spacing w:val="-2"/>
                <w:sz w:val="21"/>
                <w:szCs w:val="22"/>
                <w:highlight w:val="none"/>
                <w:lang w:val="en-US" w:eastAsia="zh-CN" w:bidi="ar-SA"/>
              </w:rPr>
              <w:t xml:space="preserve">月1日（含）以来，承担的类似服务项目业绩（</w:t>
            </w:r>
            <w:r>
              <w:rPr>
                <w:rFonts w:hint="eastAsia" w:ascii="宋体" w:hAnsi="宋体" w:eastAsia="宋体" w:cs="宋体"/>
                <w:color w:val="000000"/>
                <w:spacing w:val="-2"/>
                <w:sz w:val="21"/>
                <w:szCs w:val="22"/>
                <w:highlight w:val="none"/>
                <w:lang w:val="en-US" w:eastAsia="zh-CN" w:bidi="ar-SA"/>
              </w:rPr>
              <w:t xml:space="preserve">非住宅</w:t>
            </w:r>
            <w:r>
              <w:rPr>
                <w:rFonts w:ascii="宋体" w:hAnsi="宋体" w:eastAsia="宋体" w:cs="宋体"/>
                <w:color w:val="000000"/>
                <w:spacing w:val="-2"/>
                <w:sz w:val="21"/>
                <w:szCs w:val="22"/>
                <w:highlight w:val="none"/>
                <w:lang w:val="en-US" w:eastAsia="zh-CN" w:bidi="ar-SA"/>
              </w:rPr>
              <w:t xml:space="preserve">），</w:t>
            </w:r>
            <w:r>
              <w:rPr>
                <w:rFonts w:hint="eastAsia" w:ascii="宋体" w:hAnsi="宋体" w:eastAsia="宋体" w:cs="宋体"/>
                <w:color w:val="000000"/>
                <w:spacing w:val="-2"/>
                <w:sz w:val="21"/>
                <w:szCs w:val="22"/>
                <w:highlight w:val="none"/>
                <w:lang w:val="en-US" w:eastAsia="zh-CN" w:bidi="ar-SA"/>
              </w:rPr>
              <w:t xml:space="preserve">服务内容不少于安全保卫（或秩序</w:t>
            </w:r>
            <w:r>
              <w:rPr>
                <w:rFonts w:hint="eastAsia" w:ascii="宋体" w:hAnsi="宋体" w:eastAsia="宋体" w:cs="宋体"/>
                <w:color w:val="000000"/>
                <w:sz w:val="21"/>
                <w:szCs w:val="21"/>
                <w:highlight w:val="none"/>
                <w:lang w:val="en-US" w:eastAsia="zh-CN" w:bidi="ar-SA"/>
              </w:rPr>
              <w:t xml:space="preserve">维护和保洁</w:t>
            </w:r>
            <w:r>
              <w:rPr>
                <w:rFonts w:hint="eastAsia" w:ascii="宋体" w:hAnsi="宋体" w:eastAsia="宋体" w:cs="宋体"/>
                <w:color w:val="000000"/>
                <w:spacing w:val="-2"/>
                <w:sz w:val="21"/>
                <w:szCs w:val="22"/>
                <w:highlight w:val="none"/>
                <w:lang w:val="en-US" w:eastAsia="zh-CN" w:bidi="ar-SA"/>
              </w:rPr>
              <w:t xml:space="preserve">的业绩，并提供业主单位出具的履约优秀（或好评或满意或最高档次）评价材料。每提供一个业绩得</w:t>
            </w:r>
            <w:r>
              <w:rPr>
                <w:rFonts w:hint="eastAsia" w:ascii="宋体" w:hAnsi="宋体" w:cs="宋体"/>
                <w:color w:val="000000"/>
                <w:spacing w:val="-2"/>
                <w:sz w:val="21"/>
                <w:szCs w:val="22"/>
                <w:highlight w:val="none"/>
                <w:lang w:val="en-US" w:eastAsia="zh-CN" w:bidi="ar-SA"/>
              </w:rPr>
              <w:t xml:space="preserve">3</w:t>
            </w:r>
            <w:r>
              <w:rPr>
                <w:rFonts w:hint="eastAsia" w:ascii="宋体" w:hAnsi="宋体" w:eastAsia="宋体" w:cs="宋体"/>
                <w:color w:val="000000"/>
                <w:spacing w:val="-2"/>
                <w:sz w:val="21"/>
                <w:szCs w:val="22"/>
                <w:highlight w:val="none"/>
                <w:lang w:val="en-US" w:eastAsia="zh-CN" w:bidi="ar-SA"/>
              </w:rPr>
              <w:t xml:space="preserve">分，最多得</w:t>
            </w:r>
            <w:r>
              <w:rPr>
                <w:rFonts w:hint="eastAsia" w:ascii="宋体" w:hAnsi="宋体" w:cs="宋体"/>
                <w:color w:val="000000"/>
                <w:spacing w:val="-2"/>
                <w:sz w:val="21"/>
                <w:szCs w:val="22"/>
                <w:highlight w:val="none"/>
                <w:lang w:val="en-US" w:eastAsia="zh-CN" w:bidi="ar-SA"/>
              </w:rPr>
              <w:t xml:space="preserve">9</w:t>
            </w:r>
            <w:r>
              <w:rPr>
                <w:rFonts w:hint="eastAsia" w:ascii="宋体" w:hAnsi="宋体" w:eastAsia="宋体" w:cs="宋体"/>
                <w:color w:val="000000"/>
                <w:spacing w:val="-2"/>
                <w:sz w:val="21"/>
                <w:szCs w:val="22"/>
                <w:highlight w:val="none"/>
                <w:lang w:val="en-US" w:eastAsia="zh-CN" w:bidi="ar-SA"/>
              </w:rPr>
              <w:t xml:space="preserve">分，未提供不得分。</w:t>
            </w:r>
            <w:r>
              <w:rPr>
                <w:rFonts w:hint="eastAsia" w:ascii="宋体" w:hAnsi="宋体" w:eastAsia="宋体" w:cs="宋体"/>
                <w:color w:val="000000"/>
                <w:spacing w:val="-2"/>
                <w:sz w:val="21"/>
                <w:szCs w:val="22"/>
                <w:highlight w:val="none"/>
                <w:lang w:val="en-US" w:eastAsia="zh-CN" w:bidi="ar-SA"/>
              </w:rPr>
            </w:r>
            <w:r/>
          </w:p>
          <w:p>
            <w:pPr>
              <w:pStyle w:val="811"/>
              <w:jc w:val="left"/>
              <w:keepLines w:val="0"/>
              <w:keepNext w:val="0"/>
              <w:pageBreakBefore w:val="0"/>
              <w:spacing w:before="68" w:line="240" w:lineRule="auto"/>
              <w:widowControl w:val="off"/>
              <w:rPr>
                <w:color w:val="000000"/>
                <w:highlight w:val="none"/>
              </w:rPr>
            </w:pPr>
            <w:r>
              <w:rPr>
                <w:rFonts w:hint="eastAsia" w:ascii="宋体" w:hAnsi="宋体" w:eastAsia="宋体" w:cs="宋体"/>
                <w:color w:val="000000"/>
                <w:spacing w:val="-2"/>
                <w:sz w:val="21"/>
                <w:szCs w:val="22"/>
                <w:highlight w:val="none"/>
                <w:lang w:val="en-US" w:eastAsia="zh-CN" w:bidi="ar-SA"/>
              </w:rPr>
              <w:t xml:space="preserve">备注：（1）提供合同，合同应能反映相关信息，若合同不能反映相关信息，则还须提供业主单位出具的相关证明材料。同时提供加盖业主单位公章的评价材料。</w:t>
            </w:r>
            <w:r>
              <w:rPr>
                <w:rFonts w:hint="eastAsia" w:ascii="宋体" w:hAnsi="宋体" w:cs="宋体"/>
                <w:color w:val="000000"/>
                <w:spacing w:val="-2"/>
                <w:sz w:val="21"/>
                <w:szCs w:val="22"/>
                <w:highlight w:val="none"/>
                <w:lang w:val="en-US" w:eastAsia="zh-CN" w:bidi="ar-SA"/>
              </w:rPr>
              <w:t xml:space="preserve">（2）</w:t>
            </w:r>
            <w:r>
              <w:rPr>
                <w:rFonts w:hint="eastAsia" w:ascii="宋体" w:hAnsi="宋体" w:eastAsia="宋体" w:cs="宋体"/>
                <w:color w:val="000000"/>
                <w:spacing w:val="-2"/>
                <w:sz w:val="21"/>
                <w:szCs w:val="22"/>
                <w:highlight w:val="none"/>
                <w:lang w:val="en-US" w:eastAsia="zh-CN" w:bidi="ar-SA"/>
              </w:rPr>
              <w:t xml:space="preserve">同一业主单位的多个业绩仅作为一个业绩，不累计得分。</w:t>
            </w:r>
            <w:r>
              <w:rPr>
                <w:color w:val="000000"/>
                <w:highlight w:val="none"/>
              </w:rPr>
            </w:r>
            <w:r/>
          </w:p>
        </w:tc>
        <w:tc>
          <w:tcPr>
            <w:tcW w:w="487" w:type="dxa"/>
            <w:vAlign w:val="center"/>
            <w:textDirection w:val="lrTb"/>
            <w:noWrap w:val="false"/>
          </w:tcPr>
          <w:p>
            <w:pPr>
              <w:pStyle w:val="811"/>
              <w:jc w:val="center"/>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9</w:t>
            </w:r>
            <w:r>
              <w:rPr>
                <w:rFonts w:hint="eastAsia" w:ascii="宋体" w:hAnsi="宋体" w:eastAsia="宋体" w:cs="宋体"/>
                <w:color w:val="000000"/>
                <w:highlight w:val="none"/>
                <w:lang w:eastAsia="zh-CN"/>
              </w:rPr>
            </w:r>
            <w:r/>
          </w:p>
        </w:tc>
        <w:tc>
          <w:tcPr>
            <w:tcW w:w="783" w:type="dxa"/>
            <w:vAlign w:val="center"/>
            <w:textDirection w:val="lrTb"/>
            <w:noWrap w:val="false"/>
          </w:tcPr>
          <w:p>
            <w:pPr>
              <w:pStyle w:val="811"/>
              <w:jc w:val="center"/>
              <w:rPr>
                <w:rFonts w:hint="eastAsia" w:ascii="宋体" w:hAnsi="宋体" w:cs="宋体"/>
                <w:color w:val="000000"/>
                <w:highlight w:val="none"/>
              </w:rPr>
            </w:pPr>
            <w:r>
              <w:rPr>
                <w:rFonts w:hint="eastAsia" w:ascii="宋体" w:hAnsi="宋体" w:cs="宋体"/>
                <w:color w:val="000000"/>
                <w:highlight w:val="none"/>
              </w:rPr>
              <w:t xml:space="preserve">客观分</w:t>
            </w:r>
            <w:r>
              <w:rPr>
                <w:rFonts w:hint="eastAsia" w:ascii="宋体" w:hAnsi="宋体" w:cs="宋体"/>
                <w:color w:val="000000"/>
                <w:highlight w:val="none"/>
              </w:rPr>
            </w:r>
            <w:r/>
          </w:p>
        </w:tc>
      </w:tr>
      <w:tr>
        <w:trPr>
          <w:trHeight w:val="320"/>
        </w:trPr>
        <w:tc>
          <w:tcPr>
            <w:gridSpan w:val="5"/>
            <w:tcW w:w="9670" w:type="dxa"/>
            <w:vAlign w:val="top"/>
            <w:textDirection w:val="lrTb"/>
            <w:noWrap w:val="false"/>
          </w:tcPr>
          <w:p>
            <w:pPr>
              <w:pStyle w:val="811"/>
              <w:jc w:val="both"/>
              <w:spacing w:before="123"/>
              <w:rPr>
                <w:rFonts w:ascii="宋体" w:hAnsi="宋体" w:cs="宋体"/>
                <w:color w:val="000000"/>
                <w:highlight w:val="none"/>
              </w:rPr>
            </w:pPr>
            <w:r>
              <w:rPr>
                <w:rFonts w:hint="eastAsia" w:ascii="宋体" w:hAnsi="宋体" w:cs="宋体"/>
                <w:b/>
                <w:bCs/>
                <w:color w:val="000000"/>
                <w:spacing w:val="-3"/>
                <w:highlight w:val="none"/>
              </w:rPr>
              <w:t xml:space="preserve">4.履约能力</w:t>
            </w:r>
            <w:r>
              <w:rPr>
                <w:rFonts w:ascii="宋体" w:hAnsi="宋体" w:cs="宋体"/>
                <w:color w:val="000000"/>
                <w:highlight w:val="none"/>
              </w:rPr>
            </w:r>
            <w:r/>
          </w:p>
        </w:tc>
      </w:tr>
      <w:tr>
        <w:trPr>
          <w:trHeight w:val="1036"/>
        </w:trPr>
        <w:tc>
          <w:tcPr>
            <w:tcW w:w="519" w:type="dxa"/>
            <w:vAlign w:val="center"/>
            <w:textDirection w:val="lrTb"/>
            <w:noWrap w:val="false"/>
          </w:tcPr>
          <w:p>
            <w:pPr>
              <w:pStyle w:val="811"/>
              <w:jc w:val="left"/>
              <w:keepLines w:val="0"/>
              <w:keepNext w:val="0"/>
              <w:pageBreakBefore w:val="0"/>
              <w:spacing w:line="240" w:lineRule="auto"/>
              <w:widowControl w:val="off"/>
              <w:rPr>
                <w:rFonts w:hint="eastAsia" w:ascii="宋体" w:hAnsi="宋体" w:cs="宋体"/>
                <w:color w:val="000000"/>
                <w:spacing w:val="-6"/>
                <w:sz w:val="21"/>
                <w:szCs w:val="21"/>
                <w:highlight w:val="none"/>
              </w:rPr>
            </w:pPr>
            <w:r>
              <w:rPr>
                <w:rFonts w:hint="eastAsia" w:ascii="宋体" w:hAnsi="宋体" w:eastAsia="宋体" w:cs="宋体"/>
                <w:color w:val="000000"/>
                <w:sz w:val="21"/>
                <w:szCs w:val="21"/>
                <w:highlight w:val="none"/>
                <w:lang w:val="en-US" w:eastAsia="zh-CN"/>
              </w:rPr>
              <w:t xml:space="preserve">4.1</w:t>
            </w:r>
            <w:r>
              <w:rPr>
                <w:rFonts w:hint="eastAsia" w:ascii="宋体" w:hAnsi="宋体" w:cs="宋体"/>
                <w:color w:val="000000"/>
                <w:spacing w:val="-6"/>
                <w:sz w:val="21"/>
                <w:szCs w:val="21"/>
                <w:highlight w:val="none"/>
              </w:rPr>
            </w:r>
            <w:r/>
          </w:p>
        </w:tc>
        <w:tc>
          <w:tcPr>
            <w:tcW w:w="1201" w:type="dxa"/>
            <w:vAlign w:val="center"/>
            <w:textDirection w:val="lrTb"/>
            <w:noWrap w:val="false"/>
          </w:tcPr>
          <w:p>
            <w:pPr>
              <w:pStyle w:val="811"/>
              <w:jc w:val="left"/>
              <w:keepLines w:val="0"/>
              <w:keepNext w:val="0"/>
              <w:pageBreakBefore w:val="0"/>
              <w:spacing w:line="240" w:lineRule="auto"/>
              <w:widowControl w:val="off"/>
              <w:rPr>
                <w:rFonts w:hint="eastAsia" w:ascii="宋体" w:hAnsi="宋体" w:cs="宋体"/>
                <w:color w:val="000000"/>
                <w:spacing w:val="-6"/>
                <w:sz w:val="21"/>
                <w:szCs w:val="21"/>
                <w:highlight w:val="none"/>
              </w:rPr>
            </w:pPr>
            <w:r>
              <w:rPr>
                <w:rFonts w:hint="eastAsia" w:ascii="宋体" w:hAnsi="宋体" w:eastAsia="宋体" w:cs="宋体"/>
                <w:color w:val="000000"/>
                <w:sz w:val="21"/>
                <w:szCs w:val="21"/>
                <w:highlight w:val="none"/>
                <w:lang w:val="en-US" w:eastAsia="zh-CN"/>
              </w:rPr>
              <w:t xml:space="preserve">履约能力1</w:t>
            </w:r>
            <w:r>
              <w:rPr>
                <w:rFonts w:hint="eastAsia" w:ascii="宋体" w:hAnsi="宋体" w:cs="宋体"/>
                <w:color w:val="000000"/>
                <w:spacing w:val="-6"/>
                <w:sz w:val="21"/>
                <w:szCs w:val="21"/>
                <w:highlight w:val="none"/>
              </w:rPr>
            </w:r>
            <w:r/>
          </w:p>
        </w:tc>
        <w:tc>
          <w:tcPr>
            <w:tcW w:w="6680" w:type="dxa"/>
            <w:vAlign w:val="top"/>
            <w:textDirection w:val="lrTb"/>
            <w:noWrap w:val="false"/>
          </w:tcPr>
          <w:p>
            <w:pPr>
              <w:pStyle w:val="811"/>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投标人拟派项目</w:t>
            </w:r>
            <w:r>
              <w:rPr>
                <w:rFonts w:hint="eastAsia" w:ascii="宋体" w:hAnsi="宋体" w:eastAsia="宋体" w:cs="宋体"/>
                <w:color w:val="000000"/>
                <w:sz w:val="21"/>
                <w:szCs w:val="21"/>
                <w:highlight w:val="none"/>
                <w:lang w:val="en-US" w:eastAsia="zh-CN" w:bidi="ar-SA"/>
              </w:rPr>
              <w:t xml:space="preserve">负责人</w:t>
            </w:r>
            <w:r>
              <w:rPr>
                <w:rFonts w:hint="eastAsia" w:ascii="宋体" w:hAnsi="宋体" w:eastAsia="宋体" w:cs="宋体"/>
                <w:color w:val="000000"/>
                <w:sz w:val="21"/>
                <w:szCs w:val="21"/>
                <w:highlight w:val="none"/>
                <w:lang w:val="en-US" w:eastAsia="zh-CN"/>
              </w:rPr>
              <w:t xml:space="preserve">具有</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年及以上非住宅类物业项目</w:t>
            </w:r>
            <w:r>
              <w:rPr>
                <w:rFonts w:hint="eastAsia" w:ascii="宋体" w:hAnsi="宋体" w:eastAsia="宋体" w:cs="宋体"/>
                <w:color w:val="000000"/>
                <w:sz w:val="21"/>
                <w:szCs w:val="21"/>
                <w:highlight w:val="none"/>
                <w:lang w:val="en-US" w:eastAsia="zh-CN" w:bidi="ar-SA"/>
              </w:rPr>
              <w:t xml:space="preserve">负责人</w:t>
            </w:r>
            <w:r>
              <w:rPr>
                <w:rFonts w:hint="eastAsia" w:ascii="宋体" w:hAnsi="宋体" w:eastAsia="宋体" w:cs="宋体"/>
                <w:color w:val="000000"/>
                <w:sz w:val="21"/>
                <w:szCs w:val="21"/>
                <w:highlight w:val="none"/>
                <w:lang w:val="en-US" w:eastAsia="zh-CN"/>
              </w:rPr>
              <w:t xml:space="preserve">工作经验的得4分。</w:t>
            </w:r>
            <w:r>
              <w:rPr>
                <w:rFonts w:hint="eastAsia" w:ascii="宋体" w:hAnsi="宋体" w:eastAsia="宋体" w:cs="宋体"/>
                <w:color w:val="000000"/>
                <w:sz w:val="21"/>
                <w:szCs w:val="21"/>
                <w:highlight w:val="none"/>
                <w:lang w:val="en-US" w:eastAsia="zh-CN"/>
              </w:rPr>
            </w:r>
            <w:r/>
          </w:p>
          <w:p>
            <w:pPr>
              <w:pStyle w:val="811"/>
              <w:jc w:val="lef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注：提供</w:t>
            </w:r>
            <w:r>
              <w:rPr>
                <w:rFonts w:hint="eastAsia" w:ascii="宋体" w:hAnsi="宋体" w:cs="宋体"/>
                <w:color w:val="000000"/>
                <w:sz w:val="21"/>
                <w:szCs w:val="21"/>
                <w:highlight w:val="none"/>
                <w:lang w:eastAsia="zh-CN"/>
              </w:rPr>
              <w:t xml:space="preserve">加盖业主单位公章的工作经验证明材料</w:t>
            </w:r>
            <w:r>
              <w:rPr>
                <w:rFonts w:hint="eastAsia" w:ascii="宋体" w:hAnsi="宋体" w:eastAsia="宋体" w:cs="宋体"/>
                <w:color w:val="000000"/>
                <w:sz w:val="21"/>
                <w:szCs w:val="21"/>
                <w:highlight w:val="none"/>
                <w:lang w:val="en-US" w:eastAsia="zh-CN" w:bidi="ar-SA"/>
              </w:rPr>
              <w:t xml:space="preserve">（需体现人员姓名、工作岗位及工作年限），</w:t>
            </w:r>
            <w:r>
              <w:rPr>
                <w:rFonts w:hint="eastAsia" w:ascii="宋体" w:hAnsi="宋体" w:cs="宋体"/>
                <w:color w:val="000000"/>
                <w:sz w:val="21"/>
                <w:szCs w:val="21"/>
                <w:highlight w:val="none"/>
                <w:lang w:eastAsia="zh-CN"/>
              </w:rPr>
              <w:t xml:space="preserve">证明材料缺项或未提供的不得分</w:t>
            </w:r>
            <w:r>
              <w:rPr>
                <w:rFonts w:hint="eastAsia" w:ascii="宋体" w:hAnsi="宋体" w:eastAsia="宋体" w:cs="宋体"/>
                <w:color w:val="000000"/>
                <w:sz w:val="21"/>
                <w:szCs w:val="21"/>
                <w:highlight w:val="none"/>
              </w:rPr>
              <w:t xml:space="preserve">。</w:t>
            </w:r>
            <w:r>
              <w:rPr>
                <w:rFonts w:ascii="宋体" w:hAnsi="宋体" w:cs="宋体"/>
                <w:color w:val="000000"/>
                <w:sz w:val="21"/>
                <w:szCs w:val="21"/>
                <w:highlight w:val="none"/>
              </w:rPr>
            </w:r>
            <w:r/>
          </w:p>
        </w:tc>
        <w:tc>
          <w:tcPr>
            <w:tcW w:w="487" w:type="dxa"/>
            <w:vAlign w:val="center"/>
            <w:textDirection w:val="lrTb"/>
            <w:noWrap w:val="false"/>
          </w:tcPr>
          <w:p>
            <w:pPr>
              <w:pStyle w:val="811"/>
              <w:jc w:val="center"/>
              <w:keepLines w:val="0"/>
              <w:keepNext w:val="0"/>
              <w:pageBreakBefore w:val="0"/>
              <w:spacing w:line="24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r>
            <w:r/>
          </w:p>
        </w:tc>
        <w:tc>
          <w:tcPr>
            <w:tcW w:w="783" w:type="dxa"/>
            <w:vAlign w:val="center"/>
            <w:textDirection w:val="lrTb"/>
            <w:noWrap w:val="false"/>
          </w:tcPr>
          <w:p>
            <w:pPr>
              <w:pStyle w:val="811"/>
              <w:jc w:val="center"/>
              <w:keepLines w:val="0"/>
              <w:keepNext w:val="0"/>
              <w:pageBreakBefore w:val="0"/>
              <w:spacing w:line="240" w:lineRule="auto"/>
              <w:widowControl w:val="off"/>
              <w:rPr>
                <w:rFonts w:hint="eastAsia" w:ascii="宋体" w:hAnsi="宋体" w:cs="宋体"/>
                <w:color w:val="000000"/>
                <w:sz w:val="21"/>
                <w:szCs w:val="21"/>
                <w:highlight w:val="none"/>
              </w:rPr>
            </w:pPr>
            <w:r>
              <w:rPr>
                <w:rFonts w:hint="eastAsia" w:ascii="宋体" w:hAnsi="宋体" w:eastAsia="宋体" w:cs="宋体"/>
                <w:color w:val="000000"/>
                <w:spacing w:val="-6"/>
                <w:sz w:val="21"/>
                <w:szCs w:val="21"/>
                <w:highlight w:val="none"/>
              </w:rPr>
              <w:t xml:space="preserve">客观</w:t>
            </w:r>
            <w:r>
              <w:rPr>
                <w:rFonts w:hint="eastAsia" w:ascii="宋体" w:hAnsi="宋体" w:eastAsia="宋体" w:cs="宋体"/>
                <w:color w:val="000000"/>
                <w:spacing w:val="-6"/>
                <w:sz w:val="21"/>
                <w:szCs w:val="21"/>
                <w:highlight w:val="none"/>
                <w:lang w:eastAsia="zh-CN"/>
              </w:rPr>
              <w:t xml:space="preserve">分</w:t>
            </w:r>
            <w:r>
              <w:rPr>
                <w:rFonts w:hint="eastAsia" w:ascii="宋体" w:hAnsi="宋体" w:cs="宋体"/>
                <w:color w:val="000000"/>
                <w:sz w:val="21"/>
                <w:szCs w:val="21"/>
                <w:highlight w:val="none"/>
              </w:rPr>
            </w:r>
            <w:r/>
          </w:p>
        </w:tc>
      </w:tr>
      <w:tr>
        <w:trPr>
          <w:trHeight w:val="1156"/>
        </w:trPr>
        <w:tc>
          <w:tcPr>
            <w:tcW w:w="519" w:type="dxa"/>
            <w:vAlign w:val="center"/>
            <w:textDirection w:val="lrTb"/>
            <w:noWrap w:val="false"/>
          </w:tcPr>
          <w:p>
            <w:pPr>
              <w:pStyle w:val="811"/>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4.2</w:t>
            </w:r>
            <w:r>
              <w:rPr>
                <w:rFonts w:hint="eastAsia" w:ascii="宋体" w:hAnsi="宋体" w:eastAsia="宋体" w:cs="宋体"/>
                <w:color w:val="000000"/>
                <w:sz w:val="21"/>
                <w:szCs w:val="21"/>
                <w:highlight w:val="none"/>
                <w:lang w:val="en-US" w:eastAsia="zh-CN"/>
              </w:rPr>
            </w:r>
            <w:r/>
          </w:p>
        </w:tc>
        <w:tc>
          <w:tcPr>
            <w:tcW w:w="1201" w:type="dxa"/>
            <w:vAlign w:val="center"/>
            <w:textDirection w:val="lrTb"/>
            <w:noWrap w:val="false"/>
          </w:tcPr>
          <w:p>
            <w:pPr>
              <w:pStyle w:val="811"/>
              <w:jc w:val="left"/>
              <w:keepLines w:val="0"/>
              <w:keepNext w:val="0"/>
              <w:pageBreakBefore w:val="0"/>
              <w:spacing w:line="240" w:lineRule="auto"/>
              <w:widowControl w:val="off"/>
              <w:rPr>
                <w:rFonts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履约能力2</w:t>
            </w:r>
            <w:r>
              <w:rPr>
                <w:rFonts w:ascii="宋体" w:hAnsi="宋体" w:eastAsia="宋体" w:cs="宋体"/>
                <w:color w:val="000000"/>
                <w:spacing w:val="-6"/>
                <w:sz w:val="21"/>
                <w:szCs w:val="21"/>
                <w:highlight w:val="none"/>
                <w:lang w:val="en-US" w:eastAsia="zh-CN" w:bidi="ar-SA"/>
              </w:rPr>
            </w:r>
            <w:r/>
          </w:p>
        </w:tc>
        <w:tc>
          <w:tcPr>
            <w:tcW w:w="6680" w:type="dxa"/>
            <w:vAlign w:val="center"/>
            <w:textDirection w:val="lrTb"/>
            <w:noWrap w:val="false"/>
          </w:tcPr>
          <w:p>
            <w:pPr>
              <w:pStyle w:val="811"/>
              <w:jc w:val="lef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投标人拟派秩序维护人员（形象岗）</w:t>
            </w:r>
            <w:r>
              <w:rPr>
                <w:rFonts w:hint="eastAsia" w:ascii="宋体" w:hAnsi="宋体" w:cs="宋体"/>
                <w:color w:val="000000"/>
                <w:sz w:val="21"/>
                <w:szCs w:val="21"/>
                <w:highlight w:val="none"/>
                <w:lang w:eastAsia="zh-CN"/>
              </w:rPr>
              <w:t xml:space="preserve">具有</w:t>
            </w:r>
            <w:r>
              <w:rPr>
                <w:rFonts w:hint="eastAsia" w:ascii="宋体" w:hAnsi="宋体" w:cs="宋体"/>
                <w:color w:val="000000"/>
                <w:sz w:val="21"/>
                <w:szCs w:val="21"/>
                <w:highlight w:val="none"/>
                <w:lang w:val="en-US" w:eastAsia="zh-CN"/>
              </w:rPr>
              <w:t xml:space="preserve">1年及以上非住宅类物业项目同等岗位经验的，</w:t>
            </w:r>
            <w:r>
              <w:rPr>
                <w:rFonts w:hint="eastAsia" w:ascii="宋体" w:hAnsi="宋体" w:cs="宋体"/>
                <w:color w:val="000000"/>
                <w:sz w:val="21"/>
                <w:szCs w:val="21"/>
                <w:highlight w:val="none"/>
                <w:lang w:val="en-US" w:eastAsia="zh-CN"/>
              </w:rPr>
              <w:t xml:space="preserve">每</w:t>
            </w:r>
            <w:r>
              <w:rPr>
                <w:rFonts w:hint="eastAsia" w:ascii="宋体" w:hAnsi="宋体" w:cs="宋体"/>
                <w:color w:val="000000"/>
                <w:sz w:val="21"/>
                <w:szCs w:val="21"/>
                <w:highlight w:val="none"/>
                <w:lang w:val="en-US" w:eastAsia="zh-CN"/>
              </w:rPr>
              <w:t xml:space="preserve">提供</w:t>
            </w:r>
            <w:r>
              <w:rPr>
                <w:rFonts w:hint="eastAsia" w:ascii="宋体" w:hAnsi="宋体" w:cs="宋体"/>
                <w:color w:val="000000"/>
                <w:sz w:val="21"/>
                <w:szCs w:val="21"/>
                <w:highlight w:val="none"/>
                <w:lang w:val="en-US" w:eastAsia="zh-CN"/>
              </w:rPr>
              <w:t xml:space="preserve">一人</w:t>
            </w:r>
            <w:r>
              <w:rPr>
                <w:rFonts w:hint="eastAsia" w:ascii="宋体" w:hAnsi="宋体" w:cs="宋体"/>
                <w:color w:val="000000"/>
                <w:sz w:val="21"/>
                <w:szCs w:val="21"/>
                <w:highlight w:val="none"/>
                <w:lang w:val="en-US" w:eastAsia="zh-CN"/>
              </w:rPr>
              <w:t xml:space="preserve">得2</w:t>
            </w:r>
            <w:r>
              <w:rPr>
                <w:rFonts w:hint="eastAsia" w:ascii="宋体" w:hAnsi="宋体" w:cs="宋体"/>
                <w:color w:val="000000"/>
                <w:sz w:val="21"/>
                <w:szCs w:val="21"/>
                <w:highlight w:val="none"/>
                <w:lang w:val="en-US" w:eastAsia="zh-CN"/>
              </w:rPr>
              <w:t xml:space="preserve">分</w:t>
            </w: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最高</w:t>
            </w:r>
            <w:r>
              <w:rPr>
                <w:rFonts w:hint="eastAsia" w:ascii="宋体" w:hAnsi="宋体" w:cs="宋体"/>
                <w:color w:val="000000"/>
                <w:sz w:val="21"/>
                <w:szCs w:val="21"/>
                <w:highlight w:val="none"/>
                <w:lang w:val="en-US" w:eastAsia="zh-CN"/>
              </w:rPr>
              <w:t xml:space="preserve">得4分。</w:t>
            </w:r>
            <w:r>
              <w:rPr>
                <w:rFonts w:ascii="宋体" w:hAnsi="宋体" w:eastAsia="宋体" w:cs="宋体"/>
                <w:color w:val="000000"/>
                <w:sz w:val="21"/>
                <w:szCs w:val="21"/>
                <w:highlight w:val="none"/>
                <w:lang w:val="en-US" w:eastAsia="zh-CN"/>
              </w:rPr>
            </w:r>
            <w:r/>
          </w:p>
          <w:p>
            <w:pPr>
              <w:pStyle w:val="1132"/>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注：提供</w:t>
            </w:r>
            <w:r>
              <w:rPr>
                <w:rFonts w:hint="eastAsia" w:ascii="宋体" w:hAnsi="宋体" w:cs="宋体"/>
                <w:color w:val="000000"/>
                <w:sz w:val="21"/>
                <w:szCs w:val="21"/>
                <w:highlight w:val="none"/>
                <w:lang w:eastAsia="zh-CN"/>
              </w:rPr>
              <w:t xml:space="preserve">加盖业主单位公章的工作经验证明材料</w:t>
            </w:r>
            <w:r>
              <w:rPr>
                <w:rFonts w:hint="eastAsia" w:ascii="宋体" w:hAnsi="宋体" w:eastAsia="宋体" w:cs="宋体"/>
                <w:color w:val="000000"/>
                <w:sz w:val="21"/>
                <w:szCs w:val="21"/>
                <w:highlight w:val="none"/>
                <w:lang w:val="en-US" w:eastAsia="zh-CN" w:bidi="ar-SA"/>
              </w:rPr>
              <w:t xml:space="preserve">（需体现人员姓名、工作岗位及工作年限），</w:t>
            </w:r>
            <w:r>
              <w:rPr>
                <w:rFonts w:hint="eastAsia" w:ascii="宋体" w:hAnsi="宋体" w:cs="宋体"/>
                <w:color w:val="000000"/>
                <w:sz w:val="21"/>
                <w:szCs w:val="21"/>
                <w:highlight w:val="none"/>
                <w:lang w:eastAsia="zh-CN"/>
              </w:rPr>
              <w:t xml:space="preserve">证明材料缺项或未提供的不得分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r>
            <w:r/>
          </w:p>
        </w:tc>
        <w:tc>
          <w:tcPr>
            <w:tcW w:w="487" w:type="dxa"/>
            <w:vAlign w:val="center"/>
            <w:textDirection w:val="lrTb"/>
            <w:noWrap w:val="false"/>
          </w:tcPr>
          <w:p>
            <w:pPr>
              <w:pStyle w:val="811"/>
              <w:jc w:val="center"/>
              <w:keepLines w:val="0"/>
              <w:keepNext w:val="0"/>
              <w:pageBreakBefore w:val="0"/>
              <w:spacing w:line="240" w:lineRule="auto"/>
              <w:widowControl w:val="off"/>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4</w:t>
            </w:r>
            <w:r>
              <w:rPr>
                <w:rFonts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811"/>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客观</w:t>
            </w:r>
            <w:r>
              <w:rPr>
                <w:rFonts w:hint="eastAsia" w:ascii="宋体" w:hAnsi="宋体" w:eastAsia="宋体" w:cs="宋体"/>
                <w:color w:val="000000"/>
                <w:spacing w:val="-6"/>
                <w:sz w:val="21"/>
                <w:szCs w:val="21"/>
                <w:highlight w:val="none"/>
                <w:lang w:eastAsia="zh-CN"/>
              </w:rPr>
              <w:t xml:space="preserve">分</w:t>
            </w:r>
            <w:r>
              <w:rPr>
                <w:rFonts w:hint="eastAsia" w:ascii="宋体" w:hAnsi="宋体" w:eastAsia="宋体" w:cs="宋体"/>
                <w:color w:val="000000"/>
                <w:sz w:val="21"/>
                <w:szCs w:val="21"/>
                <w:highlight w:val="none"/>
                <w:lang w:val="en-US" w:eastAsia="zh-CN" w:bidi="ar-SA"/>
              </w:rPr>
            </w:r>
            <w:r/>
          </w:p>
        </w:tc>
      </w:tr>
      <w:tr>
        <w:trPr>
          <w:trHeight w:val="1258"/>
        </w:trPr>
        <w:tc>
          <w:tcPr>
            <w:tcW w:w="519" w:type="dxa"/>
            <w:vAlign w:val="center"/>
            <w:textDirection w:val="lrTb"/>
            <w:noWrap w:val="false"/>
          </w:tcPr>
          <w:p>
            <w:pPr>
              <w:pStyle w:val="811"/>
              <w:jc w:val="left"/>
              <w:keepLines w:val="0"/>
              <w:keepNext w:val="0"/>
              <w:pageBreakBefore w:val="0"/>
              <w:spacing w:line="240" w:lineRule="auto"/>
              <w:widowControl w:val="off"/>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4.3</w:t>
            </w:r>
            <w:r>
              <w:rPr>
                <w:rFonts w:ascii="宋体" w:hAnsi="宋体" w:eastAsia="宋体" w:cs="宋体"/>
                <w:color w:val="000000"/>
                <w:sz w:val="21"/>
                <w:szCs w:val="21"/>
                <w:highlight w:val="none"/>
                <w:lang w:val="en-US" w:eastAsia="zh-CN"/>
              </w:rPr>
            </w:r>
            <w:r/>
          </w:p>
        </w:tc>
        <w:tc>
          <w:tcPr>
            <w:tcW w:w="1201" w:type="dxa"/>
            <w:vAlign w:val="center"/>
            <w:textDirection w:val="lrTb"/>
            <w:noWrap w:val="false"/>
          </w:tcPr>
          <w:p>
            <w:pPr>
              <w:pStyle w:val="811"/>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履约能力</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6680" w:type="dxa"/>
            <w:vAlign w:val="center"/>
            <w:textDirection w:val="lrTb"/>
            <w:noWrap w:val="false"/>
          </w:tcPr>
          <w:p>
            <w:pPr>
              <w:pStyle w:val="811"/>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投标人拟</w:t>
            </w:r>
            <w:r>
              <w:rPr>
                <w:rFonts w:hint="eastAsia" w:ascii="宋体" w:hAnsi="宋体" w:cs="宋体"/>
                <w:color w:val="000000"/>
                <w:sz w:val="21"/>
                <w:szCs w:val="21"/>
                <w:highlight w:val="none"/>
                <w:lang w:val="en-US" w:eastAsia="zh-CN"/>
              </w:rPr>
              <w:t xml:space="preserve">派</w:t>
            </w:r>
            <w:r>
              <w:rPr>
                <w:rFonts w:hint="eastAsia" w:ascii="宋体" w:hAnsi="宋体" w:eastAsia="宋体" w:cs="宋体"/>
                <w:color w:val="000000"/>
                <w:sz w:val="21"/>
                <w:szCs w:val="21"/>
                <w:highlight w:val="none"/>
                <w:lang w:val="en-US" w:eastAsia="zh-CN" w:bidi="ar-SA"/>
              </w:rPr>
              <w:t xml:space="preserve">消防监控室夜间值班</w:t>
            </w:r>
            <w:r>
              <w:rPr>
                <w:rFonts w:hint="eastAsia" w:ascii="宋体" w:hAnsi="宋体" w:eastAsia="宋体" w:cs="宋体"/>
                <w:color w:val="000000"/>
                <w:sz w:val="21"/>
                <w:szCs w:val="21"/>
                <w:highlight w:val="none"/>
                <w:lang w:val="en-US" w:eastAsia="zh-CN" w:bidi="ar-SA"/>
              </w:rPr>
              <w:t xml:space="preserve">人员</w:t>
            </w:r>
            <w:r>
              <w:rPr>
                <w:rFonts w:hint="eastAsia" w:ascii="宋体" w:hAnsi="宋体" w:cs="宋体"/>
                <w:color w:val="000000"/>
                <w:sz w:val="21"/>
                <w:szCs w:val="21"/>
                <w:highlight w:val="none"/>
                <w:lang w:val="en-US" w:eastAsia="zh-CN" w:bidi="ar-SA"/>
              </w:rPr>
              <w:t xml:space="preserve">具有2年及以上及以上非住宅类物业项目同等岗位经验的</w:t>
            </w:r>
            <w:r>
              <w:rPr>
                <w:rFonts w:hint="eastAsia" w:ascii="宋体" w:hAnsi="宋体" w:eastAsia="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得4分。</w:t>
            </w:r>
            <w:r>
              <w:rPr>
                <w:rFonts w:hint="eastAsia" w:ascii="宋体" w:hAnsi="宋体" w:eastAsia="宋体" w:cs="宋体"/>
                <w:color w:val="000000"/>
                <w:sz w:val="21"/>
                <w:szCs w:val="21"/>
                <w:highlight w:val="none"/>
                <w:lang w:val="en-US" w:eastAsia="zh-CN"/>
              </w:rPr>
            </w:r>
            <w:r/>
          </w:p>
          <w:p>
            <w:pPr>
              <w:pStyle w:val="11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注：提供</w:t>
            </w:r>
            <w:r>
              <w:rPr>
                <w:rFonts w:hint="eastAsia" w:ascii="宋体" w:hAnsi="宋体" w:cs="宋体"/>
                <w:color w:val="000000"/>
                <w:sz w:val="21"/>
                <w:szCs w:val="21"/>
                <w:highlight w:val="none"/>
                <w:lang w:eastAsia="zh-CN"/>
              </w:rPr>
              <w:t xml:space="preserve">加盖业主单位公章的工作经验证明材料</w:t>
            </w:r>
            <w:r>
              <w:rPr>
                <w:rFonts w:hint="eastAsia" w:ascii="宋体" w:hAnsi="宋体" w:eastAsia="宋体" w:cs="宋体"/>
                <w:color w:val="000000"/>
                <w:sz w:val="21"/>
                <w:szCs w:val="21"/>
                <w:highlight w:val="none"/>
                <w:lang w:val="en-US" w:eastAsia="zh-CN" w:bidi="ar-SA"/>
              </w:rPr>
              <w:t xml:space="preserve">（需体现人员姓名、工作岗位及工作年限），</w:t>
            </w:r>
            <w:r>
              <w:rPr>
                <w:rFonts w:hint="eastAsia" w:ascii="宋体" w:hAnsi="宋体" w:cs="宋体"/>
                <w:color w:val="000000"/>
                <w:sz w:val="21"/>
                <w:szCs w:val="21"/>
                <w:highlight w:val="none"/>
                <w:lang w:eastAsia="zh-CN"/>
              </w:rPr>
              <w:t xml:space="preserve">证明材料缺项或未提供的不得分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487" w:type="dxa"/>
            <w:vAlign w:val="center"/>
            <w:textDirection w:val="lrTb"/>
            <w:noWrap w:val="false"/>
          </w:tcPr>
          <w:p>
            <w:pPr>
              <w:pStyle w:val="811"/>
              <w:jc w:val="center"/>
              <w:keepLines w:val="0"/>
              <w:keepNext w:val="0"/>
              <w:pageBreakBefore w:val="0"/>
              <w:spacing w:line="240" w:lineRule="auto"/>
              <w:widowControl w:val="off"/>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4</w:t>
            </w:r>
            <w:r>
              <w:rPr>
                <w:rFonts w:ascii="宋体" w:hAnsi="宋体" w:cs="宋体"/>
                <w:color w:val="000000"/>
                <w:sz w:val="21"/>
                <w:szCs w:val="21"/>
                <w:highlight w:val="none"/>
                <w:lang w:val="en-US" w:eastAsia="zh-CN" w:bidi="ar-SA"/>
              </w:rPr>
            </w:r>
            <w:r/>
          </w:p>
        </w:tc>
        <w:tc>
          <w:tcPr>
            <w:tcW w:w="783" w:type="dxa"/>
            <w:vAlign w:val="center"/>
            <w:textDirection w:val="lrTb"/>
            <w:noWrap w:val="false"/>
          </w:tcPr>
          <w:p>
            <w:pPr>
              <w:pStyle w:val="811"/>
              <w:jc w:val="center"/>
              <w:keepLines w:val="0"/>
              <w:keepNext w:val="0"/>
              <w:pageBreakBefore w:val="0"/>
              <w:spacing w:line="240" w:lineRule="auto"/>
              <w:widowControl w:val="off"/>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客观</w:t>
            </w:r>
            <w:r>
              <w:rPr>
                <w:rFonts w:hint="eastAsia" w:ascii="宋体" w:hAnsi="宋体" w:eastAsia="宋体" w:cs="宋体"/>
                <w:color w:val="000000"/>
                <w:spacing w:val="-6"/>
                <w:sz w:val="21"/>
                <w:szCs w:val="21"/>
                <w:highlight w:val="none"/>
                <w:lang w:eastAsia="zh-CN"/>
              </w:rPr>
              <w:t xml:space="preserve">分</w:t>
            </w:r>
            <w:r>
              <w:rPr>
                <w:rFonts w:hint="eastAsia" w:ascii="宋体" w:hAnsi="宋体" w:eastAsia="宋体" w:cs="宋体"/>
                <w:color w:val="000000"/>
                <w:spacing w:val="-6"/>
                <w:sz w:val="21"/>
                <w:szCs w:val="21"/>
                <w:highlight w:val="none"/>
              </w:rPr>
            </w:r>
            <w:r/>
          </w:p>
        </w:tc>
      </w:tr>
      <w:tr>
        <w:trPr>
          <w:trHeight w:val="1176"/>
        </w:trPr>
        <w:tc>
          <w:tcPr>
            <w:tcW w:w="519" w:type="dxa"/>
            <w:vAlign w:val="center"/>
            <w:textDirection w:val="lrTb"/>
            <w:noWrap w:val="false"/>
          </w:tcPr>
          <w:p>
            <w:pPr>
              <w:pStyle w:val="811"/>
              <w:jc w:val="left"/>
              <w:keepLines w:val="0"/>
              <w:keepNext w:val="0"/>
              <w:pageBreakBefore w:val="0"/>
              <w:spacing w:line="240"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4.</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pacing w:val="-6"/>
                <w:sz w:val="21"/>
                <w:szCs w:val="21"/>
                <w:highlight w:val="none"/>
                <w:lang w:val="en-US" w:eastAsia="zh-CN" w:bidi="ar-SA"/>
              </w:rPr>
            </w:r>
            <w:r/>
          </w:p>
        </w:tc>
        <w:tc>
          <w:tcPr>
            <w:tcW w:w="1201" w:type="dxa"/>
            <w:vAlign w:val="center"/>
            <w:textDirection w:val="lrTb"/>
            <w:noWrap w:val="false"/>
          </w:tcPr>
          <w:p>
            <w:pPr>
              <w:pStyle w:val="811"/>
              <w:jc w:val="left"/>
              <w:keepLines w:val="0"/>
              <w:keepNext w:val="0"/>
              <w:pageBreakBefore w:val="0"/>
              <w:spacing w:line="240"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履约能力</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pacing w:val="-6"/>
                <w:sz w:val="21"/>
                <w:szCs w:val="21"/>
                <w:highlight w:val="none"/>
                <w:lang w:val="en-US" w:eastAsia="zh-CN" w:bidi="ar-SA"/>
              </w:rPr>
            </w:r>
            <w:r/>
          </w:p>
        </w:tc>
        <w:tc>
          <w:tcPr>
            <w:tcW w:w="6680" w:type="dxa"/>
            <w:vAlign w:val="center"/>
            <w:textDirection w:val="lrTb"/>
            <w:noWrap w:val="false"/>
          </w:tcPr>
          <w:p>
            <w:pPr>
              <w:pStyle w:val="811"/>
              <w:jc w:val="left"/>
              <w:keepLines w:val="0"/>
              <w:keepNext w:val="0"/>
              <w:pageBreakBefore w:val="0"/>
              <w:spacing w:line="264" w:lineRule="auto"/>
              <w:widowControl w:val="off"/>
              <w:rPr>
                <w:rStyle w:val="821"/>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投标人拟派保洁</w:t>
            </w:r>
            <w:r>
              <w:rPr>
                <w:rFonts w:hint="eastAsia" w:ascii="宋体" w:hAnsi="宋体" w:cs="宋体"/>
                <w:color w:val="000000"/>
                <w:sz w:val="21"/>
                <w:szCs w:val="21"/>
                <w:highlight w:val="none"/>
                <w:lang w:val="en-US" w:eastAsia="zh-CN" w:bidi="ar-SA"/>
              </w:rPr>
              <w:t xml:space="preserve">人员</w:t>
            </w:r>
            <w:r>
              <w:rPr>
                <w:rFonts w:hint="eastAsia" w:ascii="宋体" w:hAnsi="宋体" w:eastAsia="宋体" w:cs="宋体"/>
                <w:color w:val="000000"/>
                <w:sz w:val="21"/>
                <w:szCs w:val="21"/>
                <w:highlight w:val="none"/>
                <w:lang w:val="en-US" w:eastAsia="zh-CN" w:bidi="ar-SA"/>
              </w:rPr>
              <w:t xml:space="preserve">具有</w:t>
            </w:r>
            <w:r>
              <w:rPr>
                <w:rFonts w:hint="eastAsia" w:ascii="宋体" w:hAnsi="宋体" w:cs="宋体"/>
                <w:color w:val="000000"/>
                <w:sz w:val="21"/>
                <w:szCs w:val="21"/>
                <w:highlight w:val="none"/>
                <w:lang w:val="en-US" w:eastAsia="zh-CN" w:bidi="ar-SA"/>
              </w:rPr>
              <w:t xml:space="preserve">2年</w:t>
            </w:r>
            <w:r>
              <w:rPr>
                <w:rFonts w:hint="eastAsia" w:ascii="宋体" w:hAnsi="宋体" w:cs="宋体"/>
                <w:color w:val="000000"/>
                <w:sz w:val="21"/>
                <w:szCs w:val="21"/>
                <w:highlight w:val="none"/>
                <w:lang w:val="en-US" w:eastAsia="zh-CN"/>
              </w:rPr>
              <w:t xml:space="preserve">及以上非住宅类物业同等岗位经验的，</w:t>
            </w:r>
            <w:r>
              <w:rPr>
                <w:rFonts w:hint="eastAsia" w:ascii="宋体" w:hAnsi="宋体" w:cs="宋体"/>
                <w:color w:val="000000"/>
                <w:sz w:val="21"/>
                <w:szCs w:val="21"/>
                <w:highlight w:val="none"/>
                <w:lang w:val="en-US" w:eastAsia="zh-CN"/>
              </w:rPr>
              <w:t xml:space="preserve">每提供1人得1分，</w:t>
            </w:r>
            <w:r>
              <w:rPr>
                <w:rFonts w:hint="eastAsia" w:ascii="宋体" w:hAnsi="宋体" w:cs="宋体"/>
                <w:color w:val="000000"/>
                <w:sz w:val="21"/>
                <w:szCs w:val="21"/>
                <w:highlight w:val="none"/>
                <w:lang w:val="en-US" w:eastAsia="zh-CN"/>
              </w:rPr>
              <w:t xml:space="preserve">最高</w:t>
            </w:r>
            <w:r>
              <w:rPr>
                <w:rFonts w:hint="eastAsia" w:ascii="宋体" w:hAnsi="宋体" w:cs="宋体"/>
                <w:color w:val="000000"/>
                <w:sz w:val="21"/>
                <w:szCs w:val="21"/>
                <w:highlight w:val="none"/>
                <w:lang w:val="en-US" w:eastAsia="zh-CN"/>
              </w:rPr>
              <w:t xml:space="preserve">得</w:t>
            </w:r>
            <w:r>
              <w:rPr>
                <w:rFonts w:hint="eastAsia" w:ascii="宋体" w:hAnsi="宋体" w:cs="宋体"/>
                <w:color w:val="000000"/>
                <w:sz w:val="21"/>
                <w:szCs w:val="21"/>
                <w:highlight w:val="none"/>
                <w:lang w:val="en-US" w:eastAsia="zh-CN"/>
              </w:rPr>
              <w:t xml:space="preserve">5分。</w:t>
            </w:r>
            <w:r>
              <w:rPr>
                <w:rStyle w:val="821"/>
                <w:rFonts w:ascii="宋体" w:hAnsi="宋体" w:eastAsia="宋体" w:cs="宋体"/>
                <w:color w:val="000000"/>
                <w:sz w:val="21"/>
                <w:szCs w:val="21"/>
                <w:highlight w:val="none"/>
                <w:lang w:val="en-US" w:eastAsia="zh-CN" w:bidi="ar-SA"/>
              </w:rPr>
            </w:r>
            <w:r/>
          </w:p>
          <w:p>
            <w:pPr>
              <w:pStyle w:val="1132"/>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备</w:t>
            </w:r>
            <w:r>
              <w:rPr>
                <w:rFonts w:hint="eastAsia" w:ascii="宋体" w:hAnsi="宋体" w:eastAsia="宋体" w:cs="宋体"/>
                <w:color w:val="000000"/>
                <w:sz w:val="21"/>
                <w:szCs w:val="21"/>
                <w:highlight w:val="none"/>
                <w:lang w:val="en-US" w:eastAsia="zh-CN" w:bidi="ar-SA"/>
              </w:rPr>
              <w:t xml:space="preserve">注：提供加盖业主单位公章的工作经验证明材料</w:t>
            </w:r>
            <w:r>
              <w:rPr>
                <w:rFonts w:hint="eastAsia" w:ascii="宋体" w:hAnsi="宋体" w:eastAsia="宋体" w:cs="宋体"/>
                <w:color w:val="000000"/>
                <w:sz w:val="21"/>
                <w:szCs w:val="21"/>
                <w:highlight w:val="none"/>
                <w:lang w:val="en-US" w:eastAsia="zh-CN" w:bidi="ar-SA"/>
              </w:rPr>
              <w:t xml:space="preserve">（需体现人员姓名、工作岗位及工作年限），</w:t>
            </w:r>
            <w:r>
              <w:rPr>
                <w:rFonts w:hint="eastAsia" w:ascii="宋体" w:hAnsi="宋体" w:eastAsia="宋体" w:cs="宋体"/>
                <w:color w:val="000000"/>
                <w:sz w:val="21"/>
                <w:szCs w:val="21"/>
                <w:highlight w:val="none"/>
                <w:lang w:val="en-US" w:eastAsia="zh-CN" w:bidi="ar-SA"/>
              </w:rPr>
              <w:t xml:space="preserve">证明材料缺项或未提供的不得分。</w:t>
            </w:r>
            <w:r>
              <w:rPr>
                <w:rFonts w:hint="eastAsia" w:ascii="宋体" w:hAnsi="宋体" w:eastAsia="宋体" w:cs="宋体"/>
                <w:color w:val="000000"/>
                <w:sz w:val="21"/>
                <w:szCs w:val="21"/>
                <w:highlight w:val="none"/>
                <w:lang w:val="en-US" w:eastAsia="zh-CN" w:bidi="ar-SA"/>
              </w:rPr>
            </w:r>
            <w:r/>
          </w:p>
        </w:tc>
        <w:tc>
          <w:tcPr>
            <w:tcW w:w="487" w:type="dxa"/>
            <w:vAlign w:val="center"/>
            <w:textDirection w:val="lrTb"/>
            <w:noWrap w:val="false"/>
          </w:tcPr>
          <w:p>
            <w:pPr>
              <w:pStyle w:val="811"/>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811"/>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客观</w:t>
            </w:r>
            <w:r>
              <w:rPr>
                <w:rFonts w:hint="eastAsia" w:ascii="宋体" w:hAnsi="宋体" w:eastAsia="宋体" w:cs="宋体"/>
                <w:color w:val="000000"/>
                <w:spacing w:val="-6"/>
                <w:sz w:val="21"/>
                <w:szCs w:val="21"/>
                <w:highlight w:val="none"/>
                <w:lang w:eastAsia="zh-CN"/>
              </w:rPr>
              <w:t xml:space="preserve">分</w:t>
            </w:r>
            <w:r>
              <w:rPr>
                <w:rFonts w:hint="eastAsia" w:ascii="宋体" w:hAnsi="宋体" w:eastAsia="宋体" w:cs="宋体"/>
                <w:color w:val="000000"/>
                <w:sz w:val="21"/>
                <w:szCs w:val="21"/>
                <w:highlight w:val="none"/>
                <w:lang w:val="en-US" w:eastAsia="zh-CN" w:bidi="ar-SA"/>
              </w:rPr>
            </w:r>
            <w:r/>
          </w:p>
        </w:tc>
      </w:tr>
      <w:tr>
        <w:trPr>
          <w:trHeight w:val="1162"/>
        </w:trPr>
        <w:tc>
          <w:tcPr>
            <w:tcW w:w="519" w:type="dxa"/>
            <w:vAlign w:val="center"/>
            <w:textDirection w:val="lrTb"/>
            <w:noWrap w:val="false"/>
          </w:tcPr>
          <w:p>
            <w:pPr>
              <w:pStyle w:val="811"/>
              <w:jc w:val="left"/>
              <w:keepLines w:val="0"/>
              <w:keepNext w:val="0"/>
              <w:pageBreakBefore w:val="0"/>
              <w:spacing w:line="240"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4.</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pacing w:val="-6"/>
                <w:sz w:val="21"/>
                <w:szCs w:val="21"/>
                <w:highlight w:val="none"/>
                <w:lang w:val="en-US" w:eastAsia="zh-CN" w:bidi="ar-SA"/>
              </w:rPr>
            </w:r>
            <w:r/>
          </w:p>
        </w:tc>
        <w:tc>
          <w:tcPr>
            <w:tcW w:w="1201" w:type="dxa"/>
            <w:vAlign w:val="center"/>
            <w:textDirection w:val="lrTb"/>
            <w:noWrap w:val="false"/>
          </w:tcPr>
          <w:p>
            <w:pPr>
              <w:pStyle w:val="811"/>
              <w:jc w:val="left"/>
              <w:keepLines w:val="0"/>
              <w:keepNext w:val="0"/>
              <w:pageBreakBefore w:val="0"/>
              <w:spacing w:line="240"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履约能力</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pacing w:val="-6"/>
                <w:sz w:val="21"/>
                <w:szCs w:val="21"/>
                <w:highlight w:val="none"/>
                <w:lang w:val="en-US" w:eastAsia="zh-CN" w:bidi="ar-SA"/>
              </w:rPr>
            </w:r>
            <w:r/>
          </w:p>
        </w:tc>
        <w:tc>
          <w:tcPr>
            <w:tcW w:w="6680" w:type="dxa"/>
            <w:vAlign w:val="center"/>
            <w:textDirection w:val="lrTb"/>
            <w:noWrap w:val="false"/>
          </w:tcPr>
          <w:p>
            <w:pPr>
              <w:pStyle w:val="811"/>
              <w:jc w:val="left"/>
              <w:keepLines w:val="0"/>
              <w:keepNext w:val="0"/>
              <w:pageBreakBefore w:val="0"/>
              <w:spacing w:line="264"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投标人承诺中标后购买雇主责任险和公众责任险等商业险，保险条款中明确供应商在从事物业服务过程中，造成第三方人身伤亡或财产损失或其它安全事故，供应商负责处理及赔偿事宜，提供书面承诺书的</w:t>
            </w:r>
            <w:r>
              <w:rPr>
                <w:rFonts w:hint="eastAsia" w:ascii="宋体" w:hAnsi="宋体" w:cs="宋体"/>
                <w:color w:val="000000"/>
                <w:sz w:val="21"/>
                <w:szCs w:val="21"/>
                <w:highlight w:val="none"/>
                <w:lang w:val="en-US" w:eastAsia="zh-CN"/>
              </w:rPr>
              <w:t xml:space="preserve">得4分，</w:t>
            </w:r>
            <w:r>
              <w:rPr>
                <w:rFonts w:hint="eastAsia" w:ascii="宋体" w:hAnsi="宋体" w:cs="宋体"/>
                <w:color w:val="000000"/>
                <w:sz w:val="21"/>
                <w:szCs w:val="21"/>
                <w:highlight w:val="none"/>
                <w:lang w:val="en-US" w:eastAsia="zh-CN"/>
              </w:rPr>
              <w:t xml:space="preserve">未提供不得分。（</w:t>
            </w:r>
            <w:r>
              <w:rPr>
                <w:rFonts w:ascii="宋体" w:hAnsi="宋体" w:cs="宋体"/>
                <w:color w:val="000000"/>
                <w:sz w:val="21"/>
                <w:szCs w:val="21"/>
                <w:highlight w:val="none"/>
                <w:lang w:val="en-US" w:eastAsia="zh-CN"/>
              </w:rPr>
              <w:t xml:space="preserve">承诺</w:t>
            </w:r>
            <w:r>
              <w:rPr>
                <w:rFonts w:hint="eastAsia" w:ascii="宋体" w:hAnsi="宋体" w:cs="宋体"/>
                <w:color w:val="000000"/>
                <w:sz w:val="21"/>
                <w:szCs w:val="21"/>
                <w:highlight w:val="none"/>
                <w:lang w:val="en-US" w:eastAsia="zh-CN"/>
              </w:rPr>
              <w:t xml:space="preserve">书格式自拟）</w:t>
            </w:r>
            <w:r>
              <w:rPr>
                <w:rFonts w:hint="eastAsia" w:ascii="宋体" w:hAnsi="宋体" w:cs="宋体"/>
                <w:color w:val="000000"/>
                <w:sz w:val="21"/>
                <w:szCs w:val="21"/>
                <w:highlight w:val="none"/>
                <w:lang w:val="en-US" w:eastAsia="zh-CN"/>
              </w:rPr>
            </w:r>
            <w:r/>
          </w:p>
        </w:tc>
        <w:tc>
          <w:tcPr>
            <w:tcW w:w="487" w:type="dxa"/>
            <w:vAlign w:val="center"/>
            <w:textDirection w:val="lrTb"/>
            <w:noWrap w:val="false"/>
          </w:tcPr>
          <w:p>
            <w:pPr>
              <w:pStyle w:val="811"/>
              <w:ind w:firstLine="210"/>
              <w:jc w:val="left"/>
              <w:keepLines w:val="0"/>
              <w:keepNext w:val="0"/>
              <w:pageBreakBefore w:val="0"/>
              <w:spacing w:line="264"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lang w:val="en-US" w:eastAsia="zh-CN"/>
              </w:rPr>
            </w:r>
            <w:r/>
          </w:p>
        </w:tc>
        <w:tc>
          <w:tcPr>
            <w:tcW w:w="783" w:type="dxa"/>
            <w:vAlign w:val="center"/>
            <w:textDirection w:val="lrTb"/>
            <w:noWrap w:val="false"/>
          </w:tcPr>
          <w:p>
            <w:pPr>
              <w:pStyle w:val="811"/>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客观</w:t>
            </w:r>
            <w:r>
              <w:rPr>
                <w:rFonts w:hint="eastAsia" w:ascii="宋体" w:hAnsi="宋体" w:eastAsia="宋体" w:cs="宋体"/>
                <w:color w:val="000000"/>
                <w:spacing w:val="-6"/>
                <w:sz w:val="21"/>
                <w:szCs w:val="21"/>
                <w:highlight w:val="none"/>
                <w:lang w:eastAsia="zh-CN"/>
              </w:rPr>
              <w:t xml:space="preserve">分</w:t>
            </w:r>
            <w:r>
              <w:rPr>
                <w:rFonts w:hint="eastAsia" w:ascii="宋体" w:hAnsi="宋体" w:eastAsia="宋体" w:cs="宋体"/>
                <w:color w:val="000000"/>
                <w:sz w:val="21"/>
                <w:szCs w:val="21"/>
                <w:highlight w:val="none"/>
                <w:lang w:val="en-US" w:eastAsia="zh-CN" w:bidi="ar-SA"/>
              </w:rPr>
            </w:r>
            <w:r/>
          </w:p>
        </w:tc>
      </w:tr>
      <w:tr>
        <w:trPr>
          <w:trHeight w:val="718"/>
        </w:trPr>
        <w:tc>
          <w:tcPr>
            <w:tcW w:w="519" w:type="dxa"/>
            <w:vAlign w:val="center"/>
            <w:textDirection w:val="lrTb"/>
            <w:noWrap w:val="false"/>
          </w:tcPr>
          <w:p>
            <w:pPr>
              <w:pStyle w:val="811"/>
              <w:jc w:val="center"/>
              <w:rPr>
                <w:color w:val="000000"/>
                <w:sz w:val="21"/>
                <w:szCs w:val="21"/>
                <w:highlight w:val="none"/>
              </w:rPr>
            </w:pPr>
            <w:r>
              <w:rPr>
                <w:rFonts w:ascii="宋体" w:hAnsi="宋体" w:cs="宋体"/>
                <w:color w:val="000000"/>
                <w:spacing w:val="-3"/>
                <w:sz w:val="21"/>
                <w:szCs w:val="21"/>
                <w:highlight w:val="none"/>
              </w:rPr>
              <w:t xml:space="preserve">合</w:t>
            </w:r>
            <w:r>
              <w:rPr>
                <w:rFonts w:ascii="宋体" w:hAnsi="宋体" w:cs="宋体"/>
                <w:color w:val="000000"/>
                <w:spacing w:val="-2"/>
                <w:sz w:val="21"/>
                <w:szCs w:val="21"/>
                <w:highlight w:val="none"/>
              </w:rPr>
              <w:t xml:space="preserve">计</w:t>
            </w:r>
            <w:r>
              <w:rPr>
                <w:color w:val="000000"/>
                <w:sz w:val="21"/>
                <w:szCs w:val="21"/>
                <w:highlight w:val="none"/>
              </w:rPr>
            </w:r>
            <w:r/>
          </w:p>
        </w:tc>
        <w:tc>
          <w:tcPr>
            <w:gridSpan w:val="2"/>
            <w:tcW w:w="7881" w:type="dxa"/>
            <w:vAlign w:val="center"/>
            <w:textDirection w:val="lrTb"/>
            <w:noWrap w:val="false"/>
          </w:tcPr>
          <w:p>
            <w:pPr>
              <w:pStyle w:val="811"/>
              <w:ind w:left="172"/>
              <w:jc w:val="left"/>
              <w:spacing w:before="123"/>
              <w:rPr>
                <w:rFonts w:ascii="宋体" w:hAnsi="宋体" w:cs="宋体"/>
                <w:color w:val="000000"/>
                <w:spacing w:val="-2"/>
                <w:sz w:val="21"/>
                <w:szCs w:val="21"/>
                <w:highlight w:val="none"/>
              </w:rPr>
            </w:pPr>
            <w:r>
              <w:rPr>
                <w:rFonts w:ascii="宋体" w:hAnsi="宋体" w:cs="宋体"/>
                <w:color w:val="000000"/>
                <w:spacing w:val="-2"/>
                <w:sz w:val="21"/>
                <w:szCs w:val="21"/>
                <w:highlight w:val="none"/>
              </w:rPr>
            </w:r>
            <w:r/>
          </w:p>
        </w:tc>
        <w:tc>
          <w:tcPr>
            <w:gridSpan w:val="2"/>
            <w:tcW w:w="1270" w:type="dxa"/>
            <w:vAlign w:val="center"/>
            <w:textDirection w:val="lrTb"/>
            <w:noWrap w:val="false"/>
          </w:tcPr>
          <w:p>
            <w:pPr>
              <w:pStyle w:val="811"/>
              <w:jc w:val="center"/>
              <w:rPr>
                <w:color w:val="000000"/>
                <w:sz w:val="21"/>
                <w:szCs w:val="21"/>
                <w:highlight w:val="none"/>
              </w:rPr>
            </w:pPr>
            <w:r>
              <w:rPr>
                <w:rFonts w:ascii="宋体" w:hAnsi="宋体" w:cs="宋体"/>
                <w:color w:val="000000"/>
                <w:spacing w:val="-11"/>
                <w:sz w:val="21"/>
                <w:szCs w:val="21"/>
                <w:highlight w:val="none"/>
              </w:rPr>
              <w:t xml:space="preserve">100分</w:t>
            </w:r>
            <w:r>
              <w:rPr>
                <w:color w:val="000000"/>
                <w:sz w:val="21"/>
                <w:szCs w:val="21"/>
                <w:highlight w:val="none"/>
              </w:rPr>
            </w:r>
            <w:r/>
          </w:p>
        </w:tc>
      </w:tr>
    </w:tbl>
    <w:p>
      <w:pPr>
        <w:pStyle w:val="811"/>
        <w:rPr>
          <w:rFonts w:ascii="宋体" w:hAnsi="宋体" w:cs="宋体"/>
          <w:color w:val="000000"/>
          <w:sz w:val="24"/>
          <w:szCs w:val="24"/>
          <w:highlight w:val="none"/>
        </w:rPr>
      </w:pPr>
      <w:r/>
      <w:bookmarkEnd w:id="193"/>
      <w:r>
        <w:rPr>
          <w:rFonts w:ascii="宋体" w:hAnsi="宋体" w:cs="宋体"/>
          <w:color w:val="000000"/>
          <w:sz w:val="24"/>
          <w:szCs w:val="24"/>
          <w:highlight w:val="none"/>
        </w:rPr>
      </w:r>
      <w:r/>
    </w:p>
    <w:p>
      <w:pPr>
        <w:pStyle w:val="868"/>
        <w:rPr>
          <w:rFonts w:ascii="宋体" w:hAnsi="宋体" w:cs="宋体"/>
          <w:color w:val="000000"/>
          <w:sz w:val="24"/>
          <w:szCs w:val="24"/>
          <w:highlight w:val="none"/>
        </w:rPr>
      </w:pPr>
      <w:r>
        <w:rPr>
          <w:rFonts w:ascii="宋体" w:hAnsi="宋体" w:cs="宋体"/>
          <w:color w:val="000000"/>
          <w:sz w:val="24"/>
          <w:szCs w:val="24"/>
          <w:highlight w:val="none"/>
        </w:rPr>
      </w:r>
      <w:r/>
    </w:p>
    <w:p>
      <w:pPr>
        <w:pStyle w:val="811"/>
        <w:rPr>
          <w:rFonts w:ascii="宋体" w:hAnsi="宋体" w:cs="宋体"/>
          <w:color w:val="000000"/>
          <w:sz w:val="24"/>
          <w:szCs w:val="24"/>
          <w:highlight w:val="none"/>
        </w:rPr>
      </w:pPr>
      <w:r>
        <w:rPr>
          <w:rFonts w:ascii="宋体" w:hAnsi="宋体" w:cs="宋体"/>
          <w:color w:val="000000"/>
          <w:sz w:val="24"/>
          <w:szCs w:val="24"/>
          <w:highlight w:val="none"/>
        </w:rPr>
      </w:r>
      <w:r/>
    </w:p>
    <w:p>
      <w:pPr>
        <w:pStyle w:val="868"/>
        <w:rPr>
          <w:rFonts w:ascii="宋体" w:hAnsi="宋体" w:cs="宋体"/>
          <w:color w:val="000000"/>
          <w:sz w:val="24"/>
          <w:szCs w:val="24"/>
          <w:highlight w:val="none"/>
        </w:rPr>
      </w:pPr>
      <w:r>
        <w:rPr>
          <w:rFonts w:ascii="宋体" w:hAnsi="宋体" w:cs="宋体"/>
          <w:color w:val="000000"/>
          <w:sz w:val="24"/>
          <w:szCs w:val="24"/>
          <w:highlight w:val="none"/>
        </w:rPr>
      </w:r>
      <w:r/>
    </w:p>
    <w:p>
      <w:pPr>
        <w:pStyle w:val="811"/>
        <w:rPr>
          <w:rFonts w:ascii="宋体" w:hAnsi="宋体" w:cs="宋体"/>
          <w:color w:val="000000"/>
          <w:sz w:val="24"/>
          <w:szCs w:val="24"/>
          <w:highlight w:val="none"/>
        </w:rPr>
      </w:pPr>
      <w:r>
        <w:rPr>
          <w:rFonts w:ascii="宋体" w:hAnsi="宋体" w:cs="宋体"/>
          <w:color w:val="000000"/>
          <w:sz w:val="24"/>
          <w:szCs w:val="24"/>
          <w:highlight w:val="none"/>
        </w:rPr>
      </w:r>
      <w:r/>
    </w:p>
    <w:p>
      <w:pPr>
        <w:pStyle w:val="868"/>
        <w:rPr>
          <w:rFonts w:ascii="宋体" w:hAnsi="宋体" w:cs="宋体"/>
          <w:color w:val="000000"/>
          <w:sz w:val="24"/>
          <w:szCs w:val="24"/>
          <w:highlight w:val="none"/>
        </w:rPr>
      </w:pPr>
      <w:r>
        <w:rPr>
          <w:rFonts w:ascii="宋体" w:hAnsi="宋体" w:cs="宋体"/>
          <w:color w:val="000000"/>
          <w:sz w:val="24"/>
          <w:szCs w:val="24"/>
          <w:highlight w:val="none"/>
        </w:rPr>
      </w:r>
      <w:r/>
    </w:p>
    <w:p>
      <w:pPr>
        <w:pStyle w:val="811"/>
        <w:rPr>
          <w:rFonts w:ascii="宋体" w:hAnsi="宋体" w:cs="宋体"/>
          <w:color w:val="000000"/>
          <w:sz w:val="24"/>
          <w:szCs w:val="24"/>
          <w:highlight w:val="none"/>
        </w:rPr>
      </w:pPr>
      <w:r>
        <w:rPr>
          <w:rFonts w:ascii="宋体" w:hAnsi="宋体" w:cs="宋体"/>
          <w:color w:val="000000"/>
          <w:sz w:val="24"/>
          <w:szCs w:val="24"/>
          <w:highlight w:val="none"/>
        </w:rPr>
      </w:r>
      <w:r/>
    </w:p>
    <w:p>
      <w:pPr>
        <w:pStyle w:val="868"/>
        <w:rPr>
          <w:rFonts w:ascii="宋体" w:hAnsi="宋体" w:cs="宋体"/>
          <w:color w:val="000000"/>
          <w:sz w:val="24"/>
          <w:szCs w:val="24"/>
          <w:highlight w:val="none"/>
        </w:rPr>
      </w:pPr>
      <w:r>
        <w:rPr>
          <w:rFonts w:ascii="宋体" w:hAnsi="宋体" w:cs="宋体"/>
          <w:color w:val="000000"/>
          <w:sz w:val="24"/>
          <w:szCs w:val="24"/>
          <w:highlight w:val="none"/>
        </w:rPr>
      </w:r>
      <w:r/>
    </w:p>
    <w:p>
      <w:pPr>
        <w:rPr>
          <w:rFonts w:ascii="宋体" w:hAnsi="宋体" w:cs="宋体"/>
          <w:color w:val="000000"/>
          <w:sz w:val="24"/>
          <w:szCs w:val="24"/>
          <w:highlight w:val="none"/>
        </w:rPr>
      </w:pPr>
      <w:r>
        <w:rPr>
          <w:rFonts w:ascii="宋体" w:hAnsi="宋体" w:cs="宋体"/>
          <w:color w:val="000000"/>
          <w:sz w:val="24"/>
          <w:szCs w:val="24"/>
          <w:highlight w:val="none"/>
        </w:rPr>
      </w:r>
      <w:r>
        <w:rPr>
          <w:rFonts w:ascii="宋体" w:hAnsi="宋体" w:cs="宋体"/>
          <w:color w:val="000000"/>
          <w:sz w:val="24"/>
          <w:szCs w:val="24"/>
          <w:highlight w:val="none"/>
        </w:rPr>
      </w:r>
      <w:r/>
    </w:p>
    <w:p>
      <w:pPr>
        <w:rPr>
          <w:rFonts w:ascii="宋体" w:hAnsi="宋体" w:cs="宋体"/>
          <w:color w:val="000000"/>
          <w:sz w:val="24"/>
          <w:szCs w:val="24"/>
          <w:highlight w:val="none"/>
        </w:rPr>
      </w:pPr>
      <w:r>
        <w:rPr>
          <w:rFonts w:ascii="宋体" w:hAnsi="宋体" w:cs="宋体"/>
          <w:color w:val="000000"/>
          <w:sz w:val="24"/>
          <w:szCs w:val="24"/>
          <w:highlight w:val="none"/>
        </w:rPr>
      </w:r>
      <w:r>
        <w:rPr>
          <w:rFonts w:ascii="宋体" w:hAnsi="宋体" w:cs="宋体"/>
          <w:color w:val="000000"/>
          <w:sz w:val="24"/>
          <w:szCs w:val="24"/>
          <w:highlight w:val="none"/>
        </w:rPr>
      </w:r>
      <w:r/>
    </w:p>
    <w:p>
      <w:pPr>
        <w:rPr>
          <w:rFonts w:ascii="宋体" w:hAnsi="宋体" w:cs="宋体"/>
          <w:color w:val="000000"/>
          <w:sz w:val="24"/>
          <w:szCs w:val="24"/>
          <w:highlight w:val="none"/>
        </w:rPr>
      </w:pPr>
      <w:r>
        <w:rPr>
          <w:rFonts w:ascii="宋体" w:hAnsi="宋体" w:cs="宋体"/>
          <w:color w:val="000000"/>
          <w:sz w:val="24"/>
          <w:szCs w:val="24"/>
          <w:highlight w:val="none"/>
        </w:rPr>
      </w:r>
      <w:r>
        <w:rPr>
          <w:rFonts w:ascii="宋体" w:hAnsi="宋体" w:cs="宋体"/>
          <w:color w:val="000000"/>
          <w:sz w:val="24"/>
          <w:szCs w:val="24"/>
          <w:highlight w:val="none"/>
        </w:rPr>
      </w:r>
      <w:r/>
    </w:p>
    <w:p>
      <w:pPr>
        <w:rPr>
          <w:rFonts w:ascii="宋体" w:hAnsi="宋体" w:cs="宋体"/>
          <w:color w:val="000000"/>
          <w:sz w:val="24"/>
          <w:szCs w:val="24"/>
          <w:highlight w:val="none"/>
        </w:rPr>
      </w:pPr>
      <w:r>
        <w:rPr>
          <w:rFonts w:ascii="宋体" w:hAnsi="宋体" w:cs="宋体"/>
          <w:color w:val="000000"/>
          <w:sz w:val="24"/>
          <w:szCs w:val="24"/>
          <w:highlight w:val="none"/>
        </w:rPr>
      </w:r>
      <w:r>
        <w:rPr>
          <w:rFonts w:ascii="宋体" w:hAnsi="宋体" w:cs="宋体"/>
          <w:color w:val="000000"/>
          <w:sz w:val="24"/>
          <w:szCs w:val="24"/>
          <w:highlight w:val="none"/>
        </w:rPr>
      </w:r>
      <w:r/>
    </w:p>
    <w:p>
      <w:pPr>
        <w:rPr>
          <w:rFonts w:ascii="宋体" w:hAnsi="宋体" w:cs="宋体"/>
          <w:color w:val="000000"/>
          <w:sz w:val="24"/>
          <w:szCs w:val="24"/>
          <w:highlight w:val="none"/>
        </w:rPr>
      </w:pPr>
      <w:r>
        <w:rPr>
          <w:rFonts w:ascii="宋体" w:hAnsi="宋体" w:cs="宋体"/>
          <w:color w:val="000000"/>
          <w:sz w:val="24"/>
          <w:szCs w:val="24"/>
          <w:highlight w:val="none"/>
        </w:rPr>
      </w:r>
      <w:r>
        <w:rPr>
          <w:rFonts w:ascii="宋体" w:hAnsi="宋体" w:cs="宋体"/>
          <w:color w:val="000000"/>
          <w:sz w:val="24"/>
          <w:szCs w:val="24"/>
          <w:highlight w:val="none"/>
        </w:rPr>
      </w:r>
      <w:r/>
    </w:p>
    <w:p>
      <w:pPr>
        <w:rPr>
          <w:rFonts w:ascii="宋体" w:hAnsi="宋体" w:cs="宋体"/>
          <w:color w:val="000000"/>
          <w:sz w:val="24"/>
          <w:szCs w:val="24"/>
          <w:highlight w:val="none"/>
        </w:rPr>
      </w:pPr>
      <w:r>
        <w:rPr>
          <w:rFonts w:ascii="宋体" w:hAnsi="宋体" w:cs="宋体"/>
          <w:color w:val="000000"/>
          <w:sz w:val="24"/>
          <w:szCs w:val="24"/>
          <w:highlight w:val="none"/>
        </w:rPr>
      </w:r>
      <w:r>
        <w:rPr>
          <w:rFonts w:ascii="宋体" w:hAnsi="宋体" w:cs="宋体"/>
          <w:color w:val="000000"/>
          <w:sz w:val="24"/>
          <w:szCs w:val="24"/>
          <w:highlight w:val="none"/>
        </w:rPr>
      </w:r>
      <w:r/>
    </w:p>
    <w:p>
      <w:pPr>
        <w:rPr>
          <w:rFonts w:ascii="宋体" w:hAnsi="宋体" w:cs="宋体"/>
          <w:color w:val="000000"/>
          <w:sz w:val="24"/>
          <w:szCs w:val="24"/>
          <w:highlight w:val="none"/>
        </w:rPr>
      </w:pPr>
      <w:r>
        <w:rPr>
          <w:rFonts w:ascii="宋体" w:hAnsi="宋体" w:cs="宋体"/>
          <w:color w:val="000000"/>
          <w:sz w:val="24"/>
          <w:szCs w:val="24"/>
          <w:highlight w:val="none"/>
        </w:rPr>
      </w:r>
      <w:r>
        <w:rPr>
          <w:rFonts w:ascii="宋体" w:hAnsi="宋体" w:cs="宋体"/>
          <w:color w:val="000000"/>
          <w:sz w:val="24"/>
          <w:szCs w:val="24"/>
          <w:highlight w:val="none"/>
        </w:rPr>
      </w:r>
      <w:r/>
    </w:p>
    <w:p>
      <w:pPr>
        <w:rPr>
          <w:rFonts w:ascii="宋体" w:hAnsi="宋体" w:cs="宋体"/>
          <w:color w:val="000000"/>
          <w:sz w:val="24"/>
          <w:szCs w:val="24"/>
          <w:highlight w:val="none"/>
        </w:rPr>
      </w:pPr>
      <w:r>
        <w:rPr>
          <w:rFonts w:ascii="宋体" w:hAnsi="宋体" w:cs="宋体"/>
          <w:color w:val="000000"/>
          <w:sz w:val="24"/>
          <w:szCs w:val="24"/>
          <w:highlight w:val="none"/>
        </w:rPr>
      </w:r>
      <w:r>
        <w:rPr>
          <w:rFonts w:ascii="宋体" w:hAnsi="宋体" w:cs="宋体"/>
          <w:color w:val="000000"/>
          <w:sz w:val="24"/>
          <w:szCs w:val="24"/>
          <w:highlight w:val="none"/>
        </w:rPr>
      </w:r>
      <w:r/>
    </w:p>
    <w:p>
      <w:pPr>
        <w:pStyle w:val="811"/>
        <w:rPr>
          <w:rFonts w:ascii="宋体" w:hAnsi="宋体" w:cs="宋体"/>
          <w:color w:val="000000"/>
          <w:sz w:val="24"/>
          <w:szCs w:val="24"/>
          <w:highlight w:val="none"/>
        </w:rPr>
      </w:pPr>
      <w:r>
        <w:rPr>
          <w:rFonts w:ascii="宋体" w:hAnsi="宋体" w:cs="宋体"/>
          <w:color w:val="000000"/>
          <w:sz w:val="24"/>
          <w:szCs w:val="24"/>
          <w:highlight w:val="none"/>
        </w:rPr>
      </w:r>
      <w:r/>
    </w:p>
    <w:p>
      <w:pPr>
        <w:pStyle w:val="811"/>
        <w:rPr>
          <w:rFonts w:ascii="宋体" w:hAnsi="宋体" w:cs="宋体"/>
          <w:color w:val="000000"/>
          <w:sz w:val="24"/>
          <w:szCs w:val="24"/>
          <w:highlight w:val="none"/>
        </w:rPr>
      </w:pPr>
      <w:r>
        <w:rPr>
          <w:rFonts w:ascii="宋体" w:hAnsi="宋体" w:cs="宋体"/>
          <w:color w:val="000000"/>
          <w:sz w:val="24"/>
          <w:szCs w:val="24"/>
          <w:highlight w:val="none"/>
        </w:rPr>
      </w:r>
      <w:r/>
    </w:p>
    <w:p>
      <w:pPr>
        <w:pStyle w:val="811"/>
        <w:rPr>
          <w:color w:val="000000"/>
          <w:highlight w:val="none"/>
        </w:rPr>
      </w:pPr>
      <w:r>
        <w:rPr>
          <w:color w:val="000000"/>
          <w:highlight w:val="none"/>
        </w:rPr>
      </w:r>
      <w:r/>
    </w:p>
    <w:p>
      <w:pPr>
        <w:pStyle w:val="1041"/>
        <w:jc w:val="center"/>
        <w:spacing w:before="120" w:after="120" w:line="0" w:lineRule="atLeast"/>
        <w:rPr>
          <w:rFonts w:ascii="方正小标宋简体" w:hAnsi="方正小标宋简体" w:eastAsia="方正小标宋简体" w:cs="方正小标宋简体"/>
          <w:color w:val="000000"/>
          <w:sz w:val="36"/>
          <w:szCs w:val="36"/>
          <w:highlight w:val="none"/>
        </w:rPr>
      </w:pPr>
      <w:r/>
      <w:bookmarkEnd w:id="188"/>
      <w:r/>
      <w:bookmarkEnd w:id="189"/>
      <w:r/>
      <w:bookmarkEnd w:id="190"/>
      <w:r/>
      <w:bookmarkEnd w:id="191"/>
      <w:r/>
      <w:bookmarkEnd w:id="192"/>
      <w:r>
        <w:rPr>
          <w:rFonts w:hint="eastAsia" w:ascii="方正小标宋简体" w:hAnsi="方正小标宋简体" w:eastAsia="方正小标宋简体" w:cs="方正小标宋简体"/>
          <w:color w:val="000000"/>
          <w:sz w:val="36"/>
          <w:szCs w:val="36"/>
          <w:highlight w:val="none"/>
        </w:rPr>
        <w:t xml:space="preserve">第六章  投标文件格式</w:t>
      </w:r>
      <w:r>
        <w:rPr>
          <w:rFonts w:ascii="方正小标宋简体" w:hAnsi="方正小标宋简体" w:eastAsia="方正小标宋简体" w:cs="方正小标宋简体"/>
          <w:color w:val="000000"/>
          <w:sz w:val="36"/>
          <w:szCs w:val="36"/>
          <w:highlight w:val="none"/>
        </w:rPr>
      </w:r>
      <w:r/>
    </w:p>
    <w:p>
      <w:pPr>
        <w:pStyle w:val="811"/>
        <w:jc w:val="center"/>
        <w:rPr>
          <w:rFonts w:ascii="宋体" w:hAnsi="宋体"/>
          <w:b/>
          <w:color w:val="000000"/>
          <w:sz w:val="72"/>
          <w:highlight w:val="none"/>
        </w:rPr>
      </w:pPr>
      <w:r/>
      <w:bookmarkStart w:id="195" w:name="_Hlt26671244"/>
      <w:r/>
      <w:bookmarkEnd w:id="195"/>
      <w:r/>
      <w:bookmarkStart w:id="196" w:name="_Hlt26955039"/>
      <w:r/>
      <w:bookmarkEnd w:id="196"/>
      <w:r/>
      <w:bookmarkStart w:id="197" w:name="_Toc120614282"/>
      <w:r/>
      <w:bookmarkStart w:id="198" w:name="_Toc26554094"/>
      <w:r/>
      <w:bookmarkStart w:id="199" w:name="_Toc49090576"/>
      <w:r>
        <w:rPr>
          <w:rFonts w:ascii="宋体" w:hAnsi="宋体"/>
          <w:b/>
          <w:color w:val="000000"/>
          <w:sz w:val="72"/>
          <w:highlight w:val="none"/>
        </w:rPr>
      </w:r>
      <w:r/>
    </w:p>
    <w:p>
      <w:pPr>
        <w:pStyle w:val="811"/>
        <w:jc w:val="center"/>
        <w:rPr>
          <w:rFonts w:ascii="宋体" w:hAnsi="宋体"/>
          <w:b/>
          <w:color w:val="000000"/>
          <w:sz w:val="72"/>
          <w:highlight w:val="none"/>
        </w:rPr>
      </w:pPr>
      <w:r>
        <w:rPr>
          <w:rFonts w:hint="eastAsia" w:ascii="宋体" w:hAnsi="宋体"/>
          <w:b/>
          <w:color w:val="000000"/>
          <w:sz w:val="72"/>
          <w:highlight w:val="none"/>
        </w:rPr>
        <w:t xml:space="preserve">投  标  文  件</w:t>
      </w:r>
      <w:r>
        <w:rPr>
          <w:rFonts w:ascii="宋体" w:hAnsi="宋体"/>
          <w:b/>
          <w:color w:val="000000"/>
          <w:sz w:val="72"/>
          <w:highlight w:val="none"/>
        </w:rPr>
      </w:r>
      <w:r/>
    </w:p>
    <w:p>
      <w:pPr>
        <w:pStyle w:val="811"/>
        <w:jc w:val="center"/>
        <w:rPr>
          <w:rFonts w:ascii="宋体" w:hAnsi="宋体"/>
          <w:b/>
          <w:color w:val="000000"/>
          <w:sz w:val="72"/>
          <w:highlight w:val="none"/>
        </w:rPr>
      </w:pPr>
      <w:r>
        <w:rPr>
          <w:rFonts w:ascii="宋体" w:hAnsi="宋体"/>
          <w:b/>
          <w:color w:val="000000"/>
          <w:sz w:val="72"/>
          <w:highlight w:val="none"/>
        </w:rPr>
      </w:r>
      <w:r/>
    </w:p>
    <w:p>
      <w:pPr>
        <w:pStyle w:val="811"/>
        <w:jc w:val="center"/>
        <w:rPr>
          <w:rFonts w:ascii="宋体" w:hAnsi="宋体"/>
          <w:b/>
          <w:color w:val="000000"/>
          <w:sz w:val="72"/>
          <w:highlight w:val="none"/>
        </w:rPr>
      </w:pPr>
      <w:r>
        <w:rPr>
          <w:rFonts w:ascii="宋体" w:hAnsi="宋体"/>
          <w:b/>
          <w:color w:val="000000"/>
          <w:sz w:val="72"/>
          <w:highlight w:val="none"/>
        </w:rPr>
      </w:r>
      <w:r/>
    </w:p>
    <w:p>
      <w:pPr>
        <w:pStyle w:val="811"/>
        <w:jc w:val="center"/>
        <w:rPr>
          <w:rFonts w:ascii="宋体" w:hAnsi="宋体"/>
          <w:b/>
          <w:color w:val="000000"/>
          <w:sz w:val="36"/>
          <w:highlight w:val="none"/>
        </w:rPr>
      </w:pPr>
      <w:r>
        <w:rPr>
          <w:rFonts w:ascii="宋体" w:hAnsi="宋体"/>
          <w:b/>
          <w:color w:val="000000"/>
          <w:sz w:val="36"/>
          <w:highlight w:val="none"/>
        </w:rPr>
      </w:r>
      <w:r/>
    </w:p>
    <w:p>
      <w:pPr>
        <w:pStyle w:val="811"/>
        <w:jc w:val="center"/>
        <w:rPr>
          <w:rFonts w:ascii="宋体" w:hAnsi="宋体"/>
          <w:b/>
          <w:color w:val="000000"/>
          <w:sz w:val="36"/>
          <w:highlight w:val="none"/>
        </w:rPr>
      </w:pPr>
      <w:r>
        <w:rPr>
          <w:rFonts w:ascii="宋体" w:hAnsi="宋体"/>
          <w:b/>
          <w:color w:val="000000"/>
          <w:sz w:val="36"/>
          <w:highlight w:val="none"/>
        </w:rPr>
      </w:r>
      <w:r/>
    </w:p>
    <w:p>
      <w:pPr>
        <w:pStyle w:val="811"/>
        <w:jc w:val="center"/>
        <w:rPr>
          <w:rFonts w:ascii="宋体" w:hAnsi="宋体"/>
          <w:b/>
          <w:color w:val="000000"/>
          <w:sz w:val="36"/>
          <w:highlight w:val="none"/>
        </w:rPr>
      </w:pPr>
      <w:r>
        <w:rPr>
          <w:rFonts w:ascii="宋体" w:hAnsi="宋体"/>
          <w:b/>
          <w:color w:val="000000"/>
          <w:sz w:val="36"/>
          <w:highlight w:val="none"/>
        </w:rPr>
      </w:r>
      <w:r/>
    </w:p>
    <w:p>
      <w:pPr>
        <w:pStyle w:val="811"/>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11"/>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11"/>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（加盖电子公章）   </w:t>
      </w:r>
      <w:r>
        <w:rPr>
          <w:rFonts w:ascii="宋体" w:hAnsi="宋体"/>
          <w:b/>
          <w:color w:val="000000"/>
          <w:sz w:val="36"/>
          <w:highlight w:val="none"/>
          <w:u w:val="single"/>
        </w:rPr>
      </w:r>
      <w:r/>
    </w:p>
    <w:p>
      <w:pPr>
        <w:pStyle w:val="811"/>
        <w:rPr>
          <w:rFonts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11"/>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11"/>
        <w:spacing w:line="440" w:lineRule="exact"/>
        <w:rPr>
          <w:rFonts w:ascii="宋体" w:hAnsi="宋体"/>
          <w:color w:val="000000"/>
          <w:highlight w:val="none"/>
        </w:rPr>
      </w:pPr>
      <w:r>
        <w:rPr>
          <w:rFonts w:ascii="宋体" w:hAnsi="宋体"/>
          <w:color w:val="000000"/>
          <w:highlight w:val="none"/>
        </w:rPr>
      </w:r>
      <w:r/>
    </w:p>
    <w:p>
      <w:pPr>
        <w:pStyle w:val="811"/>
        <w:jc w:val="center"/>
        <w:rPr>
          <w:rFonts w:ascii="方正黑体_GBK" w:hAnsi="方正黑体_GBK" w:eastAsia="方正黑体_GBK" w:cs="方正黑体_GBK"/>
          <w:color w:val="000000"/>
          <w:sz w:val="32"/>
          <w:szCs w:val="32"/>
          <w:highlight w:val="none"/>
        </w:rPr>
      </w:pPr>
      <w:r>
        <w:rPr>
          <w:rFonts w:ascii="宋体" w:hAnsi="宋体"/>
          <w:b/>
          <w:color w:val="000000"/>
          <w:sz w:val="36"/>
          <w:highlight w:val="none"/>
          <w:u w:val="single"/>
        </w:rPr>
        <w:br w:type="page" w:clear="all"/>
      </w:r>
      <w:r>
        <w:rPr>
          <w:rFonts w:hint="eastAsia" w:ascii="方正黑体_GBK" w:hAnsi="方正黑体_GBK" w:eastAsia="方正黑体_GBK" w:cs="方正黑体_GBK"/>
          <w:color w:val="000000"/>
          <w:sz w:val="32"/>
          <w:szCs w:val="32"/>
          <w:highlight w:val="none"/>
        </w:rPr>
        <w:t xml:space="preserve">投标文件目录</w:t>
      </w:r>
      <w:r>
        <w:rPr>
          <w:rFonts w:ascii="方正黑体_GBK" w:hAnsi="方正黑体_GBK" w:eastAsia="方正黑体_GBK" w:cs="方正黑体_GBK"/>
          <w:color w:val="000000"/>
          <w:sz w:val="32"/>
          <w:szCs w:val="32"/>
          <w:highlight w:val="none"/>
        </w:rPr>
      </w:r>
      <w:r/>
    </w:p>
    <w:p>
      <w:pPr>
        <w:pStyle w:val="811"/>
        <w:ind w:firstLine="560"/>
        <w:spacing w:line="6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一、供应商信用承诺函</w:t>
      </w:r>
      <w:r>
        <w:rPr>
          <w:rFonts w:ascii="宋体" w:hAnsi="宋体" w:cs="宋体"/>
          <w:color w:val="000000"/>
          <w:sz w:val="28"/>
          <w:szCs w:val="28"/>
          <w:highlight w:val="none"/>
        </w:rPr>
      </w:r>
      <w:r/>
    </w:p>
    <w:p>
      <w:pPr>
        <w:pStyle w:val="811"/>
        <w:ind w:firstLine="560"/>
        <w:spacing w:line="6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二、满足特定资格要求的证明文件（如有特定资格要求）</w:t>
      </w:r>
      <w:r>
        <w:rPr>
          <w:rFonts w:ascii="宋体" w:hAnsi="宋体" w:cs="宋体"/>
          <w:color w:val="000000"/>
          <w:sz w:val="28"/>
          <w:szCs w:val="28"/>
          <w:highlight w:val="none"/>
        </w:rPr>
      </w:r>
      <w:r/>
    </w:p>
    <w:p>
      <w:pPr>
        <w:pStyle w:val="811"/>
        <w:ind w:firstLine="560"/>
        <w:spacing w:line="6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三、法人授权书</w:t>
      </w:r>
      <w:r>
        <w:rPr>
          <w:rFonts w:ascii="宋体" w:hAnsi="宋体" w:cs="宋体"/>
          <w:color w:val="000000"/>
          <w:sz w:val="28"/>
          <w:szCs w:val="28"/>
          <w:highlight w:val="none"/>
        </w:rPr>
      </w:r>
      <w:r/>
    </w:p>
    <w:p>
      <w:pPr>
        <w:pStyle w:val="811"/>
        <w:ind w:firstLine="560"/>
        <w:spacing w:line="6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四、投标函</w:t>
      </w:r>
      <w:r>
        <w:rPr>
          <w:rFonts w:ascii="宋体" w:hAnsi="宋体" w:cs="宋体"/>
          <w:color w:val="000000"/>
          <w:sz w:val="28"/>
          <w:szCs w:val="28"/>
          <w:highlight w:val="none"/>
        </w:rPr>
      </w:r>
      <w:r/>
    </w:p>
    <w:p>
      <w:pPr>
        <w:pStyle w:val="811"/>
        <w:ind w:firstLine="560"/>
        <w:spacing w:line="6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五、开标一览表</w:t>
      </w:r>
      <w:r>
        <w:rPr>
          <w:rFonts w:ascii="宋体" w:hAnsi="宋体" w:cs="宋体"/>
          <w:color w:val="000000"/>
          <w:sz w:val="28"/>
          <w:szCs w:val="28"/>
          <w:highlight w:val="none"/>
        </w:rPr>
      </w:r>
      <w:r/>
    </w:p>
    <w:p>
      <w:pPr>
        <w:pStyle w:val="811"/>
        <w:ind w:firstLine="560"/>
        <w:spacing w:line="6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六、投标报价明细表</w:t>
      </w:r>
      <w:r>
        <w:rPr>
          <w:rFonts w:ascii="宋体" w:hAnsi="宋体" w:cs="宋体"/>
          <w:color w:val="000000"/>
          <w:sz w:val="28"/>
          <w:szCs w:val="28"/>
          <w:highlight w:val="none"/>
        </w:rPr>
      </w:r>
      <w:r/>
    </w:p>
    <w:p>
      <w:pPr>
        <w:pStyle w:val="811"/>
        <w:ind w:firstLine="560"/>
        <w:spacing w:line="6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七、实质性要求响应及偏离表</w:t>
      </w:r>
      <w:r>
        <w:rPr>
          <w:rFonts w:ascii="宋体" w:hAnsi="宋体" w:cs="宋体"/>
          <w:color w:val="000000"/>
          <w:sz w:val="28"/>
          <w:szCs w:val="28"/>
          <w:highlight w:val="none"/>
        </w:rPr>
      </w:r>
      <w:r/>
    </w:p>
    <w:p>
      <w:pPr>
        <w:pStyle w:val="811"/>
        <w:ind w:firstLine="560"/>
        <w:spacing w:line="6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八、中小企业声明函</w:t>
      </w:r>
      <w:r>
        <w:rPr>
          <w:rFonts w:ascii="宋体" w:hAnsi="宋体" w:cs="宋体"/>
          <w:color w:val="000000"/>
          <w:sz w:val="28"/>
          <w:szCs w:val="28"/>
          <w:highlight w:val="none"/>
        </w:rPr>
      </w:r>
      <w:r/>
    </w:p>
    <w:p>
      <w:pPr>
        <w:pStyle w:val="811"/>
        <w:ind w:firstLine="560"/>
        <w:spacing w:line="6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九、残疾人福利性单位声明函（如有）</w:t>
      </w:r>
      <w:r>
        <w:rPr>
          <w:rFonts w:ascii="宋体" w:hAnsi="宋体" w:cs="宋体"/>
          <w:color w:val="000000"/>
          <w:sz w:val="28"/>
          <w:szCs w:val="28"/>
          <w:highlight w:val="none"/>
        </w:rPr>
      </w:r>
      <w:r/>
    </w:p>
    <w:p>
      <w:pPr>
        <w:pStyle w:val="811"/>
        <w:ind w:firstLine="560"/>
        <w:spacing w:line="6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十、联合体协议（如有）</w:t>
      </w:r>
      <w:r>
        <w:rPr>
          <w:rFonts w:ascii="宋体" w:hAnsi="宋体" w:cs="宋体"/>
          <w:color w:val="000000"/>
          <w:sz w:val="28"/>
          <w:szCs w:val="28"/>
          <w:highlight w:val="none"/>
        </w:rPr>
      </w:r>
      <w:r/>
    </w:p>
    <w:p>
      <w:pPr>
        <w:pStyle w:val="811"/>
        <w:ind w:firstLine="560"/>
        <w:spacing w:line="60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811"/>
        <w:ind w:firstLine="480"/>
        <w:spacing w:line="440" w:lineRule="exact"/>
        <w:rPr>
          <w:rFonts w:ascii="宋体" w:hAnsi="宋体"/>
          <w:color w:val="000000"/>
          <w:sz w:val="24"/>
          <w:highlight w:val="none"/>
        </w:rPr>
      </w:pPr>
      <w:r>
        <w:rPr>
          <w:rFonts w:ascii="宋体" w:hAnsi="宋体"/>
          <w:color w:val="000000"/>
          <w:sz w:val="24"/>
          <w:highlight w:val="none"/>
        </w:rPr>
      </w:r>
      <w:r/>
    </w:p>
    <w:p>
      <w:pPr>
        <w:pStyle w:val="811"/>
        <w:ind w:firstLine="480"/>
        <w:spacing w:line="440" w:lineRule="exact"/>
        <w:rPr>
          <w:rFonts w:ascii="宋体" w:hAnsi="宋体"/>
          <w:color w:val="000000"/>
          <w:sz w:val="24"/>
          <w:highlight w:val="none"/>
        </w:rPr>
      </w:pPr>
      <w:r>
        <w:rPr>
          <w:rFonts w:ascii="宋体" w:hAnsi="宋体"/>
          <w:color w:val="000000"/>
          <w:sz w:val="24"/>
          <w:highlight w:val="none"/>
        </w:rPr>
      </w:r>
      <w:r/>
    </w:p>
    <w:p>
      <w:pPr>
        <w:pStyle w:val="811"/>
        <w:ind w:firstLine="480"/>
        <w:spacing w:line="440" w:lineRule="exact"/>
        <w:rPr>
          <w:rFonts w:ascii="宋体" w:hAnsi="宋体"/>
          <w:color w:val="000000"/>
          <w:sz w:val="24"/>
          <w:highlight w:val="none"/>
        </w:rPr>
      </w:pPr>
      <w:r>
        <w:rPr>
          <w:rFonts w:ascii="宋体" w:hAnsi="宋体"/>
          <w:color w:val="000000"/>
          <w:sz w:val="24"/>
          <w:highlight w:val="none"/>
        </w:rPr>
      </w:r>
      <w:r/>
    </w:p>
    <w:p>
      <w:pPr>
        <w:pStyle w:val="811"/>
        <w:ind w:firstLine="480"/>
        <w:spacing w:line="440" w:lineRule="exact"/>
        <w:rPr>
          <w:rFonts w:ascii="宋体" w:hAnsi="宋体"/>
          <w:color w:val="000000"/>
          <w:sz w:val="24"/>
          <w:highlight w:val="none"/>
        </w:rPr>
      </w:pPr>
      <w:r>
        <w:rPr>
          <w:rFonts w:ascii="宋体" w:hAnsi="宋体"/>
          <w:color w:val="000000"/>
          <w:sz w:val="24"/>
          <w:highlight w:val="none"/>
        </w:rPr>
      </w:r>
      <w:r/>
    </w:p>
    <w:p>
      <w:pPr>
        <w:pStyle w:val="811"/>
        <w:ind w:firstLine="480"/>
        <w:spacing w:line="440" w:lineRule="exact"/>
        <w:rPr>
          <w:rFonts w:ascii="宋体" w:hAnsi="宋体"/>
          <w:color w:val="000000"/>
          <w:sz w:val="24"/>
          <w:highlight w:val="none"/>
        </w:rPr>
      </w:pPr>
      <w:r>
        <w:rPr>
          <w:rFonts w:ascii="宋体" w:hAnsi="宋体"/>
          <w:color w:val="000000"/>
          <w:sz w:val="24"/>
          <w:highlight w:val="none"/>
        </w:rPr>
      </w:r>
      <w:r/>
    </w:p>
    <w:p>
      <w:pPr>
        <w:pStyle w:val="811"/>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11"/>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11"/>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11"/>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11"/>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1080"/>
        <w:rPr>
          <w:color w:val="000000"/>
          <w:sz w:val="24"/>
          <w:highlight w:val="none"/>
        </w:rPr>
      </w:pPr>
      <w:r>
        <w:rPr>
          <w:color w:val="000000"/>
          <w:sz w:val="24"/>
          <w:highlight w:val="none"/>
        </w:rPr>
      </w:r>
      <w:r/>
    </w:p>
    <w:p>
      <w:pPr>
        <w:pStyle w:val="1080"/>
        <w:rPr>
          <w:color w:val="000000"/>
          <w:sz w:val="24"/>
          <w:highlight w:val="none"/>
        </w:rPr>
      </w:pPr>
      <w:r>
        <w:rPr>
          <w:color w:val="000000"/>
          <w:sz w:val="24"/>
          <w:highlight w:val="none"/>
        </w:rPr>
      </w:r>
      <w:r/>
    </w:p>
    <w:p>
      <w:pPr>
        <w:pStyle w:val="1080"/>
        <w:rPr>
          <w:color w:val="000000"/>
          <w:sz w:val="24"/>
          <w:highlight w:val="none"/>
        </w:rPr>
      </w:pPr>
      <w:r>
        <w:rPr>
          <w:color w:val="000000"/>
          <w:sz w:val="24"/>
          <w:highlight w:val="none"/>
        </w:rPr>
      </w:r>
      <w:r/>
    </w:p>
    <w:p>
      <w:pPr>
        <w:pStyle w:val="1080"/>
        <w:rPr>
          <w:color w:val="000000"/>
          <w:sz w:val="24"/>
          <w:highlight w:val="none"/>
        </w:rPr>
      </w:pPr>
      <w:r>
        <w:rPr>
          <w:color w:val="000000"/>
          <w:sz w:val="24"/>
          <w:highlight w:val="none"/>
        </w:rPr>
      </w:r>
      <w:r/>
    </w:p>
    <w:p>
      <w:pPr>
        <w:pStyle w:val="1080"/>
        <w:rPr>
          <w:color w:val="000000"/>
          <w:sz w:val="24"/>
          <w:szCs w:val="24"/>
          <w:highlight w:val="none"/>
        </w:rPr>
      </w:pPr>
      <w:r>
        <w:rPr>
          <w:color w:val="000000"/>
          <w:sz w:val="24"/>
          <w:szCs w:val="24"/>
          <w:highlight w:val="none"/>
        </w:rPr>
      </w:r>
      <w:r/>
    </w:p>
    <w:p>
      <w:pPr>
        <w:pStyle w:val="1080"/>
        <w:rPr>
          <w:color w:val="000000"/>
          <w:sz w:val="24"/>
          <w:szCs w:val="24"/>
          <w:highlight w:val="none"/>
        </w:rPr>
      </w:pPr>
      <w:r/>
      <w:bookmarkEnd w:id="197"/>
      <w:r/>
      <w:bookmarkEnd w:id="198"/>
      <w:r/>
      <w:bookmarkEnd w:id="199"/>
      <w:r>
        <w:rPr>
          <w:color w:val="000000"/>
          <w:sz w:val="24"/>
          <w:szCs w:val="24"/>
          <w:highlight w:val="none"/>
        </w:rPr>
      </w:r>
      <w:r/>
    </w:p>
    <w:p>
      <w:pPr>
        <w:pStyle w:val="1080"/>
        <w:rPr>
          <w:color w:val="000000"/>
          <w:sz w:val="24"/>
          <w:szCs w:val="24"/>
          <w:highlight w:val="none"/>
        </w:rPr>
      </w:pPr>
      <w:r>
        <w:rPr>
          <w:color w:val="000000"/>
          <w:sz w:val="24"/>
          <w:szCs w:val="24"/>
          <w:highlight w:val="none"/>
        </w:rPr>
      </w:r>
      <w:r/>
    </w:p>
    <w:p>
      <w:pPr>
        <w:pStyle w:val="811"/>
        <w:jc w:val="left"/>
        <w:spacing w:line="360" w:lineRule="auto"/>
        <w:rPr>
          <w:rFonts w:ascii="黑体" w:hAnsi="黑体" w:eastAsia="黑体"/>
          <w:color w:val="000000"/>
          <w:sz w:val="32"/>
          <w:szCs w:val="32"/>
          <w:highlight w:val="none"/>
        </w:rPr>
      </w:pPr>
      <w:r>
        <w:rPr>
          <w:rFonts w:hint="eastAsia" w:ascii="黑体" w:hAnsi="黑体" w:eastAsia="黑体"/>
          <w:color w:val="000000"/>
          <w:sz w:val="32"/>
          <w:szCs w:val="32"/>
          <w:highlight w:val="none"/>
        </w:rPr>
        <w:t xml:space="preserve">一、供应商信用承诺函</w:t>
      </w:r>
      <w:r>
        <w:rPr>
          <w:rFonts w:ascii="黑体" w:hAnsi="黑体" w:eastAsia="黑体"/>
          <w:color w:val="000000"/>
          <w:sz w:val="32"/>
          <w:szCs w:val="32"/>
          <w:highlight w:val="none"/>
        </w:rPr>
      </w:r>
      <w:r/>
    </w:p>
    <w:p>
      <w:pPr>
        <w:pStyle w:val="811"/>
        <w:jc w:val="center"/>
        <w:spacing w:line="360" w:lineRule="auto"/>
        <w:rPr>
          <w:rFonts w:ascii="方正小标宋简体" w:hAnsi="方正小标宋简体" w:eastAsia="方正小标宋简体" w:cs="方正小标宋简体"/>
          <w:color w:val="000000"/>
          <w:sz w:val="32"/>
          <w:szCs w:val="32"/>
          <w:highlight w:val="none"/>
        </w:rPr>
        <w:outlineLvl w:val="0"/>
      </w:pPr>
      <w:r>
        <w:rPr>
          <w:rFonts w:hint="eastAsia" w:ascii="方正小标宋简体" w:hAnsi="方正小标宋简体" w:eastAsia="方正小标宋简体" w:cs="方正小标宋简体"/>
          <w:color w:val="000000"/>
          <w:sz w:val="32"/>
          <w:szCs w:val="32"/>
          <w:highlight w:val="none"/>
        </w:rPr>
        <w:t xml:space="preserve">供应商信用承诺函</w:t>
      </w:r>
      <w:r>
        <w:rPr>
          <w:rFonts w:ascii="方正小标宋简体" w:hAnsi="方正小标宋简体" w:eastAsia="方正小标宋简体" w:cs="方正小标宋简体"/>
          <w:color w:val="000000"/>
          <w:sz w:val="32"/>
          <w:szCs w:val="32"/>
          <w:highlight w:val="none"/>
        </w:rPr>
      </w:r>
      <w:r/>
    </w:p>
    <w:p>
      <w:pPr>
        <w:pStyle w:val="811"/>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南京市公共资源交易中心：</w:t>
      </w:r>
      <w:r>
        <w:rPr>
          <w:rFonts w:ascii="宋体" w:hAnsi="宋体"/>
          <w:color w:val="000000"/>
          <w:sz w:val="24"/>
          <w:szCs w:val="24"/>
          <w:highlight w:val="none"/>
        </w:rPr>
      </w:r>
      <w:r/>
    </w:p>
    <w:p>
      <w:pPr>
        <w:pStyle w:val="811"/>
        <w:ind w:firstLine="492"/>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我公司</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（供应商名称）郑重承诺：</w:t>
      </w:r>
      <w:r>
        <w:rPr>
          <w:rFonts w:ascii="宋体" w:hAnsi="宋体"/>
          <w:color w:val="000000"/>
          <w:sz w:val="24"/>
          <w:szCs w:val="24"/>
          <w:highlight w:val="none"/>
        </w:rPr>
      </w:r>
      <w:r/>
    </w:p>
    <w:p>
      <w:pPr>
        <w:pStyle w:val="811"/>
        <w:ind w:firstLine="492"/>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我公司符合下列要求：</w:t>
      </w:r>
      <w:r>
        <w:rPr>
          <w:rFonts w:ascii="宋体" w:hAnsi="宋体"/>
          <w:color w:val="000000"/>
          <w:sz w:val="24"/>
          <w:szCs w:val="24"/>
          <w:highlight w:val="none"/>
        </w:rPr>
      </w:r>
      <w:r/>
    </w:p>
    <w:p>
      <w:pPr>
        <w:pStyle w:val="811"/>
        <w:ind w:firstLine="492"/>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(一)具有独立承担民事责任的能力；</w:t>
      </w:r>
      <w:r>
        <w:rPr>
          <w:rFonts w:ascii="宋体" w:hAnsi="宋体"/>
          <w:color w:val="000000"/>
          <w:sz w:val="24"/>
          <w:szCs w:val="24"/>
          <w:highlight w:val="none"/>
        </w:rPr>
      </w:r>
      <w:r/>
    </w:p>
    <w:p>
      <w:pPr>
        <w:pStyle w:val="811"/>
        <w:ind w:firstLine="492"/>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(二)具有良好的商业信誉和健全的财务会计制度；</w:t>
      </w:r>
      <w:r>
        <w:rPr>
          <w:rFonts w:ascii="宋体" w:hAnsi="宋体"/>
          <w:color w:val="000000"/>
          <w:sz w:val="24"/>
          <w:szCs w:val="24"/>
          <w:highlight w:val="none"/>
        </w:rPr>
      </w:r>
      <w:r/>
    </w:p>
    <w:p>
      <w:pPr>
        <w:pStyle w:val="811"/>
        <w:ind w:firstLine="492"/>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(三)具有履行合同所必需的设备和专业技术能力；</w:t>
      </w:r>
      <w:r>
        <w:rPr>
          <w:rFonts w:ascii="宋体" w:hAnsi="宋体"/>
          <w:color w:val="000000"/>
          <w:sz w:val="24"/>
          <w:szCs w:val="24"/>
          <w:highlight w:val="none"/>
        </w:rPr>
      </w:r>
      <w:r/>
    </w:p>
    <w:p>
      <w:pPr>
        <w:pStyle w:val="811"/>
        <w:ind w:firstLine="492"/>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(四)有依法缴纳税收和社会保障资金的良好记录；</w:t>
      </w:r>
      <w:r>
        <w:rPr>
          <w:rFonts w:ascii="宋体" w:hAnsi="宋体"/>
          <w:color w:val="000000"/>
          <w:sz w:val="24"/>
          <w:szCs w:val="24"/>
          <w:highlight w:val="none"/>
        </w:rPr>
      </w:r>
      <w:r/>
    </w:p>
    <w:p>
      <w:pPr>
        <w:pStyle w:val="811"/>
        <w:ind w:firstLine="492"/>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(五)参加政府采购活动前三年内，在经营活动中没有重大违法记录。</w:t>
      </w:r>
      <w:r>
        <w:rPr>
          <w:rFonts w:ascii="宋体" w:hAnsi="宋体"/>
          <w:color w:val="000000"/>
          <w:sz w:val="24"/>
          <w:szCs w:val="24"/>
          <w:highlight w:val="none"/>
        </w:rPr>
      </w:r>
      <w:r/>
    </w:p>
    <w:p>
      <w:pPr>
        <w:pStyle w:val="811"/>
        <w:ind w:firstLine="492"/>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如果我公司中标，将在中标结果公示后七个工作日内向采购人提供下列材料核验：</w:t>
      </w:r>
      <w:r>
        <w:rPr>
          <w:rFonts w:ascii="宋体" w:hAnsi="宋体"/>
          <w:color w:val="000000"/>
          <w:sz w:val="24"/>
          <w:szCs w:val="24"/>
          <w:highlight w:val="none"/>
        </w:rPr>
      </w:r>
      <w:r/>
    </w:p>
    <w:p>
      <w:pPr>
        <w:pStyle w:val="811"/>
        <w:ind w:firstLine="492"/>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（1）营业执照副本或事业单位法人登记证书；</w:t>
      </w:r>
      <w:r>
        <w:rPr>
          <w:rFonts w:ascii="宋体" w:hAnsi="宋体"/>
          <w:color w:val="000000"/>
          <w:sz w:val="24"/>
          <w:szCs w:val="24"/>
          <w:highlight w:val="none"/>
        </w:rPr>
      </w:r>
      <w:r/>
    </w:p>
    <w:p>
      <w:pPr>
        <w:pStyle w:val="811"/>
        <w:ind w:firstLine="492"/>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rPr>
          <w:rFonts w:ascii="宋体" w:hAnsi="宋体"/>
          <w:color w:val="000000"/>
          <w:sz w:val="24"/>
          <w:szCs w:val="24"/>
          <w:highlight w:val="none"/>
        </w:rPr>
      </w:r>
      <w:r/>
    </w:p>
    <w:p>
      <w:pPr>
        <w:pStyle w:val="811"/>
        <w:ind w:firstLine="492"/>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（3）履行合同所必需的设备和专业技术能力证明材料；</w:t>
      </w:r>
      <w:r>
        <w:rPr>
          <w:rFonts w:ascii="宋体" w:hAnsi="宋体"/>
          <w:color w:val="000000"/>
          <w:sz w:val="24"/>
          <w:szCs w:val="24"/>
          <w:highlight w:val="none"/>
        </w:rPr>
      </w:r>
      <w:r/>
    </w:p>
    <w:p>
      <w:pPr>
        <w:pStyle w:val="811"/>
        <w:ind w:firstLine="492"/>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（4）参加本次政府采购活动前一年内至少一个月依法缴纳税收和社会保障资金的证明材料。</w:t>
      </w:r>
      <w:r>
        <w:rPr>
          <w:rFonts w:ascii="宋体" w:hAnsi="宋体"/>
          <w:color w:val="000000"/>
          <w:sz w:val="24"/>
          <w:szCs w:val="24"/>
          <w:highlight w:val="none"/>
        </w:rPr>
      </w:r>
      <w:r/>
    </w:p>
    <w:p>
      <w:pPr>
        <w:pStyle w:val="811"/>
        <w:ind w:firstLine="492"/>
        <w:spacing w:line="460" w:lineRule="exact"/>
        <w:rPr>
          <w:color w:val="000000"/>
          <w:sz w:val="24"/>
          <w:szCs w:val="24"/>
          <w:highlight w:val="none"/>
        </w:rPr>
      </w:pPr>
      <w:r>
        <w:rPr>
          <w:rFonts w:hint="eastAsia"/>
          <w:color w:val="000000"/>
          <w:sz w:val="24"/>
          <w:szCs w:val="24"/>
          <w:highlight w:val="none"/>
        </w:rPr>
        <w:t xml:space="preserve">本公司对上述承诺内容的真实性、合法性、有效性负责，如有虚假，将依法承担相应责任。</w:t>
      </w:r>
      <w:r>
        <w:rPr>
          <w:color w:val="000000"/>
          <w:sz w:val="24"/>
          <w:szCs w:val="24"/>
          <w:highlight w:val="none"/>
        </w:rPr>
      </w:r>
      <w:r/>
    </w:p>
    <w:p>
      <w:pPr>
        <w:pStyle w:val="811"/>
        <w:ind w:firstLine="492"/>
        <w:spacing w:line="460" w:lineRule="exact"/>
        <w:rPr>
          <w:color w:val="000000"/>
          <w:sz w:val="24"/>
          <w:szCs w:val="24"/>
          <w:highlight w:val="none"/>
        </w:rPr>
      </w:pPr>
      <w:r>
        <w:rPr>
          <w:color w:val="000000"/>
          <w:sz w:val="24"/>
          <w:szCs w:val="24"/>
          <w:highlight w:val="none"/>
        </w:rPr>
      </w:r>
      <w:r/>
    </w:p>
    <w:p>
      <w:pPr>
        <w:pStyle w:val="1115"/>
        <w:rPr>
          <w:color w:val="000000"/>
          <w:sz w:val="24"/>
          <w:szCs w:val="24"/>
          <w:highlight w:val="none"/>
        </w:rPr>
      </w:pPr>
      <w:r>
        <w:rPr>
          <w:color w:val="000000"/>
          <w:sz w:val="24"/>
          <w:szCs w:val="24"/>
          <w:highlight w:val="none"/>
        </w:rPr>
      </w:r>
      <w:r/>
    </w:p>
    <w:p>
      <w:pPr>
        <w:pStyle w:val="811"/>
        <w:ind w:right="180" w:firstLine="360"/>
        <w:jc w:val="right"/>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rPr>
          <w:rFonts w:ascii="宋体" w:hAnsi="宋体"/>
          <w:color w:val="000000"/>
          <w:sz w:val="24"/>
          <w:szCs w:val="24"/>
          <w:highlight w:val="none"/>
        </w:rPr>
      </w:r>
      <w:r/>
    </w:p>
    <w:p>
      <w:pPr>
        <w:pStyle w:val="811"/>
        <w:ind w:firstLine="6240"/>
        <w:spacing w:line="560" w:lineRule="exact"/>
        <w:rPr>
          <w:rFonts w:ascii="宋体" w:hAnsi="宋体"/>
          <w:color w:val="000000"/>
          <w:sz w:val="24"/>
          <w:szCs w:val="24"/>
          <w:highlight w:val="none"/>
        </w:rPr>
      </w:pPr>
      <w:r>
        <w:rPr>
          <w:rFonts w:hint="eastAsia"/>
          <w:color w:val="000000"/>
          <w:sz w:val="24"/>
          <w:szCs w:val="24"/>
          <w:highlight w:val="none"/>
        </w:rPr>
        <w:t xml:space="preserve">日  期：</w:t>
      </w:r>
      <w:r>
        <w:rPr>
          <w:rFonts w:ascii="宋体" w:hAnsi="宋体"/>
          <w:color w:val="000000"/>
          <w:sz w:val="24"/>
          <w:szCs w:val="24"/>
          <w:highlight w:val="none"/>
        </w:rPr>
      </w:r>
      <w:r/>
    </w:p>
    <w:p>
      <w:pPr>
        <w:pStyle w:val="811"/>
        <w:rPr>
          <w:color w:val="000000"/>
          <w:sz w:val="24"/>
          <w:szCs w:val="24"/>
          <w:highlight w:val="none"/>
        </w:rPr>
      </w:pPr>
      <w:r>
        <w:rPr>
          <w:color w:val="000000"/>
          <w:sz w:val="24"/>
          <w:szCs w:val="24"/>
          <w:highlight w:val="none"/>
        </w:rPr>
      </w:r>
      <w:r/>
    </w:p>
    <w:p>
      <w:pPr>
        <w:pStyle w:val="811"/>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11"/>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1079"/>
        <w:rPr>
          <w:rFonts w:ascii="宋体" w:hAnsi="宋体"/>
          <w:b/>
          <w:bCs/>
          <w:color w:val="000000"/>
          <w:highlight w:val="none"/>
          <w:lang w:eastAsia="zh-CN"/>
        </w:rPr>
      </w:pPr>
      <w:r>
        <w:rPr>
          <w:rFonts w:ascii="宋体" w:hAnsi="宋体"/>
          <w:b/>
          <w:bCs/>
          <w:color w:val="000000"/>
          <w:highlight w:val="none"/>
          <w:lang w:eastAsia="zh-CN"/>
        </w:rPr>
      </w:r>
      <w:r/>
    </w:p>
    <w:p>
      <w:pPr>
        <w:pStyle w:val="811"/>
        <w:rPr>
          <w:color w:val="000000"/>
          <w:highlight w:val="none"/>
        </w:rPr>
      </w:pPr>
      <w:r>
        <w:rPr>
          <w:color w:val="000000"/>
          <w:highlight w:val="none"/>
        </w:rPr>
      </w:r>
      <w:r/>
    </w:p>
    <w:p>
      <w:pPr>
        <w:pStyle w:val="811"/>
        <w:rPr>
          <w:rFonts w:ascii="宋体" w:hAnsi="宋体"/>
          <w:b/>
          <w:bCs/>
          <w:color w:val="000000"/>
          <w:highlight w:val="none"/>
        </w:rPr>
      </w:pPr>
      <w:r>
        <w:rPr>
          <w:rFonts w:ascii="宋体" w:hAnsi="宋体"/>
          <w:b/>
          <w:bCs/>
          <w:color w:val="000000"/>
          <w:highlight w:val="none"/>
        </w:rPr>
      </w:r>
      <w:r/>
    </w:p>
    <w:p>
      <w:pPr>
        <w:pStyle w:val="1133"/>
        <w:rPr>
          <w:color w:val="000000"/>
          <w:highlight w:val="none"/>
        </w:rPr>
      </w:pPr>
      <w:r>
        <w:rPr>
          <w:color w:val="000000"/>
          <w:highlight w:val="none"/>
        </w:rPr>
      </w:r>
      <w:r/>
    </w:p>
    <w:p>
      <w:pPr>
        <w:pStyle w:val="811"/>
        <w:rPr>
          <w:rFonts w:ascii="黑体" w:hAnsi="黑体" w:eastAsia="黑体"/>
          <w:i/>
          <w:color w:val="000000"/>
          <w:sz w:val="32"/>
          <w:szCs w:val="32"/>
          <w:highlight w:val="none"/>
          <w:u w:val="single"/>
        </w:rPr>
      </w:pPr>
      <w:r>
        <w:rPr>
          <w:rFonts w:hint="eastAsia" w:ascii="黑体" w:hAnsi="黑体" w:eastAsia="黑体"/>
          <w:color w:val="000000"/>
          <w:sz w:val="32"/>
          <w:szCs w:val="32"/>
          <w:highlight w:val="none"/>
        </w:rPr>
        <w:t xml:space="preserve">二、满足特定资格要求的证明文件</w:t>
      </w:r>
      <w:r>
        <w:rPr>
          <w:rFonts w:ascii="黑体" w:hAnsi="黑体" w:eastAsia="黑体"/>
          <w:i/>
          <w:color w:val="000000"/>
          <w:sz w:val="32"/>
          <w:szCs w:val="32"/>
          <w:highlight w:val="none"/>
          <w:u w:val="single"/>
        </w:rPr>
      </w:r>
      <w:r/>
    </w:p>
    <w:p>
      <w:pPr>
        <w:pStyle w:val="1089"/>
        <w:ind w:firstLine="480"/>
        <w:tabs>
          <w:tab w:val="left" w:pos="360" w:leader="none"/>
        </w:tabs>
        <w:rPr>
          <w:color w:val="000000"/>
          <w:sz w:val="24"/>
          <w:szCs w:val="24"/>
          <w:highlight w:val="none"/>
        </w:rPr>
      </w:pPr>
      <w:r>
        <w:rPr>
          <w:rFonts w:hint="eastAsia"/>
          <w:color w:val="000000"/>
          <w:sz w:val="24"/>
          <w:szCs w:val="24"/>
          <w:highlight w:val="none"/>
        </w:rPr>
        <w:t xml:space="preserve">本项目申请人的特定资格要求中要求提供的材料。</w:t>
      </w:r>
      <w:r>
        <w:rPr>
          <w:color w:val="000000"/>
          <w:sz w:val="24"/>
          <w:szCs w:val="24"/>
          <w:highlight w:val="none"/>
        </w:rPr>
      </w:r>
      <w:r/>
    </w:p>
    <w:p>
      <w:pPr>
        <w:pStyle w:val="811"/>
        <w:rPr>
          <w:rFonts w:ascii="黑体" w:hAnsi="黑体" w:eastAsia="黑体"/>
          <w:i/>
          <w:color w:val="000000"/>
          <w:sz w:val="32"/>
          <w:szCs w:val="32"/>
          <w:highlight w:val="none"/>
          <w:u w:val="single"/>
        </w:rPr>
      </w:pPr>
      <w:r>
        <w:rPr>
          <w:rFonts w:ascii="黑体" w:hAnsi="黑体" w:eastAsia="黑体"/>
          <w:i/>
          <w:color w:val="000000"/>
          <w:sz w:val="32"/>
          <w:szCs w:val="32"/>
          <w:highlight w:val="none"/>
          <w:u w:val="single"/>
        </w:rPr>
      </w:r>
      <w:r/>
    </w:p>
    <w:p>
      <w:pPr>
        <w:pStyle w:val="1079"/>
        <w:rPr>
          <w:color w:val="000000"/>
          <w:highlight w:val="none"/>
          <w:lang w:eastAsia="zh-CN"/>
        </w:rPr>
      </w:pPr>
      <w:r>
        <w:rPr>
          <w:color w:val="000000"/>
          <w:highlight w:val="none"/>
          <w:lang w:eastAsia="zh-CN"/>
        </w:rPr>
      </w:r>
      <w:r/>
    </w:p>
    <w:p>
      <w:pPr>
        <w:pStyle w:val="811"/>
        <w:rPr>
          <w:color w:val="000000"/>
          <w:highlight w:val="none"/>
        </w:rPr>
      </w:pPr>
      <w:r>
        <w:rPr>
          <w:color w:val="000000"/>
          <w:highlight w:val="none"/>
        </w:rPr>
      </w:r>
      <w:r/>
    </w:p>
    <w:p>
      <w:pPr>
        <w:pStyle w:val="811"/>
        <w:rPr>
          <w:rFonts w:ascii="黑体" w:hAnsi="黑体" w:eastAsia="黑体"/>
          <w:i/>
          <w:color w:val="000000"/>
          <w:sz w:val="32"/>
          <w:szCs w:val="32"/>
          <w:highlight w:val="none"/>
          <w:u w:val="single"/>
        </w:rPr>
      </w:pPr>
      <w:r>
        <w:rPr>
          <w:rFonts w:ascii="黑体" w:hAnsi="黑体" w:eastAsia="黑体"/>
          <w:i/>
          <w:color w:val="000000"/>
          <w:sz w:val="32"/>
          <w:szCs w:val="32"/>
          <w:highlight w:val="none"/>
          <w:u w:val="single"/>
        </w:rPr>
      </w:r>
      <w:r/>
    </w:p>
    <w:p>
      <w:pPr>
        <w:pStyle w:val="811"/>
        <w:rPr>
          <w:rFonts w:ascii="黑体" w:hAnsi="黑体" w:eastAsia="黑体"/>
          <w:i/>
          <w:color w:val="000000"/>
          <w:sz w:val="32"/>
          <w:szCs w:val="32"/>
          <w:highlight w:val="none"/>
          <w:u w:val="single"/>
        </w:rPr>
      </w:pPr>
      <w:r>
        <w:rPr>
          <w:rFonts w:ascii="黑体" w:hAnsi="黑体" w:eastAsia="黑体"/>
          <w:i/>
          <w:color w:val="000000"/>
          <w:sz w:val="32"/>
          <w:szCs w:val="32"/>
          <w:highlight w:val="none"/>
          <w:u w:val="single"/>
        </w:rPr>
      </w:r>
      <w:r/>
    </w:p>
    <w:p>
      <w:pPr>
        <w:pStyle w:val="811"/>
        <w:rPr>
          <w:rFonts w:ascii="黑体" w:hAnsi="黑体" w:eastAsia="黑体"/>
          <w:i/>
          <w:color w:val="000000"/>
          <w:sz w:val="32"/>
          <w:szCs w:val="32"/>
          <w:highlight w:val="none"/>
          <w:u w:val="single"/>
        </w:rPr>
      </w:pPr>
      <w:r>
        <w:rPr>
          <w:rFonts w:ascii="黑体" w:hAnsi="黑体" w:eastAsia="黑体"/>
          <w:i/>
          <w:color w:val="000000"/>
          <w:sz w:val="32"/>
          <w:szCs w:val="32"/>
          <w:highlight w:val="none"/>
          <w:u w:val="single"/>
        </w:rPr>
      </w:r>
      <w:r/>
    </w:p>
    <w:p>
      <w:pPr>
        <w:pStyle w:val="811"/>
        <w:rPr>
          <w:rFonts w:ascii="黑体" w:hAnsi="黑体" w:eastAsia="黑体"/>
          <w:i/>
          <w:color w:val="000000"/>
          <w:sz w:val="32"/>
          <w:szCs w:val="32"/>
          <w:highlight w:val="none"/>
          <w:u w:val="single"/>
        </w:rPr>
      </w:pPr>
      <w:r>
        <w:rPr>
          <w:rFonts w:ascii="黑体" w:hAnsi="黑体" w:eastAsia="黑体"/>
          <w:i/>
          <w:color w:val="000000"/>
          <w:sz w:val="32"/>
          <w:szCs w:val="32"/>
          <w:highlight w:val="none"/>
          <w:u w:val="single"/>
        </w:rPr>
      </w:r>
      <w:r/>
    </w:p>
    <w:p>
      <w:pPr>
        <w:pStyle w:val="811"/>
        <w:jc w:val="left"/>
        <w:spacing w:line="360" w:lineRule="auto"/>
        <w:rPr>
          <w:rFonts w:ascii="黑体" w:hAnsi="黑体" w:eastAsia="黑体"/>
          <w:color w:val="000000"/>
          <w:sz w:val="32"/>
          <w:szCs w:val="32"/>
          <w:highlight w:val="none"/>
        </w:rPr>
      </w:pPr>
      <w:r>
        <w:rPr>
          <w:rFonts w:ascii="黑体" w:hAnsi="黑体" w:eastAsia="黑体"/>
          <w:color w:val="000000"/>
          <w:sz w:val="32"/>
          <w:szCs w:val="32"/>
          <w:highlight w:val="none"/>
        </w:rPr>
      </w:r>
      <w:r/>
    </w:p>
    <w:p>
      <w:pPr>
        <w:pStyle w:val="811"/>
        <w:jc w:val="left"/>
        <w:spacing w:line="360" w:lineRule="auto"/>
        <w:rPr>
          <w:rFonts w:ascii="黑体" w:hAnsi="黑体" w:eastAsia="黑体"/>
          <w:color w:val="000000"/>
          <w:sz w:val="32"/>
          <w:szCs w:val="32"/>
          <w:highlight w:val="none"/>
        </w:rPr>
      </w:pPr>
      <w:r>
        <w:rPr>
          <w:rFonts w:hint="eastAsia" w:ascii="黑体" w:hAnsi="黑体" w:eastAsia="黑体"/>
          <w:color w:val="000000"/>
          <w:sz w:val="32"/>
          <w:szCs w:val="32"/>
          <w:highlight w:val="none"/>
        </w:rPr>
        <w:t xml:space="preserve">三、法人授权书</w:t>
      </w:r>
      <w:r>
        <w:rPr>
          <w:rFonts w:ascii="黑体" w:hAnsi="黑体" w:eastAsia="黑体"/>
          <w:color w:val="000000"/>
          <w:sz w:val="32"/>
          <w:szCs w:val="32"/>
          <w:highlight w:val="none"/>
        </w:rPr>
      </w:r>
      <w:r/>
    </w:p>
    <w:p>
      <w:pPr>
        <w:pStyle w:val="811"/>
        <w:jc w:val="center"/>
        <w:spacing w:line="420" w:lineRule="exact"/>
        <w:rPr>
          <w:rFonts w:ascii="方正小标宋简体" w:hAnsi="方正小标宋简体" w:eastAsia="方正小标宋简体" w:cs="方正小标宋简体"/>
          <w:color w:val="000000"/>
          <w:sz w:val="32"/>
          <w:szCs w:val="32"/>
          <w:highlight w:val="none"/>
        </w:rPr>
        <w:outlineLvl w:val="0"/>
      </w:pPr>
      <w:r>
        <w:rPr>
          <w:rFonts w:hint="eastAsia" w:ascii="方正小标宋简体" w:hAnsi="方正小标宋简体" w:eastAsia="方正小标宋简体" w:cs="方正小标宋简体"/>
          <w:color w:val="000000"/>
          <w:sz w:val="32"/>
          <w:szCs w:val="32"/>
          <w:highlight w:val="none"/>
        </w:rPr>
        <w:t xml:space="preserve">法人授权书</w:t>
      </w:r>
      <w:r>
        <w:rPr>
          <w:rFonts w:ascii="方正小标宋简体" w:hAnsi="方正小标宋简体" w:eastAsia="方正小标宋简体" w:cs="方正小标宋简体"/>
          <w:color w:val="000000"/>
          <w:sz w:val="32"/>
          <w:szCs w:val="32"/>
          <w:highlight w:val="none"/>
        </w:rPr>
      </w:r>
      <w:r/>
    </w:p>
    <w:p>
      <w:pPr>
        <w:pStyle w:val="1089"/>
        <w:ind w:firstLine="480"/>
        <w:spacing w:line="420" w:lineRule="exact"/>
        <w:tabs>
          <w:tab w:val="left" w:pos="360" w:leader="none"/>
        </w:tabs>
        <w:rPr>
          <w:color w:val="000000"/>
          <w:sz w:val="24"/>
          <w:szCs w:val="24"/>
          <w:highlight w:val="none"/>
        </w:rPr>
      </w:pPr>
      <w:r>
        <w:rPr>
          <w:color w:val="000000"/>
          <w:sz w:val="24"/>
          <w:szCs w:val="24"/>
          <w:highlight w:val="none"/>
        </w:rPr>
      </w:r>
      <w:r/>
    </w:p>
    <w:p>
      <w:pPr>
        <w:pStyle w:val="1089"/>
        <w:ind w:firstLine="480"/>
        <w:spacing w:line="480" w:lineRule="exact"/>
        <w:tabs>
          <w:tab w:val="left" w:pos="360" w:leader="none"/>
        </w:tabs>
        <w:rPr>
          <w:color w:val="000000"/>
          <w:sz w:val="24"/>
          <w:szCs w:val="24"/>
          <w:highlight w:val="none"/>
        </w:rPr>
      </w:pPr>
      <w:r>
        <w:rPr>
          <w:rFonts w:hint="eastAsia"/>
          <w:color w:val="000000"/>
          <w:sz w:val="24"/>
          <w:szCs w:val="24"/>
          <w:highlight w:val="none"/>
        </w:rPr>
        <w:t xml:space="preserve">本授权书声明：</w:t>
      </w:r>
      <w:r>
        <w:rPr>
          <w:rFonts w:hint="eastAsia" w:ascii="宋体" w:hAnsi="宋体" w:cs="宋体"/>
          <w:color w:val="000000"/>
          <w:sz w:val="24"/>
          <w:szCs w:val="24"/>
          <w:highlight w:val="none"/>
          <w:u w:val="single"/>
        </w:rPr>
        <w:t xml:space="preserve">            </w:t>
      </w:r>
      <w:r>
        <w:rPr>
          <w:rFonts w:hint="eastAsia"/>
          <w:color w:val="000000"/>
          <w:sz w:val="24"/>
          <w:szCs w:val="24"/>
          <w:highlight w:val="none"/>
        </w:rPr>
        <w:t xml:space="preserve">（投标人名称）授权</w:t>
      </w:r>
      <w:r>
        <w:rPr>
          <w:rFonts w:hint="eastAsia" w:ascii="宋体" w:hAnsi="宋体" w:cs="宋体"/>
          <w:color w:val="000000"/>
          <w:sz w:val="24"/>
          <w:szCs w:val="24"/>
          <w:highlight w:val="none"/>
          <w:u w:val="single"/>
        </w:rPr>
        <w:t xml:space="preserve">                 </w:t>
      </w:r>
      <w:r>
        <w:rPr>
          <w:rFonts w:hint="eastAsia"/>
          <w:color w:val="000000"/>
          <w:sz w:val="24"/>
          <w:szCs w:val="24"/>
          <w:highlight w:val="none"/>
        </w:rPr>
        <w:t xml:space="preserve">（被授权人姓名）作为我方参加编号为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hint="eastAsia"/>
          <w:color w:val="000000"/>
          <w:sz w:val="24"/>
          <w:szCs w:val="24"/>
          <w:highlight w:val="none"/>
        </w:rPr>
        <w:t xml:space="preserve">项目采购活动的合法代理人，以本单位名义全权处理一切与该项目采购有关的事务。</w:t>
      </w:r>
      <w:r>
        <w:rPr>
          <w:color w:val="000000"/>
          <w:sz w:val="24"/>
          <w:szCs w:val="24"/>
          <w:highlight w:val="none"/>
        </w:rPr>
      </w:r>
      <w:r/>
    </w:p>
    <w:p>
      <w:pPr>
        <w:pStyle w:val="1089"/>
        <w:ind w:firstLine="480"/>
        <w:spacing w:line="480" w:lineRule="exact"/>
        <w:tabs>
          <w:tab w:val="left" w:pos="360" w:leader="none"/>
        </w:tabs>
        <w:rPr>
          <w:color w:val="000000"/>
          <w:sz w:val="24"/>
          <w:szCs w:val="24"/>
          <w:highlight w:val="none"/>
        </w:rPr>
      </w:pPr>
      <w:r>
        <w:rPr>
          <w:rFonts w:hint="eastAsia"/>
          <w:color w:val="000000"/>
          <w:sz w:val="24"/>
          <w:szCs w:val="24"/>
          <w:highlight w:val="none"/>
        </w:rPr>
        <w:t xml:space="preserve">本授权书自______年____月____日起生效，特此声明。</w:t>
      </w:r>
      <w:r>
        <w:rPr>
          <w:color w:val="000000"/>
          <w:sz w:val="24"/>
          <w:szCs w:val="24"/>
          <w:highlight w:val="none"/>
        </w:rPr>
      </w:r>
      <w:r/>
    </w:p>
    <w:p>
      <w:pPr>
        <w:pStyle w:val="1089"/>
        <w:ind w:firstLine="480"/>
        <w:spacing w:line="480" w:lineRule="exact"/>
        <w:tabs>
          <w:tab w:val="left" w:pos="360" w:leader="none"/>
        </w:tabs>
        <w:rPr>
          <w:color w:val="000000"/>
          <w:sz w:val="24"/>
          <w:szCs w:val="24"/>
          <w:highlight w:val="none"/>
        </w:rPr>
      </w:pPr>
      <w:r>
        <w:rPr>
          <w:rFonts w:hint="eastAsia"/>
          <w:color w:val="000000"/>
          <w:sz w:val="24"/>
          <w:szCs w:val="24"/>
          <w:highlight w:val="none"/>
        </w:rPr>
        <w:t xml:space="preserve">被授权人身份证号码：</w:t>
      </w:r>
      <w:r>
        <w:rPr>
          <w:color w:val="000000"/>
          <w:sz w:val="24"/>
          <w:szCs w:val="24"/>
          <w:highlight w:val="none"/>
        </w:rPr>
      </w:r>
      <w:r/>
    </w:p>
    <w:p>
      <w:pPr>
        <w:pStyle w:val="1089"/>
        <w:ind w:firstLine="480"/>
        <w:spacing w:line="480" w:lineRule="exact"/>
        <w:tabs>
          <w:tab w:val="left" w:pos="360" w:leader="none"/>
        </w:tabs>
        <w:rPr>
          <w:color w:val="000000"/>
          <w:sz w:val="24"/>
          <w:szCs w:val="24"/>
          <w:highlight w:val="none"/>
          <w:u w:val="single"/>
        </w:rPr>
      </w:pPr>
      <w:r>
        <w:rPr>
          <w:rFonts w:hint="eastAsia"/>
          <w:color w:val="000000"/>
          <w:sz w:val="24"/>
          <w:szCs w:val="24"/>
          <w:highlight w:val="none"/>
        </w:rPr>
        <w:t xml:space="preserve">被授权人联系电话：（手机）</w:t>
      </w:r>
      <w:r>
        <w:rPr>
          <w:color w:val="000000"/>
          <w:sz w:val="24"/>
          <w:szCs w:val="24"/>
          <w:highlight w:val="none"/>
          <w:u w:val="single"/>
        </w:rPr>
      </w:r>
      <w:r/>
    </w:p>
    <w:p>
      <w:pPr>
        <w:pStyle w:val="1089"/>
        <w:ind w:firstLine="468"/>
        <w:spacing w:line="480" w:lineRule="exact"/>
        <w:tabs>
          <w:tab w:val="left" w:pos="360" w:leader="none"/>
        </w:tabs>
        <w:rPr>
          <w:color w:val="000000"/>
          <w:sz w:val="24"/>
          <w:szCs w:val="24"/>
          <w:highlight w:val="none"/>
        </w:rPr>
      </w:pPr>
      <w:r>
        <w:rPr>
          <w:rFonts w:hint="eastAsia"/>
          <w:color w:val="000000"/>
          <w:sz w:val="24"/>
          <w:szCs w:val="24"/>
          <w:highlight w:val="none"/>
        </w:rPr>
        <w:t xml:space="preserve">单位名称：</w:t>
      </w:r>
      <w:r>
        <w:rPr>
          <w:rFonts w:hint="eastAsia" w:ascii="宋体" w:hAnsi="宋体" w:cs="宋体"/>
          <w:color w:val="000000"/>
          <w:sz w:val="24"/>
          <w:szCs w:val="24"/>
          <w:highlight w:val="none"/>
        </w:rPr>
        <w:t xml:space="preserve">（加盖电子公章）</w:t>
      </w:r>
      <w:r>
        <w:rPr>
          <w:color w:val="000000"/>
          <w:sz w:val="24"/>
          <w:szCs w:val="24"/>
          <w:highlight w:val="none"/>
        </w:rPr>
      </w:r>
      <w:r/>
    </w:p>
    <w:p>
      <w:pPr>
        <w:pStyle w:val="1089"/>
        <w:ind w:firstLine="480"/>
        <w:spacing w:line="480" w:lineRule="exact"/>
        <w:tabs>
          <w:tab w:val="left" w:pos="360" w:leader="none"/>
        </w:tabs>
        <w:rPr>
          <w:color w:val="000000"/>
          <w:sz w:val="24"/>
          <w:szCs w:val="24"/>
          <w:highlight w:val="none"/>
          <w:u w:val="single"/>
        </w:rPr>
      </w:pPr>
      <w:r>
        <w:rPr>
          <w:rFonts w:hint="eastAsia"/>
          <w:color w:val="000000"/>
          <w:sz w:val="24"/>
          <w:szCs w:val="24"/>
          <w:highlight w:val="none"/>
        </w:rPr>
        <w:t xml:space="preserve">单位地址：</w:t>
      </w:r>
      <w:r>
        <w:rPr>
          <w:color w:val="000000"/>
          <w:sz w:val="24"/>
          <w:szCs w:val="24"/>
          <w:highlight w:val="none"/>
          <w:u w:val="single"/>
        </w:rPr>
      </w:r>
      <w:r/>
    </w:p>
    <w:p>
      <w:pPr>
        <w:pStyle w:val="1089"/>
        <w:ind w:firstLine="480"/>
        <w:spacing w:line="480" w:lineRule="exact"/>
        <w:tabs>
          <w:tab w:val="left" w:pos="360" w:leader="none"/>
        </w:tabs>
        <w:rPr>
          <w:color w:val="000000"/>
          <w:sz w:val="24"/>
          <w:szCs w:val="24"/>
          <w:highlight w:val="none"/>
        </w:rPr>
      </w:pPr>
      <w:r>
        <w:rPr>
          <w:rFonts w:hint="eastAsia"/>
          <w:color w:val="000000"/>
          <w:sz w:val="24"/>
          <w:szCs w:val="24"/>
          <w:highlight w:val="none"/>
        </w:rPr>
        <w:t xml:space="preserve">日    期：</w:t>
      </w:r>
      <w:bookmarkStart w:id="200" w:name="_Hlt26955070"/>
      <w:r/>
      <w:bookmarkEnd w:id="200"/>
      <w:r/>
      <w:bookmarkStart w:id="201" w:name="_格式3__银行出具的资信证明"/>
      <w:r/>
      <w:bookmarkEnd w:id="201"/>
      <w:r/>
      <w:bookmarkStart w:id="202" w:name="_Hlt26671380"/>
      <w:r/>
      <w:bookmarkEnd w:id="202"/>
      <w:r>
        <w:rPr>
          <w:color w:val="000000"/>
          <w:sz w:val="24"/>
          <w:szCs w:val="24"/>
          <w:highlight w:val="none"/>
        </w:rPr>
      </w:r>
      <w:r/>
    </w:p>
    <w:p>
      <w:pPr>
        <w:pStyle w:val="1135"/>
        <w:rPr>
          <w:i/>
          <w:color w:val="000000"/>
          <w:sz w:val="24"/>
          <w:szCs w:val="24"/>
          <w:highlight w:val="none"/>
          <w:u w:val="single"/>
        </w:rPr>
      </w:pPr>
      <w:r>
        <w:rPr>
          <w:i/>
          <w:color w:val="000000"/>
          <w:sz w:val="24"/>
          <w:szCs w:val="24"/>
          <w:highlight w:val="none"/>
          <w:u w:val="single"/>
        </w:rPr>
      </w:r>
      <w:r/>
    </w:p>
    <w:p>
      <w:pPr>
        <w:pStyle w:val="1135"/>
        <w:ind w:firstLine="0"/>
        <w:rPr>
          <w:color w:val="000000"/>
          <w:highlight w:val="none"/>
        </w:rPr>
      </w:pPr>
      <w:r>
        <w:rPr>
          <w:color w:val="000000"/>
          <w:highlight w:val="none"/>
        </w:rPr>
      </w:r>
      <w:r/>
    </w:p>
    <w:p>
      <w:pPr>
        <w:pStyle w:val="811"/>
        <w:spacing w:line="460" w:lineRule="exact"/>
        <w:rPr>
          <w:rFonts w:ascii="楷体" w:hAnsi="楷体" w:eastAsia="楷体"/>
          <w:bCs/>
          <w:color w:val="000000"/>
          <w:sz w:val="24"/>
          <w:szCs w:val="24"/>
          <w:highlight w:val="none"/>
        </w:rPr>
      </w:pPr>
      <w:r>
        <w:rPr>
          <w:rFonts w:ascii="楷体" w:hAnsi="楷体" w:eastAsia="楷体"/>
          <w:bCs/>
          <w:color w:val="000000"/>
          <w:sz w:val="24"/>
          <w:szCs w:val="24"/>
          <w:highlight w:val="none"/>
        </w:rPr>
      </w:r>
      <w:r/>
    </w:p>
    <w:p>
      <w:pPr>
        <w:pStyle w:val="811"/>
        <w:spacing w:line="460" w:lineRule="exact"/>
        <w:rPr>
          <w:rFonts w:ascii="宋体" w:hAnsi="宋体"/>
          <w:bCs/>
          <w:color w:val="000000"/>
          <w:sz w:val="24"/>
          <w:highlight w:val="none"/>
        </w:rPr>
      </w:pPr>
      <w:r>
        <w:rPr>
          <w:rFonts w:ascii="宋体" w:hAnsi="宋体"/>
          <w:bCs/>
          <w:color w:val="000000"/>
          <w:sz w:val="24"/>
          <w:highlight w:val="none"/>
        </w:rPr>
      </w:r>
      <w:r/>
    </w:p>
    <w:p>
      <w:pPr>
        <w:pStyle w:val="1080"/>
        <w:rPr>
          <w:bCs/>
          <w:color w:val="000000"/>
          <w:sz w:val="24"/>
          <w:highlight w:val="none"/>
        </w:rPr>
      </w:pPr>
      <w:r>
        <w:rPr>
          <w:bCs/>
          <w:color w:val="000000"/>
          <w:sz w:val="24"/>
          <w:highlight w:val="none"/>
        </w:rPr>
      </w:r>
      <w:r/>
    </w:p>
    <w:p>
      <w:pPr>
        <w:pStyle w:val="1080"/>
        <w:rPr>
          <w:bCs/>
          <w:color w:val="000000"/>
          <w:sz w:val="24"/>
          <w:highlight w:val="none"/>
        </w:rPr>
      </w:pPr>
      <w:r>
        <w:rPr>
          <w:bCs/>
          <w:color w:val="000000"/>
          <w:sz w:val="24"/>
          <w:highlight w:val="none"/>
        </w:rPr>
      </w:r>
      <w:r/>
    </w:p>
    <w:p>
      <w:pPr>
        <w:pStyle w:val="811"/>
        <w:rPr>
          <w:rFonts w:ascii="黑体" w:hAnsi="黑体" w:eastAsia="黑体"/>
          <w:i/>
          <w:color w:val="000000"/>
          <w:sz w:val="32"/>
          <w:szCs w:val="32"/>
          <w:highlight w:val="none"/>
          <w:u w:val="single"/>
        </w:rPr>
      </w:pPr>
      <w:r>
        <w:rPr>
          <w:rFonts w:ascii="黑体" w:hAnsi="黑体" w:eastAsia="黑体"/>
          <w:i/>
          <w:color w:val="000000"/>
          <w:sz w:val="32"/>
          <w:szCs w:val="32"/>
          <w:highlight w:val="none"/>
          <w:u w:val="single"/>
        </w:rPr>
      </w:r>
      <w:r/>
    </w:p>
    <w:p>
      <w:pPr>
        <w:pStyle w:val="811"/>
        <w:rPr>
          <w:rFonts w:ascii="黑体" w:hAnsi="黑体" w:eastAsia="黑体"/>
          <w:i/>
          <w:color w:val="000000"/>
          <w:sz w:val="32"/>
          <w:szCs w:val="32"/>
          <w:highlight w:val="none"/>
          <w:u w:val="single"/>
        </w:rPr>
      </w:pPr>
      <w:r>
        <w:rPr>
          <w:rFonts w:ascii="黑体" w:hAnsi="黑体" w:eastAsia="黑体"/>
          <w:i/>
          <w:color w:val="000000"/>
          <w:sz w:val="32"/>
          <w:szCs w:val="32"/>
          <w:highlight w:val="none"/>
          <w:u w:val="single"/>
        </w:rPr>
      </w:r>
      <w:r/>
    </w:p>
    <w:p>
      <w:pPr>
        <w:pStyle w:val="811"/>
        <w:rPr>
          <w:rFonts w:ascii="黑体" w:hAnsi="黑体" w:eastAsia="黑体"/>
          <w:i/>
          <w:color w:val="000000"/>
          <w:sz w:val="32"/>
          <w:szCs w:val="32"/>
          <w:highlight w:val="none"/>
          <w:u w:val="single"/>
        </w:rPr>
      </w:pPr>
      <w:r>
        <w:rPr>
          <w:rFonts w:ascii="黑体" w:hAnsi="黑体" w:eastAsia="黑体"/>
          <w:i/>
          <w:color w:val="000000"/>
          <w:sz w:val="32"/>
          <w:szCs w:val="32"/>
          <w:highlight w:val="none"/>
          <w:u w:val="single"/>
        </w:rPr>
      </w:r>
      <w:r/>
    </w:p>
    <w:p>
      <w:pPr>
        <w:pStyle w:val="811"/>
        <w:rPr>
          <w:rFonts w:ascii="黑体" w:hAnsi="黑体" w:eastAsia="黑体"/>
          <w:i/>
          <w:color w:val="000000"/>
          <w:sz w:val="32"/>
          <w:szCs w:val="32"/>
          <w:highlight w:val="none"/>
          <w:u w:val="single"/>
        </w:rPr>
      </w:pPr>
      <w:r>
        <w:rPr>
          <w:rFonts w:ascii="黑体" w:hAnsi="黑体" w:eastAsia="黑体"/>
          <w:i/>
          <w:color w:val="000000"/>
          <w:sz w:val="32"/>
          <w:szCs w:val="32"/>
          <w:highlight w:val="none"/>
          <w:u w:val="single"/>
        </w:rPr>
      </w:r>
      <w:r/>
    </w:p>
    <w:p>
      <w:pPr>
        <w:pStyle w:val="811"/>
        <w:rPr>
          <w:rFonts w:ascii="黑体" w:hAnsi="黑体" w:eastAsia="黑体"/>
          <w:i/>
          <w:color w:val="000000"/>
          <w:sz w:val="32"/>
          <w:szCs w:val="32"/>
          <w:highlight w:val="none"/>
          <w:u w:val="single"/>
        </w:rPr>
      </w:pPr>
      <w:r>
        <w:rPr>
          <w:rFonts w:ascii="黑体" w:hAnsi="黑体" w:eastAsia="黑体"/>
          <w:i/>
          <w:color w:val="000000"/>
          <w:sz w:val="32"/>
          <w:szCs w:val="32"/>
          <w:highlight w:val="none"/>
          <w:u w:val="single"/>
        </w:rPr>
      </w:r>
      <w:r/>
    </w:p>
    <w:p>
      <w:pPr>
        <w:pStyle w:val="811"/>
        <w:jc w:val="left"/>
        <w:spacing w:line="360" w:lineRule="auto"/>
        <w:rPr>
          <w:rFonts w:ascii="黑体" w:hAnsi="黑体" w:eastAsia="黑体"/>
          <w:color w:val="000000"/>
          <w:sz w:val="32"/>
          <w:szCs w:val="32"/>
          <w:highlight w:val="none"/>
        </w:rPr>
      </w:pPr>
      <w:r>
        <w:rPr>
          <w:rFonts w:hint="eastAsia" w:ascii="黑体" w:hAnsi="黑体" w:eastAsia="黑体"/>
          <w:color w:val="000000"/>
          <w:sz w:val="32"/>
          <w:szCs w:val="32"/>
          <w:highlight w:val="none"/>
        </w:rPr>
        <w:t xml:space="preserve">四、投标函</w:t>
      </w:r>
      <w:r>
        <w:rPr>
          <w:rFonts w:ascii="黑体" w:hAnsi="黑体" w:eastAsia="黑体"/>
          <w:color w:val="000000"/>
          <w:sz w:val="32"/>
          <w:szCs w:val="32"/>
          <w:highlight w:val="none"/>
        </w:rPr>
      </w:r>
      <w:r/>
    </w:p>
    <w:p>
      <w:pPr>
        <w:pStyle w:val="811"/>
        <w:jc w:val="center"/>
        <w:spacing w:line="360" w:lineRule="auto"/>
        <w:rPr>
          <w:rFonts w:ascii="方正小标宋简体" w:hAnsi="方正小标宋简体" w:eastAsia="方正小标宋简体" w:cs="方正小标宋简体"/>
          <w:color w:val="000000"/>
          <w:sz w:val="32"/>
          <w:szCs w:val="32"/>
          <w:highlight w:val="none"/>
        </w:rPr>
        <w:outlineLvl w:val="0"/>
      </w:pPr>
      <w:r>
        <w:rPr>
          <w:rFonts w:hint="eastAsia" w:ascii="方正小标宋简体" w:hAnsi="方正小标宋简体" w:eastAsia="方正小标宋简体" w:cs="方正小标宋简体"/>
          <w:color w:val="000000"/>
          <w:sz w:val="32"/>
          <w:szCs w:val="32"/>
          <w:highlight w:val="none"/>
        </w:rPr>
        <w:t xml:space="preserve">投标函</w:t>
      </w:r>
      <w:r>
        <w:rPr>
          <w:rFonts w:ascii="方正小标宋简体" w:hAnsi="方正小标宋简体" w:eastAsia="方正小标宋简体" w:cs="方正小标宋简体"/>
          <w:color w:val="000000"/>
          <w:sz w:val="32"/>
          <w:szCs w:val="32"/>
          <w:highlight w:val="none"/>
        </w:rPr>
      </w:r>
      <w:r/>
    </w:p>
    <w:p>
      <w:pPr>
        <w:pStyle w:val="1091"/>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致：南京市公共资源交易中心</w:t>
      </w:r>
      <w:r>
        <w:rPr>
          <w:rFonts w:hint="eastAsia" w:ascii="宋体" w:hAnsi="宋体"/>
          <w:color w:val="000000"/>
          <w:szCs w:val="21"/>
          <w:highlight w:val="none"/>
        </w:rPr>
      </w:r>
      <w:r/>
    </w:p>
    <w:p>
      <w:pPr>
        <w:pStyle w:val="1091"/>
        <w:spacing w:before="0" w:after="0" w:line="420" w:lineRule="exact"/>
        <w:rPr>
          <w:rFonts w:ascii="宋体" w:hAnsi="宋体"/>
          <w:color w:val="000000"/>
          <w:szCs w:val="21"/>
          <w:highlight w:val="none"/>
        </w:rPr>
      </w:pPr>
      <w:r>
        <w:rPr>
          <w:rFonts w:hint="eastAsia" w:ascii="宋体" w:hAnsi="宋体"/>
          <w:color w:val="000000"/>
          <w:szCs w:val="21"/>
          <w:highlight w:val="none"/>
        </w:rPr>
        <w:t xml:space="preserve">根据贵方编号为</w:t>
      </w:r>
      <w:r>
        <w:rPr>
          <w:rFonts w:hint="eastAsia" w:ascii="宋体" w:hAnsi="宋体"/>
          <w:color w:val="000000"/>
          <w:highlight w:val="none"/>
          <w:u w:val="single"/>
        </w:rPr>
        <w:t xml:space="preserve">                             </w:t>
      </w:r>
      <w:r>
        <w:rPr>
          <w:rFonts w:hint="eastAsia" w:ascii="宋体" w:hAnsi="宋体"/>
          <w:color w:val="000000"/>
          <w:highlight w:val="none"/>
        </w:rPr>
        <w:t xml:space="preserve">的</w:t>
      </w:r>
      <w:r>
        <w:rPr>
          <w:rFonts w:hint="eastAsia" w:ascii="宋体" w:hAnsi="宋体"/>
          <w:color w:val="000000"/>
          <w:szCs w:val="21"/>
          <w:highlight w:val="none"/>
        </w:rPr>
        <w:t xml:space="preserve">项目招标文件，我方正式提</w:t>
      </w:r>
      <w:r>
        <w:rPr>
          <w:rFonts w:hint="eastAsia" w:ascii="宋体" w:hAnsi="宋体" w:cs="宋体"/>
          <w:color w:val="000000"/>
          <w:highlight w:val="none"/>
        </w:rPr>
        <w:t xml:space="preserve">交投标函，</w:t>
      </w:r>
      <w:r>
        <w:rPr>
          <w:rFonts w:hint="eastAsia" w:ascii="宋体" w:hAnsi="宋体"/>
          <w:color w:val="000000"/>
          <w:szCs w:val="21"/>
          <w:highlight w:val="none"/>
        </w:rPr>
        <w:t xml:space="preserve">并宣布同意如下内容：</w:t>
      </w:r>
      <w:r>
        <w:rPr>
          <w:rFonts w:ascii="宋体" w:hAnsi="宋体"/>
          <w:color w:val="000000"/>
          <w:szCs w:val="21"/>
          <w:highlight w:val="none"/>
        </w:rPr>
      </w:r>
      <w:r/>
    </w:p>
    <w:p>
      <w:pPr>
        <w:pStyle w:val="1091"/>
        <w:spacing w:before="0" w:after="0" w:line="420" w:lineRule="exact"/>
        <w:rPr>
          <w:rFonts w:ascii="宋体" w:hAnsi="宋体"/>
          <w:color w:val="000000"/>
          <w:szCs w:val="21"/>
          <w:highlight w:val="none"/>
        </w:rPr>
      </w:pPr>
      <w:r>
        <w:rPr>
          <w:rFonts w:hint="eastAsia" w:ascii="宋体" w:hAnsi="宋体"/>
          <w:color w:val="000000"/>
          <w:szCs w:val="21"/>
          <w:highlight w:val="none"/>
        </w:rPr>
        <w:t xml:space="preserve">1.按招标文件规定的各项要求，向买方提供所需服务（包含与服务相关的货物）。</w:t>
      </w:r>
      <w:r>
        <w:rPr>
          <w:rFonts w:ascii="宋体" w:hAnsi="宋体"/>
          <w:color w:val="000000"/>
          <w:szCs w:val="21"/>
          <w:highlight w:val="none"/>
        </w:rPr>
      </w:r>
      <w:r/>
    </w:p>
    <w:p>
      <w:pPr>
        <w:pStyle w:val="1091"/>
        <w:spacing w:before="0" w:after="0" w:line="420" w:lineRule="exact"/>
        <w:rPr>
          <w:rFonts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ascii="宋体" w:hAnsi="宋体"/>
          <w:color w:val="000000"/>
          <w:szCs w:val="21"/>
          <w:highlight w:val="none"/>
        </w:rPr>
      </w:r>
      <w:r/>
    </w:p>
    <w:p>
      <w:pPr>
        <w:pStyle w:val="1091"/>
        <w:spacing w:before="0" w:after="0" w:line="420" w:lineRule="exact"/>
        <w:rPr>
          <w:rFonts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ascii="宋体" w:hAnsi="宋体"/>
          <w:color w:val="000000"/>
          <w:szCs w:val="21"/>
          <w:highlight w:val="none"/>
        </w:rPr>
      </w:r>
      <w:r/>
    </w:p>
    <w:p>
      <w:pPr>
        <w:pStyle w:val="1091"/>
        <w:spacing w:before="0" w:after="0" w:line="420" w:lineRule="exact"/>
        <w:rPr>
          <w:rFonts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ascii="宋体" w:hAnsi="宋体"/>
          <w:color w:val="000000"/>
          <w:szCs w:val="21"/>
          <w:highlight w:val="none"/>
        </w:rPr>
      </w:r>
      <w:r/>
    </w:p>
    <w:p>
      <w:pPr>
        <w:pStyle w:val="1091"/>
        <w:spacing w:before="0" w:after="0" w:line="420" w:lineRule="exact"/>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ascii="宋体" w:hAnsi="宋体"/>
          <w:color w:val="000000"/>
          <w:szCs w:val="21"/>
          <w:highlight w:val="none"/>
        </w:rPr>
      </w:r>
      <w:r/>
    </w:p>
    <w:p>
      <w:pPr>
        <w:pStyle w:val="1091"/>
        <w:spacing w:before="0" w:after="0" w:line="420" w:lineRule="exact"/>
        <w:rPr>
          <w:rFonts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.一旦我方中标，我方将根据招标文件的规定，严格履行合同的责任和义务，并保证在招标文件规定的时间完成项目，交付买方验收、使用。</w:t>
      </w:r>
      <w:r>
        <w:rPr>
          <w:rFonts w:ascii="宋体" w:hAnsi="宋体"/>
          <w:color w:val="000000"/>
          <w:szCs w:val="21"/>
          <w:highlight w:val="none"/>
        </w:rPr>
      </w:r>
      <w:r/>
    </w:p>
    <w:p>
      <w:pPr>
        <w:pStyle w:val="811"/>
        <w:ind w:firstLine="480"/>
        <w:jc w:val="left"/>
        <w:spacing w:line="420" w:lineRule="exact"/>
        <w:rPr>
          <w:rFonts w:ascii="宋体" w:hAnsi="宋体"/>
          <w:color w:val="000000"/>
          <w:sz w:val="24"/>
          <w:szCs w:val="24"/>
          <w:highlight w:val="none"/>
        </w:rPr>
      </w:pPr>
      <w:r>
        <w:rPr>
          <w:rFonts w:hint="eastAsia" w:ascii="宋体" w:hAnsi="宋体"/>
          <w:color w:val="000000"/>
          <w:sz w:val="24"/>
          <w:szCs w:val="24"/>
          <w:highlight w:val="none"/>
        </w:rPr>
        <w:t xml:space="preserve">7.我方为：</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大型企业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091"/>
        <w:spacing w:before="0" w:after="0" w:line="420" w:lineRule="exact"/>
        <w:rPr>
          <w:rFonts w:ascii="宋体" w:hAnsi="宋体"/>
          <w:color w:val="000000"/>
          <w:szCs w:val="21"/>
          <w:highlight w:val="none"/>
        </w:rPr>
      </w:pPr>
      <w:r>
        <w:rPr>
          <w:rFonts w:hint="eastAsia" w:ascii="宋体" w:hAnsi="宋体"/>
          <w:color w:val="000000"/>
          <w:szCs w:val="21"/>
          <w:highlight w:val="none"/>
        </w:rPr>
        <w:t xml:space="preserve">8.我方与本次投标有关信息</w:t>
      </w:r>
      <w:r>
        <w:rPr>
          <w:rFonts w:ascii="宋体" w:hAnsi="宋体"/>
          <w:color w:val="000000"/>
          <w:szCs w:val="21"/>
          <w:highlight w:val="none"/>
        </w:rPr>
      </w:r>
      <w:r/>
    </w:p>
    <w:p>
      <w:pPr>
        <w:pStyle w:val="1091"/>
        <w:spacing w:before="0" w:after="0" w:line="420" w:lineRule="exact"/>
        <w:rPr>
          <w:rFonts w:ascii="宋体" w:hAnsi="宋体"/>
          <w:color w:val="000000"/>
          <w:szCs w:val="21"/>
          <w:highlight w:val="none"/>
        </w:rPr>
      </w:pPr>
      <w:r>
        <w:rPr>
          <w:rFonts w:hint="eastAsia" w:ascii="宋体" w:hAnsi="宋体"/>
          <w:color w:val="000000"/>
          <w:szCs w:val="21"/>
          <w:highlight w:val="none"/>
        </w:rPr>
        <w:t xml:space="preserve">地  址：</w:t>
      </w:r>
      <w:r>
        <w:rPr>
          <w:rFonts w:ascii="宋体" w:hAnsi="宋体"/>
          <w:color w:val="000000"/>
          <w:szCs w:val="21"/>
          <w:highlight w:val="none"/>
        </w:rPr>
      </w:r>
      <w:r/>
    </w:p>
    <w:p>
      <w:pPr>
        <w:pStyle w:val="1091"/>
        <w:spacing w:before="0" w:after="0" w:line="420" w:lineRule="exact"/>
        <w:rPr>
          <w:rFonts w:ascii="宋体" w:hAnsi="宋体"/>
          <w:color w:val="000000"/>
          <w:szCs w:val="21"/>
          <w:highlight w:val="none"/>
        </w:rPr>
      </w:pPr>
      <w:r>
        <w:rPr>
          <w:rFonts w:hint="eastAsia" w:ascii="宋体" w:hAnsi="宋体"/>
          <w:color w:val="000000"/>
          <w:szCs w:val="21"/>
          <w:highlight w:val="none"/>
        </w:rPr>
        <w:t xml:space="preserve">邮  编：</w:t>
      </w:r>
      <w:r>
        <w:rPr>
          <w:rFonts w:ascii="宋体" w:hAnsi="宋体"/>
          <w:color w:val="000000"/>
          <w:szCs w:val="21"/>
          <w:highlight w:val="none"/>
        </w:rPr>
      </w:r>
      <w:r/>
    </w:p>
    <w:p>
      <w:pPr>
        <w:pStyle w:val="1091"/>
        <w:spacing w:before="0" w:after="0" w:line="420" w:lineRule="exact"/>
        <w:rPr>
          <w:rFonts w:ascii="宋体" w:hAnsi="宋体"/>
          <w:color w:val="000000"/>
          <w:szCs w:val="21"/>
          <w:highlight w:val="none"/>
          <w:u w:val="single"/>
        </w:rPr>
      </w:pPr>
      <w:r>
        <w:rPr>
          <w:rFonts w:hint="eastAsia" w:ascii="宋体" w:hAnsi="宋体"/>
          <w:color w:val="000000"/>
          <w:szCs w:val="21"/>
          <w:highlight w:val="none"/>
        </w:rPr>
        <w:t xml:space="preserve">电  话：</w:t>
      </w:r>
      <w:r>
        <w:rPr>
          <w:rFonts w:ascii="宋体" w:hAnsi="宋体"/>
          <w:color w:val="000000"/>
          <w:szCs w:val="21"/>
          <w:highlight w:val="none"/>
          <w:u w:val="single"/>
        </w:rPr>
      </w:r>
      <w:r/>
    </w:p>
    <w:p>
      <w:pPr>
        <w:pStyle w:val="1091"/>
        <w:spacing w:before="0" w:after="0" w:line="420" w:lineRule="exact"/>
        <w:rPr>
          <w:rFonts w:ascii="宋体" w:hAnsi="宋体"/>
          <w:color w:val="000000"/>
          <w:szCs w:val="21"/>
          <w:highlight w:val="none"/>
          <w:u w:val="single"/>
        </w:rPr>
      </w:pPr>
      <w:r>
        <w:rPr>
          <w:rFonts w:hint="eastAsia" w:ascii="宋体" w:hAnsi="宋体"/>
          <w:color w:val="000000"/>
          <w:szCs w:val="21"/>
          <w:highlight w:val="none"/>
        </w:rPr>
        <w:t xml:space="preserve">传  真：</w:t>
      </w:r>
      <w:r>
        <w:rPr>
          <w:rFonts w:ascii="宋体" w:hAnsi="宋体"/>
          <w:color w:val="000000"/>
          <w:szCs w:val="21"/>
          <w:highlight w:val="none"/>
          <w:u w:val="single"/>
        </w:rPr>
      </w:r>
      <w:r/>
    </w:p>
    <w:p>
      <w:pPr>
        <w:pStyle w:val="1091"/>
        <w:spacing w:before="0" w:after="0" w:line="420" w:lineRule="exact"/>
        <w:rPr>
          <w:rFonts w:ascii="宋体" w:hAnsi="宋体"/>
          <w:color w:val="000000"/>
          <w:szCs w:val="21"/>
          <w:highlight w:val="none"/>
          <w:u w:val="single"/>
        </w:rPr>
      </w:pPr>
      <w:r>
        <w:rPr>
          <w:rFonts w:hint="eastAsia" w:ascii="宋体" w:hAnsi="宋体"/>
          <w:color w:val="000000"/>
          <w:szCs w:val="21"/>
          <w:highlight w:val="none"/>
        </w:rPr>
        <w:t xml:space="preserve">开户行：</w:t>
      </w:r>
      <w:r>
        <w:rPr>
          <w:rFonts w:ascii="宋体" w:hAnsi="宋体"/>
          <w:color w:val="000000"/>
          <w:szCs w:val="21"/>
          <w:highlight w:val="none"/>
          <w:u w:val="single"/>
        </w:rPr>
      </w:r>
      <w:r/>
    </w:p>
    <w:p>
      <w:pPr>
        <w:pStyle w:val="1091"/>
        <w:spacing w:before="0" w:after="0" w:line="420" w:lineRule="exact"/>
        <w:rPr>
          <w:rFonts w:ascii="宋体" w:hAnsi="宋体"/>
          <w:color w:val="000000"/>
          <w:szCs w:val="21"/>
          <w:highlight w:val="none"/>
          <w:u w:val="single"/>
        </w:rPr>
      </w:pPr>
      <w:r>
        <w:rPr>
          <w:rFonts w:hint="eastAsia" w:ascii="宋体" w:hAnsi="宋体"/>
          <w:color w:val="000000"/>
          <w:szCs w:val="21"/>
          <w:highlight w:val="none"/>
        </w:rPr>
        <w:t xml:space="preserve">账  号：</w:t>
      </w:r>
      <w:r>
        <w:rPr>
          <w:rFonts w:ascii="宋体" w:hAnsi="宋体"/>
          <w:color w:val="000000"/>
          <w:szCs w:val="21"/>
          <w:highlight w:val="none"/>
          <w:u w:val="single"/>
        </w:rPr>
      </w:r>
      <w:r/>
    </w:p>
    <w:p>
      <w:pPr>
        <w:pStyle w:val="811"/>
        <w:ind w:right="180"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ascii="宋体" w:hAnsi="宋体"/>
          <w:color w:val="000000"/>
          <w:sz w:val="24"/>
          <w:szCs w:val="24"/>
          <w:highlight w:val="none"/>
        </w:rPr>
      </w:r>
      <w:r/>
    </w:p>
    <w:p>
      <w:pPr>
        <w:pStyle w:val="1091"/>
        <w:spacing w:before="0" w:after="0" w:line="420" w:lineRule="exact"/>
        <w:rPr>
          <w:rFonts w:ascii="宋体" w:hAnsi="宋体"/>
          <w:color w:val="000000"/>
          <w:szCs w:val="21"/>
          <w:highlight w:val="none"/>
        </w:rPr>
      </w:pPr>
      <w:r>
        <w:rPr>
          <w:rFonts w:hint="eastAsia" w:ascii="宋体" w:hAnsi="宋体"/>
          <w:color w:val="000000"/>
          <w:szCs w:val="21"/>
          <w:highlight w:val="none"/>
        </w:rPr>
        <w:t xml:space="preserve">日  期：</w:t>
      </w:r>
      <w:r>
        <w:rPr>
          <w:rFonts w:ascii="宋体" w:hAnsi="宋体"/>
          <w:color w:val="000000"/>
          <w:szCs w:val="21"/>
          <w:highlight w:val="none"/>
        </w:rPr>
      </w:r>
      <w:r/>
    </w:p>
    <w:p>
      <w:pPr>
        <w:pStyle w:val="1091"/>
        <w:ind w:left="420"/>
        <w:spacing w:before="0" w:after="0" w:line="420" w:lineRule="exact"/>
        <w:rPr>
          <w:rFonts w:ascii="宋体" w:hAnsi="宋体"/>
          <w:color w:val="000000"/>
          <w:szCs w:val="21"/>
          <w:highlight w:val="none"/>
        </w:rPr>
      </w:pPr>
      <w:r>
        <w:rPr>
          <w:rFonts w:ascii="宋体" w:hAnsi="宋体"/>
          <w:color w:val="000000"/>
          <w:szCs w:val="21"/>
          <w:highlight w:val="none"/>
        </w:rPr>
      </w:r>
      <w:r/>
    </w:p>
    <w:p>
      <w:pPr>
        <w:pStyle w:val="811"/>
        <w:ind w:firstLine="240"/>
        <w:jc w:val="center"/>
        <w:spacing w:line="560" w:lineRule="exact"/>
        <w:rPr>
          <w:rFonts w:ascii="宋体" w:hAnsi="宋体"/>
          <w:bCs/>
          <w:color w:val="000000"/>
          <w:sz w:val="24"/>
          <w:highlight w:val="none"/>
        </w:rPr>
      </w:pPr>
      <w:r>
        <w:rPr>
          <w:rFonts w:ascii="宋体" w:hAnsi="宋体"/>
          <w:bCs/>
          <w:color w:val="000000"/>
          <w:sz w:val="24"/>
          <w:highlight w:val="none"/>
        </w:rPr>
      </w:r>
      <w:r/>
    </w:p>
    <w:p>
      <w:pPr>
        <w:pStyle w:val="811"/>
        <w:ind w:firstLine="240"/>
        <w:jc w:val="center"/>
        <w:spacing w:line="560" w:lineRule="exact"/>
        <w:rPr>
          <w:rFonts w:ascii="宋体" w:hAnsi="宋体"/>
          <w:bCs/>
          <w:color w:val="000000"/>
          <w:sz w:val="24"/>
          <w:highlight w:val="none"/>
        </w:rPr>
      </w:pPr>
      <w:r>
        <w:rPr>
          <w:rFonts w:ascii="宋体" w:hAnsi="宋体"/>
          <w:bCs/>
          <w:color w:val="000000"/>
          <w:sz w:val="24"/>
          <w:highlight w:val="none"/>
        </w:rPr>
      </w:r>
      <w:r/>
    </w:p>
    <w:p>
      <w:pPr>
        <w:pStyle w:val="811"/>
        <w:rPr>
          <w:rFonts w:ascii="黑体" w:hAnsi="黑体" w:eastAsia="黑体"/>
          <w:i/>
          <w:color w:val="000000"/>
          <w:sz w:val="32"/>
          <w:szCs w:val="32"/>
          <w:highlight w:val="none"/>
          <w:u w:val="single"/>
        </w:rPr>
      </w:pPr>
      <w:r>
        <w:rPr>
          <w:rFonts w:ascii="黑体" w:hAnsi="黑体" w:eastAsia="黑体"/>
          <w:i/>
          <w:color w:val="000000"/>
          <w:sz w:val="32"/>
          <w:szCs w:val="32"/>
          <w:highlight w:val="none"/>
          <w:u w:val="single"/>
        </w:rPr>
      </w:r>
      <w:r/>
    </w:p>
    <w:p>
      <w:pPr>
        <w:pStyle w:val="868"/>
        <w:rPr>
          <w:rFonts w:ascii="黑体" w:hAnsi="黑体" w:eastAsia="黑体" w:cs="Times New Roman"/>
          <w:i/>
          <w:color w:val="000000"/>
          <w:sz w:val="32"/>
          <w:szCs w:val="32"/>
          <w:highlight w:val="none"/>
          <w:u w:val="single"/>
          <w:lang w:val="en-US"/>
        </w:rPr>
      </w:pPr>
      <w:r>
        <w:rPr>
          <w:rFonts w:ascii="黑体" w:hAnsi="黑体" w:eastAsia="黑体" w:cs="Times New Roman"/>
          <w:i/>
          <w:color w:val="000000"/>
          <w:sz w:val="32"/>
          <w:szCs w:val="32"/>
          <w:highlight w:val="none"/>
          <w:u w:val="single"/>
          <w:lang w:val="en-US"/>
        </w:rPr>
      </w:r>
      <w:r/>
    </w:p>
    <w:p>
      <w:pPr>
        <w:pStyle w:val="811"/>
        <w:rPr>
          <w:color w:val="000000"/>
          <w:highlight w:val="none"/>
        </w:rPr>
      </w:pPr>
      <w:r>
        <w:rPr>
          <w:color w:val="000000"/>
          <w:highlight w:val="none"/>
        </w:rPr>
      </w:r>
      <w:r/>
    </w:p>
    <w:p>
      <w:pPr>
        <w:pStyle w:val="811"/>
        <w:jc w:val="left"/>
        <w:spacing w:line="360" w:lineRule="auto"/>
        <w:rPr>
          <w:rFonts w:ascii="黑体" w:hAnsi="黑体" w:eastAsia="黑体"/>
          <w:color w:val="000000"/>
          <w:sz w:val="32"/>
          <w:szCs w:val="32"/>
          <w:highlight w:val="none"/>
        </w:rPr>
      </w:pPr>
      <w:r>
        <w:rPr>
          <w:rFonts w:hint="eastAsia" w:ascii="黑体" w:hAnsi="黑体" w:eastAsia="黑体"/>
          <w:color w:val="000000"/>
          <w:sz w:val="32"/>
          <w:szCs w:val="32"/>
          <w:highlight w:val="none"/>
        </w:rPr>
        <w:t xml:space="preserve">五、开标一览表</w:t>
      </w:r>
      <w:r>
        <w:rPr>
          <w:rFonts w:ascii="黑体" w:hAnsi="黑体" w:eastAsia="黑体"/>
          <w:color w:val="000000"/>
          <w:sz w:val="32"/>
          <w:szCs w:val="32"/>
          <w:highlight w:val="none"/>
        </w:rPr>
      </w:r>
      <w:r/>
    </w:p>
    <w:p>
      <w:pPr>
        <w:pStyle w:val="811"/>
        <w:jc w:val="center"/>
        <w:spacing w:line="480" w:lineRule="auto"/>
        <w:rPr>
          <w:rFonts w:ascii="方正小标宋简体" w:hAnsi="方正小标宋简体" w:eastAsia="方正小标宋简体" w:cs="方正小标宋简体"/>
          <w:color w:val="000000"/>
          <w:sz w:val="32"/>
          <w:szCs w:val="32"/>
          <w:highlight w:val="none"/>
        </w:rPr>
        <w:outlineLvl w:val="0"/>
      </w:pPr>
      <w:r>
        <w:rPr>
          <w:rFonts w:hint="eastAsia" w:ascii="方正小标宋简体" w:hAnsi="方正小标宋简体" w:eastAsia="方正小标宋简体" w:cs="方正小标宋简体"/>
          <w:color w:val="000000"/>
          <w:sz w:val="32"/>
          <w:szCs w:val="32"/>
          <w:highlight w:val="none"/>
        </w:rPr>
        <w:t xml:space="preserve">开标一览表</w:t>
      </w:r>
      <w:r>
        <w:rPr>
          <w:rFonts w:ascii="方正小标宋简体" w:hAnsi="方正小标宋简体" w:eastAsia="方正小标宋简体" w:cs="方正小标宋简体"/>
          <w:color w:val="000000"/>
          <w:sz w:val="32"/>
          <w:szCs w:val="32"/>
          <w:highlight w:val="none"/>
        </w:rPr>
      </w:r>
      <w:r/>
    </w:p>
    <w:p>
      <w:pPr>
        <w:pStyle w:val="811"/>
        <w:spacing w:line="480" w:lineRule="auto"/>
        <w:rPr>
          <w:rFonts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ascii="宋体" w:hAnsi="宋体"/>
          <w:color w:val="000000"/>
          <w:sz w:val="24"/>
          <w:szCs w:val="24"/>
          <w:highlight w:val="none"/>
        </w:rPr>
      </w:r>
      <w:r/>
    </w:p>
    <w:p>
      <w:pPr>
        <w:pStyle w:val="811"/>
        <w:spacing w:line="480" w:lineRule="auto"/>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811"/>
        <w:spacing w:line="480" w:lineRule="auto"/>
        <w:rPr>
          <w:rFonts w:ascii="宋体" w:hAnsi="宋体"/>
          <w:color w:val="000000"/>
          <w:sz w:val="24"/>
          <w:szCs w:val="24"/>
          <w:highlight w:val="none"/>
        </w:rPr>
      </w:pPr>
      <w:r>
        <w:rPr>
          <w:rFonts w:hint="eastAsia" w:ascii="宋体" w:hAnsi="宋体"/>
          <w:color w:val="000000"/>
          <w:sz w:val="24"/>
          <w:szCs w:val="24"/>
          <w:highlight w:val="none"/>
        </w:rPr>
        <w:t xml:space="preserve">项目编号：                                   分包号：</w:t>
      </w:r>
      <w:r>
        <w:rPr>
          <w:rFonts w:ascii="宋体" w:hAnsi="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811"/>
              <w:jc w:val="center"/>
              <w:spacing w:line="480" w:lineRule="auto"/>
              <w:rPr>
                <w:rFonts w:ascii="宋体" w:hAnsi="宋体"/>
                <w:color w:val="000000"/>
                <w:sz w:val="24"/>
                <w:szCs w:val="24"/>
                <w:highlight w:val="none"/>
              </w:rPr>
            </w:pPr>
            <w:r>
              <w:rPr>
                <w:rFonts w:hint="eastAsia" w:ascii="宋体" w:hAnsi="宋体"/>
                <w:color w:val="000000"/>
                <w:sz w:val="24"/>
                <w:szCs w:val="24"/>
                <w:highlight w:val="none"/>
              </w:rPr>
              <w:t xml:space="preserve">投标总报价</w:t>
            </w:r>
            <w:r>
              <w:rPr>
                <w:rFonts w:hint="eastAsia" w:ascii="宋体" w:hAnsi="宋体"/>
                <w:b/>
                <w:bCs/>
                <w:color w:val="000000"/>
                <w:sz w:val="24"/>
                <w:szCs w:val="24"/>
                <w:highlight w:val="none"/>
                <w:lang w:val="en-US" w:eastAsia="zh-CN"/>
              </w:rPr>
              <w:t xml:space="preserve">（填报“两年投标总价”）</w:t>
            </w:r>
            <w:r>
              <w:rPr>
                <w:rFonts w:ascii="宋体" w:hAnsi="宋体"/>
                <w:color w:val="000000"/>
                <w:sz w:val="24"/>
                <w:szCs w:val="24"/>
                <w:highlight w:val="none"/>
              </w:rPr>
            </w:r>
            <w:r/>
          </w:p>
        </w:tc>
      </w:tr>
      <w:tr>
        <w:trPr>
          <w:cantSplit/>
          <w:trHeight w:val="780"/>
        </w:trPr>
        <w:tc>
          <w:tcPr>
            <w:tcW w:w="9311" w:type="dxa"/>
            <w:vAlign w:val="center"/>
            <w:textDirection w:val="lrTb"/>
            <w:noWrap w:val="false"/>
          </w:tcPr>
          <w:p>
            <w:pPr>
              <w:pStyle w:val="1091"/>
              <w:ind w:firstLine="0"/>
              <w:spacing w:before="0" w:after="0" w:line="480" w:lineRule="auto"/>
              <w:rPr>
                <w:rFonts w:ascii="宋体" w:hAnsi="宋体"/>
                <w:color w:val="000000"/>
                <w:szCs w:val="21"/>
                <w:highlight w:val="none"/>
              </w:rPr>
            </w:pPr>
            <w:r>
              <w:rPr>
                <w:rFonts w:hint="eastAsia" w:ascii="宋体" w:hAnsi="宋体" w:cs="宋体"/>
                <w:color w:val="000000"/>
                <w:highlight w:val="none"/>
              </w:rPr>
              <w:t xml:space="preserve">小写（元）：</w:t>
            </w:r>
            <w:r>
              <w:rPr>
                <w:rFonts w:ascii="宋体" w:hAnsi="宋体"/>
                <w:color w:val="000000"/>
                <w:szCs w:val="21"/>
                <w:highlight w:val="none"/>
              </w:rPr>
            </w:r>
            <w:r/>
          </w:p>
        </w:tc>
      </w:tr>
    </w:tbl>
    <w:p>
      <w:pPr>
        <w:pStyle w:val="811"/>
        <w:spacing w:line="480" w:lineRule="auto"/>
        <w:rPr>
          <w:rFonts w:ascii="宋体" w:hAnsi="宋体"/>
          <w:color w:val="000000"/>
          <w:sz w:val="24"/>
          <w:szCs w:val="24"/>
          <w:highlight w:val="none"/>
        </w:rPr>
      </w:pPr>
      <w:r>
        <w:rPr>
          <w:rFonts w:ascii="宋体" w:hAnsi="宋体"/>
          <w:color w:val="000000"/>
          <w:sz w:val="24"/>
          <w:szCs w:val="24"/>
          <w:highlight w:val="none"/>
        </w:rPr>
      </w:r>
      <w:r/>
    </w:p>
    <w:p>
      <w:pPr>
        <w:pStyle w:val="811"/>
        <w:ind w:firstLine="480"/>
        <w:spacing w:line="480" w:lineRule="auto"/>
        <w:rPr>
          <w:rFonts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  期：</w:t>
      </w:r>
      <w:r>
        <w:rPr>
          <w:rFonts w:ascii="黑体" w:hAnsi="黑体" w:eastAsia="黑体"/>
          <w:b/>
          <w:i/>
          <w:color w:val="000000"/>
          <w:sz w:val="32"/>
          <w:szCs w:val="32"/>
          <w:highlight w:val="none"/>
          <w:u w:val="single"/>
        </w:rPr>
      </w:r>
      <w:r/>
    </w:p>
    <w:p>
      <w:pPr>
        <w:pStyle w:val="811"/>
        <w:rPr>
          <w:rFonts w:ascii="黑体" w:hAnsi="黑体" w:eastAsia="黑体"/>
          <w:i/>
          <w:color w:val="000000"/>
          <w:sz w:val="32"/>
          <w:szCs w:val="32"/>
          <w:highlight w:val="none"/>
          <w:u w:val="single"/>
        </w:rPr>
      </w:pPr>
      <w:r>
        <w:rPr>
          <w:rFonts w:ascii="黑体" w:hAnsi="黑体" w:eastAsia="黑体"/>
          <w:i/>
          <w:color w:val="000000"/>
          <w:sz w:val="32"/>
          <w:szCs w:val="32"/>
          <w:highlight w:val="none"/>
          <w:u w:val="single"/>
        </w:rPr>
      </w:r>
      <w:r/>
    </w:p>
    <w:p>
      <w:pPr>
        <w:pStyle w:val="811"/>
        <w:ind w:firstLine="482"/>
        <w:spacing w:line="480" w:lineRule="exact"/>
        <w:rPr>
          <w:rFonts w:hint="eastAsia" w:ascii="宋体" w:hAnsi="宋体" w:eastAsia="宋体" w:cs="Times New Roman"/>
          <w:b/>
          <w:bCs/>
          <w:i w:val="0"/>
          <w:color w:val="000000"/>
          <w:sz w:val="24"/>
          <w:szCs w:val="24"/>
          <w:highlight w:val="none"/>
          <w:u w:val="none"/>
        </w:rPr>
      </w:pPr>
      <w:r>
        <w:rPr>
          <w:rFonts w:hint="eastAsia" w:ascii="宋体" w:hAnsi="宋体" w:eastAsia="宋体" w:cs="Times New Roman"/>
          <w:b/>
          <w:bCs/>
          <w:color w:val="000000"/>
          <w:sz w:val="24"/>
          <w:szCs w:val="24"/>
          <w:highlight w:val="none"/>
          <w:lang w:val="en-US" w:eastAsia="zh-CN"/>
        </w:rPr>
        <w:t xml:space="preserve">备注：</w:t>
      </w:r>
      <w:r>
        <w:rPr>
          <w:rFonts w:hint="eastAsia" w:ascii="宋体" w:hAnsi="宋体" w:eastAsia="宋体" w:cs="Times New Roman"/>
          <w:b/>
          <w:bCs/>
          <w:color w:val="000000"/>
          <w:sz w:val="24"/>
          <w:szCs w:val="24"/>
          <w:highlight w:val="none"/>
          <w:lang w:val="en-US" w:eastAsia="zh-CN"/>
        </w:rPr>
        <w:t xml:space="preserve">投标人报价低于采购项目预算50%，或者低于采购项目最高限价45%，或者</w:t>
      </w:r>
      <w:r>
        <w:rPr>
          <w:rFonts w:hint="eastAsia" w:ascii="宋体" w:hAnsi="宋体" w:eastAsia="宋体" w:cs="Times New Roman"/>
          <w:b/>
          <w:bCs/>
          <w:color w:val="000000"/>
          <w:sz w:val="24"/>
          <w:szCs w:val="24"/>
          <w:highlight w:val="none"/>
          <w:lang w:val="zh-CN"/>
        </w:rPr>
        <w:t xml:space="preserve">报价</w:t>
      </w:r>
      <w:r>
        <w:rPr>
          <w:rFonts w:hint="eastAsia" w:ascii="宋体" w:hAnsi="宋体" w:eastAsia="宋体" w:cs="Times New Roman"/>
          <w:b/>
          <w:bCs/>
          <w:color w:val="000000"/>
          <w:sz w:val="24"/>
          <w:szCs w:val="24"/>
          <w:highlight w:val="none"/>
          <w:lang w:val="en-US" w:eastAsia="zh-CN"/>
        </w:rPr>
        <w:t xml:space="preserve">过低</w:t>
      </w:r>
      <w:r>
        <w:rPr>
          <w:rFonts w:hint="eastAsia" w:ascii="宋体" w:hAnsi="宋体" w:eastAsia="宋体" w:cs="Times New Roman"/>
          <w:b/>
          <w:bCs/>
          <w:color w:val="000000"/>
          <w:sz w:val="24"/>
          <w:szCs w:val="24"/>
          <w:highlight w:val="none"/>
          <w:lang w:val="zh-CN"/>
        </w:rPr>
        <w:t xml:space="preserve">，有可能影响</w:t>
      </w:r>
      <w:r>
        <w:rPr>
          <w:rFonts w:hint="eastAsia" w:ascii="宋体" w:hAnsi="宋体" w:eastAsia="宋体" w:cs="Times New Roman"/>
          <w:b/>
          <w:bCs/>
          <w:color w:val="000000"/>
          <w:sz w:val="24"/>
          <w:szCs w:val="24"/>
          <w:highlight w:val="none"/>
          <w:lang w:val="en-US" w:eastAsia="zh-CN"/>
        </w:rPr>
        <w:t xml:space="preserve">产品或服务</w:t>
      </w:r>
      <w:r>
        <w:rPr>
          <w:rFonts w:hint="eastAsia" w:ascii="宋体" w:hAnsi="宋体" w:eastAsia="宋体" w:cs="Times New Roman"/>
          <w:b/>
          <w:bCs/>
          <w:color w:val="000000"/>
          <w:sz w:val="24"/>
          <w:szCs w:val="24"/>
          <w:highlight w:val="none"/>
          <w:lang w:val="zh-CN"/>
        </w:rPr>
        <w:t xml:space="preserve">质量或不能诚信履约的，</w:t>
      </w:r>
      <w:r>
        <w:rPr>
          <w:rFonts w:hint="eastAsia" w:ascii="宋体" w:hAnsi="宋体" w:eastAsia="宋体" w:cs="Times New Roman"/>
          <w:b/>
          <w:bCs/>
          <w:color w:val="000000"/>
          <w:sz w:val="24"/>
          <w:szCs w:val="24"/>
          <w:highlight w:val="none"/>
          <w:lang w:val="en-US" w:eastAsia="zh-CN"/>
        </w:rPr>
        <w:t xml:space="preserve">评委会将</w:t>
      </w:r>
      <w:r>
        <w:rPr>
          <w:rFonts w:hint="eastAsia" w:ascii="宋体" w:hAnsi="宋体" w:eastAsia="宋体" w:cs="Times New Roman"/>
          <w:b/>
          <w:bCs/>
          <w:color w:val="000000"/>
          <w:sz w:val="24"/>
          <w:szCs w:val="24"/>
          <w:highlight w:val="none"/>
          <w:lang w:val="en-US" w:eastAsia="zh-CN"/>
        </w:rPr>
        <w:t xml:space="preserve">启动异常低价投标审查机制，投标人</w:t>
      </w:r>
      <w:r>
        <w:rPr>
          <w:rFonts w:hint="eastAsia" w:ascii="宋体" w:hAnsi="宋体" w:eastAsia="宋体" w:cs="Times New Roman"/>
          <w:b/>
          <w:bCs/>
          <w:color w:val="000000"/>
          <w:sz w:val="24"/>
          <w:szCs w:val="24"/>
          <w:highlight w:val="none"/>
          <w:lang w:val="en-US" w:eastAsia="zh-CN"/>
        </w:rPr>
        <w:t xml:space="preserve">应</w:t>
      </w:r>
      <w:r>
        <w:rPr>
          <w:rFonts w:hint="eastAsia" w:ascii="宋体" w:hAnsi="宋体" w:eastAsia="宋体" w:cs="Times New Roman"/>
          <w:b/>
          <w:bCs/>
          <w:color w:val="000000"/>
          <w:sz w:val="24"/>
          <w:szCs w:val="24"/>
          <w:highlight w:val="none"/>
          <w:lang w:val="zh-CN"/>
        </w:rPr>
        <w:t xml:space="preserve">在</w:t>
      </w:r>
      <w:r>
        <w:rPr>
          <w:rFonts w:hint="eastAsia" w:ascii="宋体" w:hAnsi="宋体" w:eastAsia="宋体" w:cs="Times New Roman"/>
          <w:b/>
          <w:bCs/>
          <w:color w:val="000000"/>
          <w:sz w:val="24"/>
          <w:szCs w:val="24"/>
          <w:highlight w:val="none"/>
          <w:lang w:val="en-US" w:eastAsia="zh-CN"/>
        </w:rPr>
        <w:t xml:space="preserve">评委会规定的合理</w:t>
      </w:r>
      <w:r>
        <w:rPr>
          <w:rFonts w:hint="eastAsia" w:ascii="宋体" w:hAnsi="宋体" w:eastAsia="宋体" w:cs="Times New Roman"/>
          <w:b/>
          <w:bCs/>
          <w:color w:val="000000"/>
          <w:sz w:val="24"/>
          <w:szCs w:val="24"/>
          <w:highlight w:val="none"/>
          <w:lang w:val="zh-CN"/>
        </w:rPr>
        <w:t xml:space="preserve">时间内</w:t>
      </w:r>
      <w:r>
        <w:rPr>
          <w:rFonts w:hint="eastAsia" w:ascii="宋体" w:hAnsi="宋体" w:eastAsia="宋体" w:cs="Times New Roman"/>
          <w:b/>
          <w:bCs/>
          <w:color w:val="000000"/>
          <w:sz w:val="24"/>
          <w:szCs w:val="24"/>
          <w:highlight w:val="none"/>
          <w:lang w:val="en-US" w:eastAsia="zh-CN"/>
        </w:rPr>
        <w:t xml:space="preserve">通过苏采云系统</w:t>
      </w:r>
      <w:r>
        <w:rPr>
          <w:rFonts w:hint="eastAsia" w:ascii="宋体" w:hAnsi="宋体" w:eastAsia="宋体" w:cs="Times New Roman"/>
          <w:b/>
          <w:bCs/>
          <w:color w:val="000000"/>
          <w:sz w:val="24"/>
          <w:szCs w:val="24"/>
          <w:highlight w:val="none"/>
          <w:lang w:val="zh-CN"/>
        </w:rPr>
        <w:t xml:space="preserve">提供</w:t>
      </w:r>
      <w:r>
        <w:rPr>
          <w:rFonts w:hint="eastAsia" w:ascii="宋体" w:hAnsi="宋体" w:eastAsia="宋体" w:cs="Times New Roman"/>
          <w:b/>
          <w:bCs/>
          <w:color w:val="000000"/>
          <w:sz w:val="24"/>
          <w:szCs w:val="24"/>
          <w:highlight w:val="none"/>
          <w:lang w:val="en-US" w:eastAsia="zh-CN"/>
        </w:rPr>
        <w:t xml:space="preserve">项目具体成本测算等与报价合理性相关的书面</w:t>
      </w:r>
      <w:r>
        <w:rPr>
          <w:rFonts w:hint="eastAsia" w:ascii="宋体" w:hAnsi="宋体" w:eastAsia="宋体" w:cs="Times New Roman"/>
          <w:b/>
          <w:bCs/>
          <w:color w:val="000000"/>
          <w:sz w:val="24"/>
          <w:szCs w:val="24"/>
          <w:highlight w:val="none"/>
          <w:lang w:val="zh-CN"/>
        </w:rPr>
        <w:t xml:space="preserve">说明</w:t>
      </w:r>
      <w:r>
        <w:rPr>
          <w:rFonts w:hint="eastAsia" w:ascii="宋体" w:hAnsi="宋体" w:eastAsia="宋体" w:cs="Times New Roman"/>
          <w:b/>
          <w:bCs/>
          <w:color w:val="000000"/>
          <w:sz w:val="24"/>
          <w:szCs w:val="24"/>
          <w:highlight w:val="none"/>
          <w:lang w:val="en-US" w:eastAsia="zh-CN"/>
        </w:rPr>
        <w:t xml:space="preserve">及相关证明材料</w:t>
      </w:r>
      <w:r>
        <w:rPr>
          <w:rFonts w:hint="eastAsia" w:ascii="宋体" w:hAnsi="宋体" w:eastAsia="宋体" w:cs="Times New Roman"/>
          <w:b/>
          <w:bCs/>
          <w:color w:val="000000"/>
          <w:sz w:val="24"/>
          <w:szCs w:val="24"/>
          <w:highlight w:val="none"/>
          <w:lang w:val="zh-CN"/>
        </w:rPr>
        <w:t xml:space="preserve">。投标人</w:t>
      </w:r>
      <w:r>
        <w:rPr>
          <w:rFonts w:hint="eastAsia" w:ascii="宋体" w:hAnsi="宋体" w:eastAsia="宋体" w:cs="Times New Roman"/>
          <w:b/>
          <w:bCs/>
          <w:color w:val="000000"/>
          <w:sz w:val="24"/>
          <w:szCs w:val="24"/>
          <w:highlight w:val="none"/>
          <w:lang w:val="en-US" w:eastAsia="zh-CN"/>
        </w:rPr>
        <w:t xml:space="preserve">不提供书面说明及证明材料，或者书面说明、证明材料</w:t>
      </w:r>
      <w:r>
        <w:rPr>
          <w:rFonts w:hint="eastAsia" w:ascii="宋体" w:hAnsi="宋体" w:eastAsia="宋体" w:cs="Times New Roman"/>
          <w:b/>
          <w:bCs/>
          <w:color w:val="000000"/>
          <w:sz w:val="24"/>
          <w:szCs w:val="24"/>
          <w:highlight w:val="none"/>
          <w:lang w:val="zh-CN"/>
        </w:rPr>
        <w:t xml:space="preserve">不能证明其报价合理性的，将作为无效投标处理。</w:t>
      </w:r>
      <w:r>
        <w:rPr>
          <w:rFonts w:hint="eastAsia" w:ascii="宋体" w:hAnsi="宋体" w:eastAsia="宋体" w:cs="Times New Roman"/>
          <w:b/>
          <w:bCs/>
          <w:i w:val="0"/>
          <w:color w:val="000000"/>
          <w:sz w:val="24"/>
          <w:szCs w:val="24"/>
          <w:highlight w:val="none"/>
          <w:u w:val="none"/>
        </w:rPr>
      </w:r>
      <w:r/>
    </w:p>
    <w:p>
      <w:pPr>
        <w:pStyle w:val="811"/>
        <w:rPr>
          <w:rFonts w:ascii="黑体" w:hAnsi="黑体" w:eastAsia="黑体"/>
          <w:i/>
          <w:color w:val="000000"/>
          <w:sz w:val="32"/>
          <w:szCs w:val="32"/>
          <w:highlight w:val="none"/>
          <w:u w:val="single"/>
        </w:rPr>
      </w:pPr>
      <w:r>
        <w:rPr>
          <w:rFonts w:ascii="黑体" w:hAnsi="黑体" w:eastAsia="黑体"/>
          <w:i/>
          <w:color w:val="000000"/>
          <w:sz w:val="32"/>
          <w:szCs w:val="32"/>
          <w:highlight w:val="none"/>
          <w:u w:val="single"/>
        </w:rPr>
      </w:r>
      <w:r/>
    </w:p>
    <w:p>
      <w:pPr>
        <w:pStyle w:val="811"/>
        <w:rPr>
          <w:rFonts w:ascii="黑体" w:hAnsi="黑体" w:eastAsia="黑体"/>
          <w:i/>
          <w:color w:val="000000"/>
          <w:sz w:val="32"/>
          <w:szCs w:val="32"/>
          <w:highlight w:val="none"/>
          <w:u w:val="single"/>
        </w:rPr>
      </w:pPr>
      <w:r>
        <w:rPr>
          <w:rFonts w:ascii="黑体" w:hAnsi="黑体" w:eastAsia="黑体"/>
          <w:i/>
          <w:color w:val="000000"/>
          <w:sz w:val="32"/>
          <w:szCs w:val="32"/>
          <w:highlight w:val="none"/>
          <w:u w:val="single"/>
        </w:rPr>
      </w:r>
      <w:r/>
    </w:p>
    <w:p>
      <w:pPr>
        <w:pStyle w:val="811"/>
        <w:rPr>
          <w:rFonts w:ascii="黑体" w:hAnsi="黑体" w:eastAsia="黑体"/>
          <w:i/>
          <w:color w:val="000000"/>
          <w:sz w:val="32"/>
          <w:szCs w:val="32"/>
          <w:highlight w:val="none"/>
          <w:u w:val="single"/>
        </w:rPr>
      </w:pPr>
      <w:r>
        <w:rPr>
          <w:rFonts w:ascii="黑体" w:hAnsi="黑体" w:eastAsia="黑体"/>
          <w:i/>
          <w:color w:val="000000"/>
          <w:sz w:val="32"/>
          <w:szCs w:val="32"/>
          <w:highlight w:val="none"/>
          <w:u w:val="single"/>
        </w:rPr>
      </w:r>
      <w:r/>
    </w:p>
    <w:p>
      <w:pPr>
        <w:pStyle w:val="811"/>
        <w:rPr>
          <w:rFonts w:ascii="黑体" w:hAnsi="黑体" w:eastAsia="黑体"/>
          <w:i/>
          <w:color w:val="000000"/>
          <w:sz w:val="32"/>
          <w:szCs w:val="32"/>
          <w:highlight w:val="none"/>
          <w:u w:val="single"/>
        </w:rPr>
      </w:pPr>
      <w:r>
        <w:rPr>
          <w:rFonts w:ascii="黑体" w:hAnsi="黑体" w:eastAsia="黑体"/>
          <w:i/>
          <w:color w:val="000000"/>
          <w:sz w:val="32"/>
          <w:szCs w:val="32"/>
          <w:highlight w:val="none"/>
          <w:u w:val="single"/>
        </w:rPr>
      </w:r>
      <w:r/>
    </w:p>
    <w:p>
      <w:pPr>
        <w:pStyle w:val="811"/>
        <w:rPr>
          <w:rFonts w:ascii="黑体" w:hAnsi="黑体" w:eastAsia="黑体"/>
          <w:i/>
          <w:color w:val="000000"/>
          <w:sz w:val="32"/>
          <w:szCs w:val="32"/>
          <w:highlight w:val="none"/>
          <w:u w:val="single"/>
        </w:rPr>
      </w:pPr>
      <w:r>
        <w:rPr>
          <w:rFonts w:ascii="黑体" w:hAnsi="黑体" w:eastAsia="黑体"/>
          <w:i/>
          <w:color w:val="000000"/>
          <w:sz w:val="32"/>
          <w:szCs w:val="32"/>
          <w:highlight w:val="none"/>
          <w:u w:val="single"/>
        </w:rPr>
      </w:r>
      <w:r/>
    </w:p>
    <w:p>
      <w:pPr>
        <w:pStyle w:val="811"/>
        <w:rPr>
          <w:rFonts w:ascii="黑体" w:hAnsi="黑体" w:eastAsia="黑体"/>
          <w:i/>
          <w:color w:val="000000"/>
          <w:sz w:val="32"/>
          <w:szCs w:val="32"/>
          <w:highlight w:val="none"/>
          <w:u w:val="single"/>
        </w:rPr>
      </w:pPr>
      <w:r>
        <w:rPr>
          <w:rFonts w:ascii="黑体" w:hAnsi="黑体" w:eastAsia="黑体"/>
          <w:i/>
          <w:color w:val="000000"/>
          <w:sz w:val="32"/>
          <w:szCs w:val="32"/>
          <w:highlight w:val="none"/>
          <w:u w:val="single"/>
        </w:rPr>
      </w:r>
      <w:r/>
    </w:p>
    <w:p>
      <w:pPr>
        <w:pStyle w:val="823"/>
        <w:rPr>
          <w:rFonts w:ascii="黑体" w:hAnsi="黑体" w:eastAsia="黑体"/>
          <w:i/>
          <w:color w:val="000000"/>
          <w:sz w:val="32"/>
          <w:szCs w:val="32"/>
          <w:highlight w:val="none"/>
          <w:u w:val="single"/>
        </w:rPr>
      </w:pPr>
      <w:r>
        <w:rPr>
          <w:rFonts w:ascii="黑体" w:hAnsi="黑体" w:eastAsia="黑体"/>
          <w:i/>
          <w:color w:val="000000"/>
          <w:sz w:val="32"/>
          <w:szCs w:val="32"/>
          <w:highlight w:val="none"/>
          <w:u w:val="single"/>
        </w:rPr>
      </w:r>
      <w:r/>
    </w:p>
    <w:p>
      <w:pPr>
        <w:pStyle w:val="811"/>
        <w:rPr>
          <w:rFonts w:ascii="黑体" w:hAnsi="黑体" w:eastAsia="黑体"/>
          <w:i/>
          <w:color w:val="000000"/>
          <w:sz w:val="32"/>
          <w:szCs w:val="32"/>
          <w:highlight w:val="none"/>
          <w:u w:val="single"/>
        </w:rPr>
      </w:pPr>
      <w:r>
        <w:rPr>
          <w:rFonts w:ascii="黑体" w:hAnsi="黑体" w:eastAsia="黑体"/>
          <w:i/>
          <w:color w:val="000000"/>
          <w:sz w:val="32"/>
          <w:szCs w:val="32"/>
          <w:highlight w:val="none"/>
          <w:u w:val="single"/>
        </w:rPr>
      </w:r>
      <w:r/>
    </w:p>
    <w:p>
      <w:pPr>
        <w:pStyle w:val="823"/>
        <w:rPr>
          <w:color w:val="000000"/>
          <w:highlight w:val="none"/>
        </w:rPr>
      </w:pPr>
      <w:r>
        <w:rPr>
          <w:color w:val="000000"/>
          <w:highlight w:val="none"/>
        </w:rPr>
      </w:r>
      <w:r/>
    </w:p>
    <w:p>
      <w:pPr>
        <w:pStyle w:val="811"/>
        <w:rPr>
          <w:rFonts w:ascii="黑体" w:hAnsi="黑体" w:eastAsia="黑体"/>
          <w:i/>
          <w:color w:val="000000"/>
          <w:sz w:val="32"/>
          <w:szCs w:val="32"/>
          <w:highlight w:val="none"/>
          <w:u w:val="single"/>
        </w:rPr>
      </w:pPr>
      <w:r>
        <w:rPr>
          <w:rFonts w:ascii="黑体" w:hAnsi="黑体" w:eastAsia="黑体"/>
          <w:i/>
          <w:color w:val="000000"/>
          <w:sz w:val="32"/>
          <w:szCs w:val="32"/>
          <w:highlight w:val="none"/>
          <w:u w:val="single"/>
        </w:rPr>
      </w:r>
      <w:r/>
    </w:p>
    <w:p>
      <w:pPr>
        <w:pStyle w:val="811"/>
        <w:jc w:val="left"/>
        <w:spacing w:line="360" w:lineRule="auto"/>
        <w:rPr>
          <w:rFonts w:ascii="黑体" w:hAnsi="黑体" w:eastAsia="黑体"/>
          <w:color w:val="000000"/>
          <w:sz w:val="32"/>
          <w:szCs w:val="32"/>
          <w:highlight w:val="none"/>
        </w:rPr>
      </w:pPr>
      <w:r>
        <w:rPr>
          <w:rFonts w:ascii="黑体" w:hAnsi="黑体" w:eastAsia="黑体"/>
          <w:color w:val="000000"/>
          <w:sz w:val="32"/>
          <w:szCs w:val="32"/>
          <w:highlight w:val="none"/>
        </w:rPr>
      </w:r>
      <w:r/>
    </w:p>
    <w:p>
      <w:pPr>
        <w:pStyle w:val="811"/>
        <w:jc w:val="left"/>
        <w:spacing w:line="360" w:lineRule="auto"/>
        <w:rPr>
          <w:rFonts w:ascii="黑体" w:hAnsi="黑体" w:eastAsia="黑体"/>
          <w:color w:val="000000"/>
          <w:sz w:val="32"/>
          <w:szCs w:val="32"/>
          <w:highlight w:val="none"/>
        </w:rPr>
      </w:pPr>
      <w:r>
        <w:rPr>
          <w:rFonts w:hint="eastAsia" w:ascii="黑体" w:hAnsi="黑体" w:eastAsia="黑体"/>
          <w:color w:val="000000"/>
          <w:sz w:val="32"/>
          <w:szCs w:val="32"/>
          <w:highlight w:val="none"/>
        </w:rPr>
        <w:t xml:space="preserve">六、投标报价明细表</w:t>
      </w:r>
      <w:r>
        <w:rPr>
          <w:rFonts w:ascii="黑体" w:hAnsi="黑体" w:eastAsia="黑体"/>
          <w:color w:val="000000"/>
          <w:sz w:val="32"/>
          <w:szCs w:val="32"/>
          <w:highlight w:val="none"/>
        </w:rPr>
      </w:r>
      <w:r/>
    </w:p>
    <w:p>
      <w:pPr>
        <w:pStyle w:val="811"/>
        <w:jc w:val="center"/>
        <w:spacing w:line="480" w:lineRule="auto"/>
        <w:rPr>
          <w:rFonts w:ascii="方正小标宋简体" w:hAnsi="方正小标宋简体" w:eastAsia="方正小标宋简体" w:cs="方正小标宋简体"/>
          <w:color w:val="000000"/>
          <w:sz w:val="32"/>
          <w:szCs w:val="32"/>
          <w:highlight w:val="none"/>
        </w:rPr>
        <w:outlineLvl w:val="0"/>
      </w:pPr>
      <w:r>
        <w:rPr>
          <w:rFonts w:hint="eastAsia" w:ascii="方正小标宋简体" w:hAnsi="方正小标宋简体" w:eastAsia="方正小标宋简体" w:cs="方正小标宋简体"/>
          <w:color w:val="000000"/>
          <w:sz w:val="32"/>
          <w:szCs w:val="32"/>
          <w:highlight w:val="none"/>
        </w:rPr>
        <w:t xml:space="preserve">投标报价明细表</w:t>
      </w:r>
      <w:r>
        <w:rPr>
          <w:rFonts w:ascii="方正小标宋简体" w:hAnsi="方正小标宋简体" w:eastAsia="方正小标宋简体" w:cs="方正小标宋简体"/>
          <w:color w:val="000000"/>
          <w:sz w:val="32"/>
          <w:szCs w:val="32"/>
          <w:highlight w:val="none"/>
        </w:rPr>
      </w:r>
      <w:r/>
    </w:p>
    <w:p>
      <w:pPr>
        <w:pStyle w:val="811"/>
        <w:ind w:firstLine="0"/>
        <w:keepLines w:val="0"/>
        <w:keepNext w:val="0"/>
        <w:pageBreakBefore w:val="0"/>
        <w:spacing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eastAsia="zh-CN"/>
        </w:rPr>
        <w:t xml:space="preserve">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eastAsia="zh-CN"/>
        </w:rPr>
        <w:t xml:space="preserve">公章</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11"/>
        <w:ind w:firstLine="0"/>
        <w:keepLines w:val="0"/>
        <w:keepNext w:val="0"/>
        <w:pageBreakBefore w:val="0"/>
        <w:spacing w:line="24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ascii="宋体" w:hAnsi="宋体"/>
          <w:color w:val="000000"/>
          <w:sz w:val="24"/>
          <w:szCs w:val="24"/>
          <w:highlight w:val="none"/>
        </w:rPr>
      </w:r>
      <w:r/>
    </w:p>
    <w:p>
      <w:pPr>
        <w:pStyle w:val="811"/>
        <w:ind w:firstLine="0"/>
        <w:keepLines w:val="0"/>
        <w:keepNext w:val="0"/>
        <w:pageBreakBefore w:val="0"/>
        <w:spacing w:line="24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w:t>
      </w:r>
      <w:r>
        <w:rPr>
          <w:rFonts w:ascii="宋体" w:hAnsi="宋体"/>
          <w:color w:val="000000"/>
          <w:sz w:val="24"/>
          <w:szCs w:val="24"/>
          <w:highlight w:val="none"/>
        </w:rPr>
      </w:r>
      <w:r/>
    </w:p>
    <w:tbl>
      <w:tblPr>
        <w:tblW w:w="51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6"/>
        <w:gridCol w:w="1578"/>
        <w:gridCol w:w="626"/>
        <w:gridCol w:w="989"/>
        <w:gridCol w:w="1004"/>
        <w:gridCol w:w="982"/>
        <w:gridCol w:w="1304"/>
        <w:gridCol w:w="3186"/>
      </w:tblGrid>
      <w:tr>
        <w:trPr>
          <w:trHeight w:val="619"/>
        </w:trPr>
        <w:tc>
          <w:tcPr>
            <w:tcBorders>
              <w:bottom w:val="single" w:color="000000" w:sz="4" w:space="0"/>
            </w:tcBorders>
            <w:tcW w:w="331" w:type="dxa"/>
            <w:vAlign w:val="center"/>
            <w:textDirection w:val="lrTb"/>
            <w:noWrap w:val="false"/>
          </w:tcPr>
          <w:p>
            <w:pPr>
              <w:pStyle w:val="811"/>
              <w:jc w:val="center"/>
              <w:keepLines w:val="0"/>
              <w:keepNext w:val="0"/>
              <w:widowControl/>
              <w:rPr>
                <w:rStyle w:val="82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序号</w:t>
            </w:r>
            <w:r>
              <w:rPr>
                <w:rStyle w:val="821"/>
                <w:rFonts w:hint="eastAsia" w:ascii="宋体" w:hAnsi="宋体" w:eastAsia="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811"/>
              <w:jc w:val="center"/>
              <w:keepLines w:val="0"/>
              <w:keepNext w:val="0"/>
              <w:widowControl/>
              <w:rPr>
                <w:rStyle w:val="82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t xml:space="preserve">分项名称</w:t>
            </w:r>
            <w:r>
              <w:rPr>
                <w:rStyle w:val="821"/>
                <w:rFonts w:hint="eastAsia" w:ascii="宋体" w:hAnsi="宋体" w:eastAsia="宋体" w:cs="宋体"/>
                <w:b/>
                <w:bCs/>
                <w:i w:val="0"/>
                <w:iCs w:val="0"/>
                <w:color w:val="000000"/>
                <w:sz w:val="18"/>
                <w:szCs w:val="18"/>
                <w:highlight w:val="none"/>
                <w:u w:val="none"/>
                <w:lang w:val="en-US" w:eastAsia="zh-CN" w:bidi="ar-SA"/>
              </w:rPr>
            </w:r>
            <w:r/>
          </w:p>
        </w:tc>
        <w:tc>
          <w:tcPr>
            <w:tcW w:w="302" w:type="dxa"/>
            <w:vAlign w:val="center"/>
            <w:textDirection w:val="lrTb"/>
            <w:noWrap w:val="false"/>
          </w:tcPr>
          <w:p>
            <w:pPr>
              <w:pStyle w:val="811"/>
              <w:jc w:val="center"/>
              <w:keepLines w:val="0"/>
              <w:keepNext w:val="0"/>
              <w:widowControl/>
              <w:rPr>
                <w:rStyle w:val="821"/>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人数</w:t>
            </w:r>
            <w:r>
              <w:rPr>
                <w:rStyle w:val="821"/>
                <w:rFonts w:ascii="宋体" w:hAnsi="宋体" w:eastAsia="宋体" w:cs="宋体"/>
                <w:b/>
                <w:bCs/>
                <w:i w:val="0"/>
                <w:iCs w:val="0"/>
                <w:color w:val="000000"/>
                <w:sz w:val="18"/>
                <w:szCs w:val="18"/>
                <w:highlight w:val="none"/>
                <w:u w:val="none"/>
                <w:lang w:val="en-US" w:eastAsia="zh-CN" w:bidi="ar-SA"/>
              </w:rPr>
            </w:r>
            <w:r/>
          </w:p>
        </w:tc>
        <w:tc>
          <w:tcPr>
            <w:tcW w:w="477" w:type="dxa"/>
            <w:vAlign w:val="center"/>
            <w:textDirection w:val="lrTb"/>
            <w:noWrap w:val="false"/>
          </w:tcPr>
          <w:p>
            <w:pPr>
              <w:pStyle w:val="811"/>
              <w:jc w:val="center"/>
              <w:keepLines w:val="0"/>
              <w:keepNext w:val="0"/>
              <w:widowControl/>
              <w:rPr>
                <w:rStyle w:val="82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单价</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Style w:val="821"/>
                <w:rFonts w:hint="eastAsia" w:ascii="宋体" w:hAnsi="宋体" w:eastAsia="宋体" w:cs="宋体"/>
                <w:b/>
                <w:bCs/>
                <w:i w:val="0"/>
                <w:iCs w:val="0"/>
                <w:color w:val="000000"/>
                <w:sz w:val="18"/>
                <w:szCs w:val="18"/>
                <w:highlight w:val="none"/>
                <w:u w:val="none"/>
                <w:lang w:val="en-US" w:eastAsia="zh-CN" w:bidi="ar-SA"/>
              </w:rPr>
            </w:r>
            <w:r/>
          </w:p>
        </w:tc>
        <w:tc>
          <w:tcPr>
            <w:tcW w:w="484" w:type="dxa"/>
            <w:vAlign w:val="center"/>
            <w:textDirection w:val="lrTb"/>
            <w:noWrap w:val="false"/>
          </w:tcPr>
          <w:p>
            <w:pPr>
              <w:pStyle w:val="811"/>
              <w:jc w:val="center"/>
              <w:keepLines w:val="0"/>
              <w:keepNext w:val="0"/>
              <w:widowControl/>
              <w:rPr>
                <w:color w:val="000000"/>
                <w:highlight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rPr>
                <w:color w:val="000000"/>
                <w:highlight w:val="none"/>
                <w:lang w:val="en-US" w:eastAsia="zh-CN"/>
              </w:rPr>
            </w:r>
            <w:r/>
          </w:p>
        </w:tc>
        <w:tc>
          <w:tcPr>
            <w:tcW w:w="474" w:type="dxa"/>
            <w:vAlign w:val="center"/>
            <w:textDirection w:val="lrTb"/>
            <w:noWrap w:val="false"/>
          </w:tcPr>
          <w:p>
            <w:pPr>
              <w:pStyle w:val="811"/>
              <w:jc w:val="center"/>
              <w:keepLines w:val="0"/>
              <w:keepNext w:val="0"/>
              <w:widowControl/>
              <w:rPr>
                <w:rStyle w:val="82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Style w:val="821"/>
                <w:rFonts w:hint="eastAsia" w:ascii="宋体" w:hAnsi="宋体" w:eastAsia="宋体" w:cs="宋体"/>
                <w:b/>
                <w:bCs/>
                <w:i w:val="0"/>
                <w:iCs w:val="0"/>
                <w:color w:val="000000"/>
                <w:sz w:val="18"/>
                <w:szCs w:val="18"/>
                <w:highlight w:val="none"/>
                <w:u w:val="none"/>
                <w:lang w:val="en-US" w:eastAsia="zh-CN" w:bidi="ar-SA"/>
              </w:rPr>
            </w:r>
            <w:r/>
          </w:p>
        </w:tc>
        <w:tc>
          <w:tcPr>
            <w:tcW w:w="629" w:type="dxa"/>
            <w:vAlign w:val="center"/>
            <w:textDirection w:val="lrTb"/>
            <w:noWrap w:val="false"/>
          </w:tcPr>
          <w:p>
            <w:pPr>
              <w:pStyle w:val="811"/>
              <w:jc w:val="center"/>
              <w:keepLines w:val="0"/>
              <w:keepNext w:val="0"/>
              <w:widowControl/>
              <w:rPr>
                <w:rFonts w:ascii="宋体" w:hAnsi="宋体" w:eastAsia="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rPr>
                <w:rFonts w:ascii="宋体" w:hAnsi="宋体" w:eastAsia="宋体" w:cs="宋体"/>
                <w:b/>
                <w:bCs/>
                <w:i w:val="0"/>
                <w:iCs w:val="0"/>
                <w:color w:val="000000"/>
                <w:sz w:val="18"/>
                <w:szCs w:val="18"/>
                <w:highlight w:val="none"/>
                <w:u w:val="none"/>
                <w:lang w:val="en-US" w:eastAsia="zh-CN"/>
              </w:rPr>
            </w:r>
            <w:r/>
          </w:p>
        </w:tc>
        <w:tc>
          <w:tcPr>
            <w:tcW w:w="1538" w:type="dxa"/>
            <w:vAlign w:val="center"/>
            <w:textDirection w:val="lrTb"/>
            <w:noWrap w:val="false"/>
          </w:tcPr>
          <w:p>
            <w:pPr>
              <w:pStyle w:val="811"/>
              <w:jc w:val="center"/>
              <w:keepLines w:val="0"/>
              <w:keepNext w:val="0"/>
              <w:widowControl/>
              <w:rPr>
                <w:rStyle w:val="82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备注</w:t>
            </w:r>
            <w:r>
              <w:rPr>
                <w:rStyle w:val="821"/>
                <w:rFonts w:hint="eastAsia" w:ascii="宋体" w:hAnsi="宋体" w:eastAsia="宋体" w:cs="宋体"/>
                <w:b/>
                <w:bCs/>
                <w:i w:val="0"/>
                <w:iCs w:val="0"/>
                <w:color w:val="000000"/>
                <w:sz w:val="18"/>
                <w:szCs w:val="18"/>
                <w:highlight w:val="none"/>
                <w:u w:val="none"/>
                <w:lang w:val="en-US" w:eastAsia="zh-CN" w:bidi="ar-SA"/>
              </w:rPr>
            </w:r>
            <w:r/>
          </w:p>
        </w:tc>
      </w:tr>
      <w:tr>
        <w:trPr>
          <w:trHeight w:val="352"/>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811"/>
              <w:jc w:val="center"/>
              <w:keepLines w:val="0"/>
              <w:keepNext w:val="0"/>
              <w:widowControl/>
              <w:rPr>
                <w:rStyle w:val="82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1</w:t>
            </w:r>
            <w:r>
              <w:rPr>
                <w:rStyle w:val="821"/>
                <w:rFonts w:hint="eastAsia" w:ascii="宋体" w:hAnsi="宋体" w:eastAsia="宋体" w:cs="宋体"/>
                <w:b/>
                <w:bCs/>
                <w:i w:val="0"/>
                <w:iCs w:val="0"/>
                <w:color w:val="000000"/>
                <w:sz w:val="18"/>
                <w:szCs w:val="18"/>
                <w:highlight w:val="none"/>
                <w:u w:val="none"/>
                <w:lang w:val="en-US" w:eastAsia="zh-CN" w:bidi="ar-SA"/>
              </w:rPr>
            </w:r>
            <w:r/>
          </w:p>
        </w:tc>
        <w:tc>
          <w:tcPr>
            <w:gridSpan w:val="6"/>
            <w:tcBorders>
              <w:left w:val="single" w:color="000000" w:sz="4" w:space="0"/>
            </w:tcBorders>
            <w:tcW w:w="6483" w:type="dxa"/>
            <w:vAlign w:val="center"/>
            <w:textDirection w:val="lrTb"/>
            <w:noWrap w:val="false"/>
          </w:tcPr>
          <w:p>
            <w:pPr>
              <w:pStyle w:val="811"/>
              <w:jc w:val="left"/>
              <w:keepLines w:val="0"/>
              <w:keepNext w:val="0"/>
              <w:widowControl/>
              <w:rPr>
                <w:rFonts w:hint="eastAsia" w:ascii="宋体" w:hAnsi="宋体" w:eastAsia="宋体" w:cs="宋体"/>
                <w:b w:val="0"/>
                <w:bCs w:val="0"/>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人员工资</w:t>
            </w:r>
            <w:r>
              <w:rPr>
                <w:rFonts w:hint="eastAsia" w:ascii="宋体" w:hAnsi="宋体" w:eastAsia="宋体" w:cs="宋体"/>
                <w:b w:val="0"/>
                <w:bCs w:val="0"/>
                <w:i w:val="0"/>
                <w:iCs w:val="0"/>
                <w:color w:val="000000"/>
                <w:sz w:val="18"/>
                <w:szCs w:val="18"/>
                <w:highlight w:val="none"/>
                <w:u w:val="none"/>
                <w:lang w:val="en-US" w:eastAsia="zh-CN"/>
              </w:rPr>
            </w:r>
            <w:r/>
          </w:p>
        </w:tc>
        <w:tc>
          <w:tcPr>
            <w:tcW w:w="1538" w:type="dxa"/>
            <w:vAlign w:val="center"/>
            <w:vMerge w:val="restart"/>
            <w:textDirection w:val="lrTb"/>
            <w:noWrap w:val="false"/>
          </w:tcPr>
          <w:p>
            <w:pPr>
              <w:pStyle w:val="811"/>
              <w:jc w:val="left"/>
              <w:keepLines w:val="0"/>
              <w:keepNext w:val="0"/>
              <w:widowControl/>
              <w:rPr>
                <w:rStyle w:val="821"/>
                <w:rFonts w:hint="eastAsia" w:ascii="Times New Roman" w:hAnsi="Times New Roman" w:eastAsia="宋体" w:cs="Times New Roman"/>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18"/>
                <w:szCs w:val="18"/>
                <w:highlight w:val="none"/>
                <w:u w:val="none"/>
                <w:lang w:val="en-US" w:eastAsia="zh-CN"/>
              </w:rPr>
              <w:t xml:space="preserve">拟投入的日常人员不得低于18人</w:t>
            </w:r>
            <w:r>
              <w:rPr>
                <w:rFonts w:hint="eastAsia" w:ascii="宋体" w:hAnsi="宋体" w:eastAsia="宋体" w:cs="宋体"/>
                <w:b w:val="0"/>
                <w:bCs w:val="0"/>
                <w:i w:val="0"/>
                <w:iCs w:val="0"/>
                <w:color w:val="000000"/>
                <w:sz w:val="18"/>
                <w:szCs w:val="18"/>
                <w:highlight w:val="none"/>
                <w:u w:val="none"/>
                <w:lang w:val="en-US" w:eastAsia="zh-CN"/>
              </w:rPr>
              <w:t xml:space="preserve">，</w:t>
            </w:r>
            <w:r>
              <w:rPr>
                <w:rFonts w:hint="eastAsia" w:ascii="宋体" w:hAnsi="宋体" w:eastAsia="宋体" w:cs="宋体"/>
                <w:b w:val="0"/>
                <w:bCs w:val="0"/>
                <w:i w:val="0"/>
                <w:iCs w:val="0"/>
                <w:color w:val="000000"/>
                <w:sz w:val="18"/>
                <w:szCs w:val="18"/>
                <w:highlight w:val="none"/>
                <w:u w:val="none"/>
                <w:lang w:val="en-US" w:eastAsia="zh-CN"/>
              </w:rPr>
              <w:t xml:space="preserve">人员工资不得低于南京市最低工资标准，供应商须在《投标报价明细表》中按照采购需求中物业服务人员岗位分别填报员工工资，否则做无效投标处理。</w:t>
            </w:r>
            <w:r>
              <w:rPr>
                <w:rStyle w:val="821"/>
                <w:rFonts w:hint="eastAsia" w:ascii="Times New Roman" w:hAnsi="Times New Roman" w:eastAsia="宋体" w:cs="Times New Roman"/>
                <w:color w:val="000000"/>
                <w:sz w:val="21"/>
                <w:szCs w:val="21"/>
                <w:highlight w:val="none"/>
                <w:lang w:val="en-US" w:eastAsia="zh-CN" w:bidi="ar-SA"/>
              </w:rPr>
            </w:r>
            <w:r/>
          </w:p>
        </w:tc>
      </w:tr>
      <w:tr>
        <w:trPr>
          <w:trHeight w:val="499"/>
        </w:trPr>
        <w:tc>
          <w:tcPr>
            <w:tcBorders>
              <w:top w:val="single" w:color="000000" w:sz="4" w:space="0"/>
            </w:tcBorders>
            <w:tcW w:w="331"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Style w:val="821"/>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Style w:val="821"/>
                <w:rFonts w:hint="eastAsia" w:ascii="宋体" w:hAnsi="宋体" w:eastAsia="宋体" w:cs="宋体"/>
                <w:i w:val="0"/>
                <w:iCs w:val="0"/>
                <w:color w:val="000000"/>
                <w:sz w:val="18"/>
                <w:szCs w:val="18"/>
                <w:highlight w:val="none"/>
                <w:u w:val="none"/>
                <w:lang w:val="en-US" w:eastAsia="zh-CN" w:bidi="ar-SA"/>
              </w:rPr>
            </w:r>
            <w:r/>
          </w:p>
        </w:tc>
        <w:tc>
          <w:tcPr>
            <w:tcW w:w="302" w:type="dxa"/>
            <w:vAlign w:val="center"/>
            <w:textDirection w:val="lrTb"/>
            <w:noWrap w:val="false"/>
          </w:tcPr>
          <w:p>
            <w:pPr>
              <w:pStyle w:val="811"/>
              <w:jc w:val="center"/>
              <w:widowControl w:val="off"/>
              <w:rPr>
                <w:rStyle w:val="821"/>
                <w:rFonts w:hint="eastAsia" w:ascii="宋体" w:hAnsi="宋体" w:eastAsia="宋体" w:cs="宋体"/>
                <w:b/>
                <w:bCs/>
                <w:i w:val="0"/>
                <w:iCs w:val="0"/>
                <w:color w:val="000000"/>
                <w:sz w:val="18"/>
                <w:szCs w:val="18"/>
                <w:highlight w:val="none"/>
                <w:u w:val="none"/>
                <w:lang w:val="en-US" w:eastAsia="zh-CN" w:bidi="ar-SA"/>
              </w:rPr>
            </w:pPr>
            <w:r>
              <w:rPr>
                <w:rStyle w:val="821"/>
                <w:rFonts w:hint="eastAsia" w:ascii="宋体" w:hAnsi="宋体" w:eastAsia="宋体" w:cs="宋体"/>
                <w:b/>
                <w:bCs/>
                <w:i w:val="0"/>
                <w:iCs w:val="0"/>
                <w:color w:val="000000"/>
                <w:sz w:val="18"/>
                <w:szCs w:val="18"/>
                <w:highlight w:val="none"/>
                <w:u w:val="none"/>
                <w:lang w:val="en-US" w:eastAsia="zh-CN" w:bidi="ar-SA"/>
              </w:rPr>
            </w:r>
            <w:r/>
          </w:p>
        </w:tc>
        <w:tc>
          <w:tcPr>
            <w:tcW w:w="477" w:type="dxa"/>
            <w:vAlign w:val="center"/>
            <w:textDirection w:val="lrTb"/>
            <w:noWrap w:val="false"/>
          </w:tcPr>
          <w:p>
            <w:pPr>
              <w:pStyle w:val="811"/>
              <w:jc w:val="center"/>
              <w:widowControl w:val="off"/>
              <w:rPr>
                <w:rStyle w:val="821"/>
                <w:rFonts w:hint="eastAsia" w:ascii="宋体" w:hAnsi="宋体" w:eastAsia="宋体" w:cs="宋体"/>
                <w:b/>
                <w:bCs/>
                <w:i w:val="0"/>
                <w:iCs w:val="0"/>
                <w:color w:val="000000"/>
                <w:sz w:val="18"/>
                <w:szCs w:val="18"/>
                <w:highlight w:val="none"/>
                <w:u w:val="none"/>
                <w:lang w:val="en-US" w:eastAsia="zh-CN" w:bidi="ar-SA"/>
              </w:rPr>
            </w:pPr>
            <w:r>
              <w:rPr>
                <w:rStyle w:val="821"/>
                <w:rFonts w:hint="eastAsia" w:ascii="宋体" w:hAnsi="宋体" w:eastAsia="宋体" w:cs="宋体"/>
                <w:b/>
                <w:bCs/>
                <w:i w:val="0"/>
                <w:iCs w:val="0"/>
                <w:color w:val="000000"/>
                <w:sz w:val="18"/>
                <w:szCs w:val="18"/>
                <w:highlight w:val="none"/>
                <w:u w:val="none"/>
                <w:lang w:val="en-US" w:eastAsia="zh-CN" w:bidi="ar-SA"/>
              </w:rPr>
            </w:r>
            <w:r/>
          </w:p>
        </w:tc>
        <w:tc>
          <w:tcPr>
            <w:tcW w:w="484" w:type="dxa"/>
            <w:vAlign w:val="center"/>
            <w:textDirection w:val="lrTb"/>
            <w:noWrap w:val="false"/>
          </w:tcPr>
          <w:p>
            <w:pPr>
              <w:pStyle w:val="811"/>
              <w:jc w:val="center"/>
              <w:widowControl w:val="off"/>
              <w:rPr>
                <w:rStyle w:val="821"/>
                <w:rFonts w:ascii="宋体" w:hAnsi="宋体" w:eastAsia="宋体" w:cs="宋体"/>
                <w:b/>
                <w:bCs/>
                <w:i w:val="0"/>
                <w:iCs w:val="0"/>
                <w:color w:val="000000"/>
                <w:sz w:val="18"/>
                <w:szCs w:val="18"/>
                <w:highlight w:val="none"/>
                <w:u w:val="none"/>
                <w:lang w:val="en-US" w:eastAsia="zh-CN" w:bidi="ar-SA"/>
              </w:rPr>
            </w:pPr>
            <w:r>
              <w:rPr>
                <w:rStyle w:val="821"/>
                <w:rFonts w:ascii="宋体" w:hAnsi="宋体" w:eastAsia="宋体" w:cs="宋体"/>
                <w:b/>
                <w:bCs/>
                <w:i w:val="0"/>
                <w:iCs w:val="0"/>
                <w:color w:val="000000"/>
                <w:sz w:val="18"/>
                <w:szCs w:val="18"/>
                <w:highlight w:val="none"/>
                <w:u w:val="none"/>
                <w:lang w:val="en-US" w:eastAsia="zh-CN" w:bidi="ar-SA"/>
              </w:rPr>
            </w:r>
            <w:r/>
          </w:p>
        </w:tc>
        <w:tc>
          <w:tcPr>
            <w:tcW w:w="474" w:type="dxa"/>
            <w:vAlign w:val="center"/>
            <w:textDirection w:val="lrTb"/>
            <w:noWrap w:val="false"/>
          </w:tcPr>
          <w:p>
            <w:pPr>
              <w:pStyle w:val="811"/>
              <w:jc w:val="center"/>
              <w:widowControl w:val="off"/>
              <w:rPr>
                <w:rStyle w:val="821"/>
                <w:rFonts w:hint="eastAsia" w:ascii="宋体" w:hAnsi="宋体" w:eastAsia="宋体" w:cs="宋体"/>
                <w:b/>
                <w:bCs/>
                <w:i w:val="0"/>
                <w:iCs w:val="0"/>
                <w:color w:val="000000"/>
                <w:sz w:val="18"/>
                <w:szCs w:val="18"/>
                <w:highlight w:val="none"/>
                <w:u w:val="none"/>
                <w:lang w:val="en-US" w:eastAsia="zh-CN" w:bidi="ar-SA"/>
              </w:rPr>
            </w:pPr>
            <w:r>
              <w:rPr>
                <w:rStyle w:val="821"/>
                <w:rFonts w:hint="eastAsia" w:ascii="宋体" w:hAnsi="宋体" w:eastAsia="宋体" w:cs="宋体"/>
                <w:b/>
                <w:bCs/>
                <w:i w:val="0"/>
                <w:iCs w:val="0"/>
                <w:color w:val="000000"/>
                <w:sz w:val="18"/>
                <w:szCs w:val="18"/>
                <w:highlight w:val="none"/>
                <w:u w:val="none"/>
                <w:lang w:val="en-US" w:eastAsia="zh-CN" w:bidi="ar-SA"/>
              </w:rPr>
            </w:r>
            <w:r/>
          </w:p>
        </w:tc>
        <w:tc>
          <w:tcPr>
            <w:tcW w:w="629" w:type="dxa"/>
            <w:vAlign w:val="center"/>
            <w:textDirection w:val="lrTb"/>
            <w:noWrap w:val="false"/>
          </w:tcPr>
          <w:p>
            <w:pPr>
              <w:pStyle w:val="811"/>
              <w:jc w:val="left"/>
              <w:widowControl w:val="off"/>
              <w:rPr>
                <w:rStyle w:val="821"/>
                <w:rFonts w:hint="eastAsia" w:ascii="宋体" w:hAnsi="宋体" w:eastAsia="宋体" w:cs="宋体"/>
                <w:i w:val="0"/>
                <w:iCs w:val="0"/>
                <w:color w:val="000000"/>
                <w:sz w:val="18"/>
                <w:szCs w:val="18"/>
                <w:highlight w:val="none"/>
                <w:u w:val="none"/>
                <w:lang w:val="en-US" w:eastAsia="zh-CN" w:bidi="ar-SA"/>
              </w:rPr>
            </w:pPr>
            <w:r>
              <w:rPr>
                <w:rStyle w:val="821"/>
                <w:rFonts w:hint="eastAsia" w:ascii="宋体" w:hAnsi="宋体" w:eastAsia="宋体" w:cs="宋体"/>
                <w:i w:val="0"/>
                <w:iCs w:val="0"/>
                <w:color w:val="000000"/>
                <w:sz w:val="18"/>
                <w:szCs w:val="18"/>
                <w:highlight w:val="none"/>
                <w:u w:val="none"/>
                <w:lang w:val="en-US" w:eastAsia="zh-CN" w:bidi="ar-SA"/>
              </w:rPr>
            </w:r>
            <w:r/>
          </w:p>
        </w:tc>
        <w:tc>
          <w:tcPr>
            <w:tcW w:w="1538" w:type="dxa"/>
            <w:vAlign w:val="center"/>
            <w:vMerge w:val="continue"/>
            <w:textDirection w:val="lrTb"/>
            <w:noWrap w:val="false"/>
          </w:tcPr>
          <w:p>
            <w:pPr>
              <w:pStyle w:val="811"/>
              <w:jc w:val="left"/>
              <w:widowControl w:val="off"/>
              <w:rPr>
                <w:rStyle w:val="821"/>
                <w:rFonts w:hint="eastAsia" w:ascii="宋体" w:hAnsi="宋体" w:eastAsia="宋体" w:cs="宋体"/>
                <w:i w:val="0"/>
                <w:iCs w:val="0"/>
                <w:color w:val="000000"/>
                <w:sz w:val="18"/>
                <w:szCs w:val="18"/>
                <w:highlight w:val="none"/>
                <w:u w:val="none"/>
                <w:lang w:val="en-US" w:eastAsia="zh-CN" w:bidi="ar-SA"/>
              </w:rPr>
            </w:pPr>
            <w:r>
              <w:rPr>
                <w:rStyle w:val="821"/>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821"/>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Style w:val="821"/>
                <w:rFonts w:hint="eastAsia" w:ascii="宋体" w:hAnsi="宋体" w:eastAsia="宋体" w:cs="宋体"/>
                <w:i w:val="0"/>
                <w:iCs w:val="0"/>
                <w:color w:val="000000"/>
                <w:sz w:val="18"/>
                <w:szCs w:val="18"/>
                <w:highlight w:val="none"/>
                <w:u w:val="none"/>
                <w:lang w:val="en-US" w:eastAsia="zh-CN" w:bidi="ar-SA"/>
              </w:rPr>
            </w:r>
            <w:r/>
          </w:p>
        </w:tc>
        <w:tc>
          <w:tcPr>
            <w:tcW w:w="302" w:type="dxa"/>
            <w:vAlign w:val="center"/>
            <w:textDirection w:val="lrTb"/>
            <w:noWrap w:val="false"/>
          </w:tcPr>
          <w:p>
            <w:pPr>
              <w:pStyle w:val="811"/>
              <w:jc w:val="center"/>
              <w:widowControl w:val="off"/>
              <w:rPr>
                <w:rStyle w:val="821"/>
                <w:rFonts w:hint="eastAsia" w:ascii="宋体" w:hAnsi="宋体" w:eastAsia="宋体" w:cs="宋体"/>
                <w:b/>
                <w:bCs/>
                <w:i w:val="0"/>
                <w:iCs w:val="0"/>
                <w:color w:val="000000"/>
                <w:sz w:val="18"/>
                <w:szCs w:val="18"/>
                <w:highlight w:val="none"/>
                <w:u w:val="none"/>
                <w:lang w:val="en-US" w:eastAsia="zh-CN" w:bidi="ar-SA"/>
              </w:rPr>
            </w:pPr>
            <w:r>
              <w:rPr>
                <w:rStyle w:val="821"/>
                <w:rFonts w:hint="eastAsia" w:ascii="宋体" w:hAnsi="宋体" w:eastAsia="宋体" w:cs="宋体"/>
                <w:b/>
                <w:bCs/>
                <w:i w:val="0"/>
                <w:iCs w:val="0"/>
                <w:color w:val="000000"/>
                <w:sz w:val="18"/>
                <w:szCs w:val="18"/>
                <w:highlight w:val="none"/>
                <w:u w:val="none"/>
                <w:lang w:val="en-US" w:eastAsia="zh-CN" w:bidi="ar-SA"/>
              </w:rPr>
            </w:r>
            <w:r/>
          </w:p>
        </w:tc>
        <w:tc>
          <w:tcPr>
            <w:tcW w:w="477" w:type="dxa"/>
            <w:vAlign w:val="center"/>
            <w:textDirection w:val="lrTb"/>
            <w:noWrap w:val="false"/>
          </w:tcPr>
          <w:p>
            <w:pPr>
              <w:pStyle w:val="811"/>
              <w:jc w:val="center"/>
              <w:widowControl w:val="off"/>
              <w:rPr>
                <w:rStyle w:val="821"/>
                <w:rFonts w:hint="eastAsia" w:ascii="宋体" w:hAnsi="宋体" w:eastAsia="宋体" w:cs="宋体"/>
                <w:b/>
                <w:bCs/>
                <w:i w:val="0"/>
                <w:iCs w:val="0"/>
                <w:color w:val="000000"/>
                <w:sz w:val="18"/>
                <w:szCs w:val="18"/>
                <w:highlight w:val="none"/>
                <w:u w:val="none"/>
                <w:lang w:val="en-US" w:eastAsia="zh-CN" w:bidi="ar-SA"/>
              </w:rPr>
            </w:pPr>
            <w:r>
              <w:rPr>
                <w:rStyle w:val="821"/>
                <w:rFonts w:hint="eastAsia" w:ascii="宋体" w:hAnsi="宋体" w:eastAsia="宋体" w:cs="宋体"/>
                <w:b/>
                <w:bCs/>
                <w:i w:val="0"/>
                <w:iCs w:val="0"/>
                <w:color w:val="000000"/>
                <w:sz w:val="18"/>
                <w:szCs w:val="18"/>
                <w:highlight w:val="none"/>
                <w:u w:val="none"/>
                <w:lang w:val="en-US" w:eastAsia="zh-CN" w:bidi="ar-SA"/>
              </w:rPr>
            </w:r>
            <w:r/>
          </w:p>
        </w:tc>
        <w:tc>
          <w:tcPr>
            <w:tcW w:w="484" w:type="dxa"/>
            <w:vAlign w:val="center"/>
            <w:textDirection w:val="lrTb"/>
            <w:noWrap w:val="false"/>
          </w:tcPr>
          <w:p>
            <w:pPr>
              <w:pStyle w:val="811"/>
              <w:jc w:val="center"/>
              <w:widowControl w:val="off"/>
              <w:rPr>
                <w:rStyle w:val="821"/>
                <w:rFonts w:hint="eastAsia" w:ascii="宋体" w:hAnsi="宋体" w:eastAsia="宋体" w:cs="宋体"/>
                <w:b/>
                <w:bCs/>
                <w:i w:val="0"/>
                <w:iCs w:val="0"/>
                <w:color w:val="000000"/>
                <w:sz w:val="18"/>
                <w:szCs w:val="18"/>
                <w:highlight w:val="none"/>
                <w:u w:val="none"/>
                <w:lang w:val="en-US" w:eastAsia="zh-CN" w:bidi="ar-SA"/>
              </w:rPr>
            </w:pPr>
            <w:r>
              <w:rPr>
                <w:rStyle w:val="821"/>
                <w:rFonts w:hint="eastAsia" w:ascii="宋体" w:hAnsi="宋体" w:eastAsia="宋体" w:cs="宋体"/>
                <w:b/>
                <w:bCs/>
                <w:i w:val="0"/>
                <w:iCs w:val="0"/>
                <w:color w:val="000000"/>
                <w:sz w:val="18"/>
                <w:szCs w:val="18"/>
                <w:highlight w:val="none"/>
                <w:u w:val="none"/>
                <w:lang w:val="en-US" w:eastAsia="zh-CN" w:bidi="ar-SA"/>
              </w:rPr>
            </w:r>
            <w:r/>
          </w:p>
        </w:tc>
        <w:tc>
          <w:tcPr>
            <w:tcW w:w="474" w:type="dxa"/>
            <w:vAlign w:val="center"/>
            <w:textDirection w:val="lrTb"/>
            <w:noWrap w:val="false"/>
          </w:tcPr>
          <w:p>
            <w:pPr>
              <w:pStyle w:val="811"/>
              <w:jc w:val="center"/>
              <w:widowControl w:val="off"/>
              <w:rPr>
                <w:rStyle w:val="821"/>
                <w:rFonts w:hint="eastAsia" w:ascii="宋体" w:hAnsi="宋体" w:eastAsia="宋体" w:cs="宋体"/>
                <w:b/>
                <w:bCs/>
                <w:i w:val="0"/>
                <w:iCs w:val="0"/>
                <w:color w:val="000000"/>
                <w:sz w:val="18"/>
                <w:szCs w:val="18"/>
                <w:highlight w:val="none"/>
                <w:u w:val="none"/>
                <w:lang w:val="en-US" w:eastAsia="zh-CN" w:bidi="ar-SA"/>
              </w:rPr>
            </w:pPr>
            <w:r>
              <w:rPr>
                <w:rStyle w:val="821"/>
                <w:rFonts w:hint="eastAsia" w:ascii="宋体" w:hAnsi="宋体" w:eastAsia="宋体" w:cs="宋体"/>
                <w:b/>
                <w:bCs/>
                <w:i w:val="0"/>
                <w:iCs w:val="0"/>
                <w:color w:val="000000"/>
                <w:sz w:val="18"/>
                <w:szCs w:val="18"/>
                <w:highlight w:val="none"/>
                <w:u w:val="none"/>
                <w:lang w:val="en-US" w:eastAsia="zh-CN" w:bidi="ar-SA"/>
              </w:rPr>
            </w:r>
            <w:r/>
          </w:p>
        </w:tc>
        <w:tc>
          <w:tcPr>
            <w:tcW w:w="629" w:type="dxa"/>
            <w:vAlign w:val="center"/>
            <w:textDirection w:val="lrTb"/>
            <w:noWrap w:val="false"/>
          </w:tcPr>
          <w:p>
            <w:pPr>
              <w:pStyle w:val="811"/>
              <w:jc w:val="left"/>
              <w:widowControl w:val="off"/>
              <w:rPr>
                <w:rStyle w:val="821"/>
                <w:rFonts w:hint="eastAsia" w:ascii="宋体" w:hAnsi="宋体" w:eastAsia="宋体" w:cs="宋体"/>
                <w:i w:val="0"/>
                <w:iCs w:val="0"/>
                <w:color w:val="000000"/>
                <w:sz w:val="18"/>
                <w:szCs w:val="18"/>
                <w:highlight w:val="none"/>
                <w:u w:val="none"/>
                <w:lang w:val="en-US" w:eastAsia="zh-CN" w:bidi="ar-SA"/>
              </w:rPr>
            </w:pPr>
            <w:r>
              <w:rPr>
                <w:rStyle w:val="821"/>
                <w:rFonts w:hint="eastAsia" w:ascii="宋体" w:hAnsi="宋体" w:eastAsia="宋体" w:cs="宋体"/>
                <w:i w:val="0"/>
                <w:iCs w:val="0"/>
                <w:color w:val="000000"/>
                <w:sz w:val="18"/>
                <w:szCs w:val="18"/>
                <w:highlight w:val="none"/>
                <w:u w:val="none"/>
                <w:lang w:val="en-US" w:eastAsia="zh-CN" w:bidi="ar-SA"/>
              </w:rPr>
            </w:r>
            <w:r/>
          </w:p>
        </w:tc>
        <w:tc>
          <w:tcPr>
            <w:tcW w:w="1538" w:type="dxa"/>
            <w:vAlign w:val="center"/>
            <w:vMerge w:val="continue"/>
            <w:textDirection w:val="lrTb"/>
            <w:noWrap w:val="false"/>
          </w:tcPr>
          <w:p>
            <w:pPr>
              <w:pStyle w:val="811"/>
              <w:jc w:val="left"/>
              <w:widowControl w:val="off"/>
              <w:rPr>
                <w:rStyle w:val="821"/>
                <w:rFonts w:hint="eastAsia" w:ascii="宋体" w:hAnsi="宋体" w:eastAsia="宋体" w:cs="宋体"/>
                <w:i w:val="0"/>
                <w:iCs w:val="0"/>
                <w:color w:val="000000"/>
                <w:sz w:val="18"/>
                <w:szCs w:val="18"/>
                <w:highlight w:val="none"/>
                <w:u w:val="none"/>
                <w:lang w:val="en-US" w:eastAsia="zh-CN" w:bidi="ar-SA"/>
              </w:rPr>
            </w:pPr>
            <w:r>
              <w:rPr>
                <w:rStyle w:val="821"/>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（3）</w:t>
            </w:r>
            <w:r>
              <w:rPr>
                <w:rStyle w:val="821"/>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Style w:val="821"/>
                <w:rFonts w:hint="eastAsia" w:ascii="宋体" w:hAnsi="宋体" w:eastAsia="宋体" w:cs="宋体"/>
                <w:i w:val="0"/>
                <w:iCs w:val="0"/>
                <w:color w:val="000000"/>
                <w:sz w:val="18"/>
                <w:szCs w:val="18"/>
                <w:highlight w:val="none"/>
                <w:u w:val="none"/>
                <w:lang w:val="en-US" w:eastAsia="zh-CN" w:bidi="ar-SA"/>
              </w:rPr>
            </w:r>
            <w:r/>
          </w:p>
        </w:tc>
        <w:tc>
          <w:tcPr>
            <w:tcW w:w="302" w:type="dxa"/>
            <w:vAlign w:val="center"/>
            <w:textDirection w:val="lrTb"/>
            <w:noWrap w:val="false"/>
          </w:tcPr>
          <w:p>
            <w:pPr>
              <w:pStyle w:val="811"/>
              <w:jc w:val="center"/>
              <w:widowControl w:val="off"/>
              <w:rPr>
                <w:rStyle w:val="821"/>
                <w:rFonts w:hint="eastAsia" w:ascii="宋体" w:hAnsi="宋体" w:eastAsia="宋体" w:cs="宋体"/>
                <w:b/>
                <w:bCs/>
                <w:i w:val="0"/>
                <w:iCs w:val="0"/>
                <w:color w:val="000000"/>
                <w:sz w:val="18"/>
                <w:szCs w:val="18"/>
                <w:highlight w:val="none"/>
                <w:u w:val="none"/>
                <w:lang w:val="en-US" w:eastAsia="zh-CN" w:bidi="ar-SA"/>
              </w:rPr>
            </w:pPr>
            <w:r>
              <w:rPr>
                <w:rStyle w:val="821"/>
                <w:rFonts w:hint="eastAsia" w:ascii="宋体" w:hAnsi="宋体" w:eastAsia="宋体" w:cs="宋体"/>
                <w:b/>
                <w:bCs/>
                <w:i w:val="0"/>
                <w:iCs w:val="0"/>
                <w:color w:val="000000"/>
                <w:sz w:val="18"/>
                <w:szCs w:val="18"/>
                <w:highlight w:val="none"/>
                <w:u w:val="none"/>
                <w:lang w:val="en-US" w:eastAsia="zh-CN" w:bidi="ar-SA"/>
              </w:rPr>
            </w:r>
            <w:r/>
          </w:p>
        </w:tc>
        <w:tc>
          <w:tcPr>
            <w:tcW w:w="477" w:type="dxa"/>
            <w:vAlign w:val="center"/>
            <w:textDirection w:val="lrTb"/>
            <w:noWrap w:val="false"/>
          </w:tcPr>
          <w:p>
            <w:pPr>
              <w:pStyle w:val="811"/>
              <w:jc w:val="center"/>
              <w:widowControl w:val="off"/>
              <w:rPr>
                <w:rStyle w:val="821"/>
                <w:rFonts w:hint="eastAsia" w:ascii="宋体" w:hAnsi="宋体" w:eastAsia="宋体" w:cs="宋体"/>
                <w:b/>
                <w:bCs/>
                <w:i w:val="0"/>
                <w:iCs w:val="0"/>
                <w:color w:val="000000"/>
                <w:sz w:val="18"/>
                <w:szCs w:val="18"/>
                <w:highlight w:val="none"/>
                <w:u w:val="none"/>
                <w:lang w:val="en-US" w:eastAsia="zh-CN" w:bidi="ar-SA"/>
              </w:rPr>
            </w:pPr>
            <w:r>
              <w:rPr>
                <w:rStyle w:val="821"/>
                <w:rFonts w:hint="eastAsia" w:ascii="宋体" w:hAnsi="宋体" w:eastAsia="宋体" w:cs="宋体"/>
                <w:b/>
                <w:bCs/>
                <w:i w:val="0"/>
                <w:iCs w:val="0"/>
                <w:color w:val="000000"/>
                <w:sz w:val="18"/>
                <w:szCs w:val="18"/>
                <w:highlight w:val="none"/>
                <w:u w:val="none"/>
                <w:lang w:val="en-US" w:eastAsia="zh-CN" w:bidi="ar-SA"/>
              </w:rPr>
            </w:r>
            <w:r/>
          </w:p>
        </w:tc>
        <w:tc>
          <w:tcPr>
            <w:tcW w:w="484" w:type="dxa"/>
            <w:vAlign w:val="center"/>
            <w:textDirection w:val="lrTb"/>
            <w:noWrap w:val="false"/>
          </w:tcPr>
          <w:p>
            <w:pPr>
              <w:pStyle w:val="811"/>
              <w:jc w:val="center"/>
              <w:widowControl w:val="off"/>
              <w:rPr>
                <w:rStyle w:val="821"/>
                <w:rFonts w:hint="eastAsia" w:ascii="宋体" w:hAnsi="宋体" w:eastAsia="宋体" w:cs="宋体"/>
                <w:b/>
                <w:bCs/>
                <w:i w:val="0"/>
                <w:iCs w:val="0"/>
                <w:color w:val="000000"/>
                <w:sz w:val="18"/>
                <w:szCs w:val="18"/>
                <w:highlight w:val="none"/>
                <w:u w:val="none"/>
                <w:lang w:val="en-US" w:eastAsia="zh-CN" w:bidi="ar-SA"/>
              </w:rPr>
            </w:pPr>
            <w:r>
              <w:rPr>
                <w:rStyle w:val="821"/>
                <w:rFonts w:hint="eastAsia" w:ascii="宋体" w:hAnsi="宋体" w:eastAsia="宋体" w:cs="宋体"/>
                <w:b/>
                <w:bCs/>
                <w:i w:val="0"/>
                <w:iCs w:val="0"/>
                <w:color w:val="000000"/>
                <w:sz w:val="18"/>
                <w:szCs w:val="18"/>
                <w:highlight w:val="none"/>
                <w:u w:val="none"/>
                <w:lang w:val="en-US" w:eastAsia="zh-CN" w:bidi="ar-SA"/>
              </w:rPr>
            </w:r>
            <w:r/>
          </w:p>
        </w:tc>
        <w:tc>
          <w:tcPr>
            <w:tcW w:w="474" w:type="dxa"/>
            <w:vAlign w:val="center"/>
            <w:textDirection w:val="lrTb"/>
            <w:noWrap w:val="false"/>
          </w:tcPr>
          <w:p>
            <w:pPr>
              <w:pStyle w:val="811"/>
              <w:jc w:val="center"/>
              <w:widowControl w:val="off"/>
              <w:rPr>
                <w:rStyle w:val="821"/>
                <w:rFonts w:hint="eastAsia" w:ascii="宋体" w:hAnsi="宋体" w:eastAsia="宋体" w:cs="宋体"/>
                <w:b/>
                <w:bCs/>
                <w:i w:val="0"/>
                <w:iCs w:val="0"/>
                <w:color w:val="000000"/>
                <w:sz w:val="18"/>
                <w:szCs w:val="18"/>
                <w:highlight w:val="none"/>
                <w:u w:val="none"/>
                <w:lang w:val="en-US" w:eastAsia="zh-CN" w:bidi="ar-SA"/>
              </w:rPr>
            </w:pPr>
            <w:r>
              <w:rPr>
                <w:rStyle w:val="821"/>
                <w:rFonts w:hint="eastAsia" w:ascii="宋体" w:hAnsi="宋体" w:eastAsia="宋体" w:cs="宋体"/>
                <w:b/>
                <w:bCs/>
                <w:i w:val="0"/>
                <w:iCs w:val="0"/>
                <w:color w:val="000000"/>
                <w:sz w:val="18"/>
                <w:szCs w:val="18"/>
                <w:highlight w:val="none"/>
                <w:u w:val="none"/>
                <w:lang w:val="en-US" w:eastAsia="zh-CN" w:bidi="ar-SA"/>
              </w:rPr>
            </w:r>
            <w:r/>
          </w:p>
        </w:tc>
        <w:tc>
          <w:tcPr>
            <w:tcW w:w="629" w:type="dxa"/>
            <w:vAlign w:val="center"/>
            <w:textDirection w:val="lrTb"/>
            <w:noWrap w:val="false"/>
          </w:tcPr>
          <w:p>
            <w:pPr>
              <w:pStyle w:val="811"/>
              <w:jc w:val="left"/>
              <w:widowControl w:val="off"/>
              <w:rPr>
                <w:rStyle w:val="821"/>
                <w:rFonts w:hint="eastAsia" w:ascii="宋体" w:hAnsi="宋体" w:eastAsia="宋体" w:cs="宋体"/>
                <w:i w:val="0"/>
                <w:iCs w:val="0"/>
                <w:color w:val="000000"/>
                <w:sz w:val="18"/>
                <w:szCs w:val="18"/>
                <w:highlight w:val="none"/>
                <w:u w:val="none"/>
                <w:lang w:val="en-US" w:eastAsia="zh-CN" w:bidi="ar-SA"/>
              </w:rPr>
            </w:pPr>
            <w:r>
              <w:rPr>
                <w:rStyle w:val="821"/>
                <w:rFonts w:hint="eastAsia" w:ascii="宋体" w:hAnsi="宋体" w:eastAsia="宋体" w:cs="宋体"/>
                <w:i w:val="0"/>
                <w:iCs w:val="0"/>
                <w:color w:val="000000"/>
                <w:sz w:val="18"/>
                <w:szCs w:val="18"/>
                <w:highlight w:val="none"/>
                <w:u w:val="none"/>
                <w:lang w:val="en-US" w:eastAsia="zh-CN" w:bidi="ar-SA"/>
              </w:rPr>
            </w:r>
            <w:r/>
          </w:p>
        </w:tc>
        <w:tc>
          <w:tcPr>
            <w:tcW w:w="1538" w:type="dxa"/>
            <w:vAlign w:val="center"/>
            <w:vMerge w:val="continue"/>
            <w:textDirection w:val="lrTb"/>
            <w:noWrap w:val="false"/>
          </w:tcPr>
          <w:p>
            <w:pPr>
              <w:pStyle w:val="811"/>
              <w:jc w:val="left"/>
              <w:widowControl w:val="off"/>
              <w:rPr>
                <w:rStyle w:val="821"/>
                <w:rFonts w:hint="eastAsia" w:ascii="宋体" w:hAnsi="宋体" w:eastAsia="宋体" w:cs="宋体"/>
                <w:i w:val="0"/>
                <w:iCs w:val="0"/>
                <w:color w:val="000000"/>
                <w:sz w:val="18"/>
                <w:szCs w:val="18"/>
                <w:highlight w:val="none"/>
                <w:u w:val="none"/>
                <w:lang w:val="en-US" w:eastAsia="zh-CN" w:bidi="ar-SA"/>
              </w:rPr>
            </w:pPr>
            <w:r>
              <w:rPr>
                <w:rStyle w:val="821"/>
                <w:rFonts w:hint="eastAsia" w:ascii="宋体" w:hAnsi="宋体" w:eastAsia="宋体" w:cs="宋体"/>
                <w:i w:val="0"/>
                <w:iCs w:val="0"/>
                <w:color w:val="000000"/>
                <w:sz w:val="18"/>
                <w:szCs w:val="18"/>
                <w:highlight w:val="none"/>
                <w:u w:val="none"/>
                <w:lang w:val="en-US" w:eastAsia="zh-CN" w:bidi="ar-SA"/>
              </w:rPr>
            </w:r>
            <w:r/>
          </w:p>
        </w:tc>
      </w:tr>
      <w:tr>
        <w:trPr>
          <w:trHeight w:val="424"/>
        </w:trPr>
        <w:tc>
          <w:tcPr>
            <w:tcW w:w="331" w:type="dxa"/>
            <w:vAlign w:val="center"/>
            <w:textDirection w:val="lrTb"/>
            <w:noWrap w:val="false"/>
          </w:tcPr>
          <w:p>
            <w:pPr>
              <w:pStyle w:val="811"/>
              <w:jc w:val="center"/>
              <w:keepLines w:val="0"/>
              <w:keepNext w:val="0"/>
              <w:widowControl/>
              <w:rPr>
                <w:rStyle w:val="821"/>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821"/>
                <w:rFonts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Style w:val="821"/>
                <w:rFonts w:hint="eastAsia" w:ascii="宋体" w:hAnsi="宋体" w:eastAsia="宋体" w:cs="宋体"/>
                <w:i w:val="0"/>
                <w:iCs w:val="0"/>
                <w:color w:val="000000"/>
                <w:sz w:val="18"/>
                <w:szCs w:val="18"/>
                <w:highlight w:val="none"/>
                <w:u w:val="none"/>
                <w:lang w:val="en-US" w:eastAsia="zh-CN" w:bidi="ar-SA"/>
              </w:rPr>
            </w:r>
            <w:r/>
          </w:p>
        </w:tc>
        <w:tc>
          <w:tcPr>
            <w:tcW w:w="302" w:type="dxa"/>
            <w:vAlign w:val="center"/>
            <w:textDirection w:val="lrTb"/>
            <w:noWrap w:val="false"/>
          </w:tcPr>
          <w:p>
            <w:pPr>
              <w:pStyle w:val="811"/>
              <w:jc w:val="center"/>
              <w:widowControl w:val="off"/>
              <w:rPr>
                <w:rStyle w:val="821"/>
                <w:rFonts w:hint="eastAsia" w:ascii="宋体" w:hAnsi="宋体" w:eastAsia="宋体" w:cs="宋体"/>
                <w:b/>
                <w:bCs/>
                <w:i w:val="0"/>
                <w:iCs w:val="0"/>
                <w:color w:val="000000"/>
                <w:sz w:val="18"/>
                <w:szCs w:val="18"/>
                <w:highlight w:val="none"/>
                <w:u w:val="none"/>
                <w:lang w:val="en-US" w:eastAsia="zh-CN" w:bidi="ar-SA"/>
              </w:rPr>
            </w:pPr>
            <w:r>
              <w:rPr>
                <w:rStyle w:val="821"/>
                <w:rFonts w:hint="eastAsia" w:ascii="宋体" w:hAnsi="宋体" w:eastAsia="宋体" w:cs="宋体"/>
                <w:b/>
                <w:bCs/>
                <w:i w:val="0"/>
                <w:iCs w:val="0"/>
                <w:color w:val="000000"/>
                <w:sz w:val="18"/>
                <w:szCs w:val="18"/>
                <w:highlight w:val="none"/>
                <w:u w:val="none"/>
                <w:lang w:val="en-US" w:eastAsia="zh-CN" w:bidi="ar-SA"/>
              </w:rPr>
            </w:r>
            <w:r/>
          </w:p>
        </w:tc>
        <w:tc>
          <w:tcPr>
            <w:tcW w:w="477" w:type="dxa"/>
            <w:vAlign w:val="center"/>
            <w:textDirection w:val="lrTb"/>
            <w:noWrap w:val="false"/>
          </w:tcPr>
          <w:p>
            <w:pPr>
              <w:pStyle w:val="811"/>
              <w:jc w:val="center"/>
              <w:widowControl w:val="off"/>
              <w:rPr>
                <w:rStyle w:val="821"/>
                <w:rFonts w:hint="eastAsia" w:ascii="宋体" w:hAnsi="宋体" w:eastAsia="宋体" w:cs="宋体"/>
                <w:b/>
                <w:bCs/>
                <w:i w:val="0"/>
                <w:iCs w:val="0"/>
                <w:color w:val="000000"/>
                <w:sz w:val="18"/>
                <w:szCs w:val="18"/>
                <w:highlight w:val="none"/>
                <w:u w:val="none"/>
                <w:lang w:val="en-US" w:eastAsia="zh-CN" w:bidi="ar-SA"/>
              </w:rPr>
            </w:pPr>
            <w:r>
              <w:rPr>
                <w:rStyle w:val="821"/>
                <w:rFonts w:hint="eastAsia" w:ascii="宋体" w:hAnsi="宋体" w:eastAsia="宋体" w:cs="宋体"/>
                <w:b/>
                <w:bCs/>
                <w:i w:val="0"/>
                <w:iCs w:val="0"/>
                <w:color w:val="000000"/>
                <w:sz w:val="18"/>
                <w:szCs w:val="18"/>
                <w:highlight w:val="none"/>
                <w:u w:val="none"/>
                <w:lang w:val="en-US" w:eastAsia="zh-CN" w:bidi="ar-SA"/>
              </w:rPr>
            </w:r>
            <w:r/>
          </w:p>
        </w:tc>
        <w:tc>
          <w:tcPr>
            <w:tcW w:w="484" w:type="dxa"/>
            <w:vAlign w:val="center"/>
            <w:textDirection w:val="lrTb"/>
            <w:noWrap w:val="false"/>
          </w:tcPr>
          <w:p>
            <w:pPr>
              <w:pStyle w:val="811"/>
              <w:jc w:val="center"/>
              <w:widowControl w:val="off"/>
              <w:rPr>
                <w:rStyle w:val="821"/>
                <w:rFonts w:hint="eastAsia" w:ascii="宋体" w:hAnsi="宋体" w:eastAsia="宋体" w:cs="宋体"/>
                <w:b/>
                <w:bCs/>
                <w:i w:val="0"/>
                <w:iCs w:val="0"/>
                <w:color w:val="000000"/>
                <w:sz w:val="18"/>
                <w:szCs w:val="18"/>
                <w:highlight w:val="none"/>
                <w:u w:val="none"/>
                <w:lang w:val="en-US" w:eastAsia="zh-CN" w:bidi="ar-SA"/>
              </w:rPr>
            </w:pPr>
            <w:r>
              <w:rPr>
                <w:rStyle w:val="821"/>
                <w:rFonts w:hint="eastAsia" w:ascii="宋体" w:hAnsi="宋体" w:eastAsia="宋体" w:cs="宋体"/>
                <w:b/>
                <w:bCs/>
                <w:i w:val="0"/>
                <w:iCs w:val="0"/>
                <w:color w:val="000000"/>
                <w:sz w:val="18"/>
                <w:szCs w:val="18"/>
                <w:highlight w:val="none"/>
                <w:u w:val="none"/>
                <w:lang w:val="en-US" w:eastAsia="zh-CN" w:bidi="ar-SA"/>
              </w:rPr>
            </w:r>
            <w:r/>
          </w:p>
        </w:tc>
        <w:tc>
          <w:tcPr>
            <w:tcW w:w="474" w:type="dxa"/>
            <w:vAlign w:val="center"/>
            <w:textDirection w:val="lrTb"/>
            <w:noWrap w:val="false"/>
          </w:tcPr>
          <w:p>
            <w:pPr>
              <w:pStyle w:val="811"/>
              <w:jc w:val="center"/>
              <w:widowControl w:val="off"/>
              <w:rPr>
                <w:rStyle w:val="821"/>
                <w:rFonts w:hint="eastAsia" w:ascii="宋体" w:hAnsi="宋体" w:eastAsia="宋体" w:cs="宋体"/>
                <w:b/>
                <w:bCs/>
                <w:i w:val="0"/>
                <w:iCs w:val="0"/>
                <w:color w:val="000000"/>
                <w:sz w:val="18"/>
                <w:szCs w:val="18"/>
                <w:highlight w:val="none"/>
                <w:u w:val="none"/>
                <w:lang w:val="en-US" w:eastAsia="zh-CN" w:bidi="ar-SA"/>
              </w:rPr>
            </w:pPr>
            <w:r>
              <w:rPr>
                <w:rStyle w:val="821"/>
                <w:rFonts w:hint="eastAsia" w:ascii="宋体" w:hAnsi="宋体" w:eastAsia="宋体" w:cs="宋体"/>
                <w:b/>
                <w:bCs/>
                <w:i w:val="0"/>
                <w:iCs w:val="0"/>
                <w:color w:val="000000"/>
                <w:sz w:val="18"/>
                <w:szCs w:val="18"/>
                <w:highlight w:val="none"/>
                <w:u w:val="none"/>
                <w:lang w:val="en-US" w:eastAsia="zh-CN" w:bidi="ar-SA"/>
              </w:rPr>
            </w:r>
            <w:r/>
          </w:p>
        </w:tc>
        <w:tc>
          <w:tcPr>
            <w:tcW w:w="629" w:type="dxa"/>
            <w:vAlign w:val="center"/>
            <w:textDirection w:val="lrTb"/>
            <w:noWrap w:val="false"/>
          </w:tcPr>
          <w:p>
            <w:pPr>
              <w:pStyle w:val="811"/>
              <w:jc w:val="left"/>
              <w:widowControl w:val="off"/>
              <w:rPr>
                <w:rStyle w:val="821"/>
                <w:rFonts w:hint="eastAsia" w:ascii="宋体" w:hAnsi="宋体" w:eastAsia="宋体" w:cs="宋体"/>
                <w:i w:val="0"/>
                <w:iCs w:val="0"/>
                <w:color w:val="000000"/>
                <w:sz w:val="18"/>
                <w:szCs w:val="18"/>
                <w:highlight w:val="none"/>
                <w:u w:val="none"/>
                <w:lang w:val="en-US" w:eastAsia="zh-CN" w:bidi="ar-SA"/>
              </w:rPr>
            </w:pPr>
            <w:r>
              <w:rPr>
                <w:rStyle w:val="821"/>
                <w:rFonts w:hint="eastAsia" w:ascii="宋体" w:hAnsi="宋体" w:eastAsia="宋体" w:cs="宋体"/>
                <w:i w:val="0"/>
                <w:iCs w:val="0"/>
                <w:color w:val="000000"/>
                <w:sz w:val="18"/>
                <w:szCs w:val="18"/>
                <w:highlight w:val="none"/>
                <w:u w:val="none"/>
                <w:lang w:val="en-US" w:eastAsia="zh-CN" w:bidi="ar-SA"/>
              </w:rPr>
            </w:r>
            <w:r/>
          </w:p>
        </w:tc>
        <w:tc>
          <w:tcPr>
            <w:tcW w:w="1538" w:type="dxa"/>
            <w:vAlign w:val="center"/>
            <w:vMerge w:val="continue"/>
            <w:textDirection w:val="lrTb"/>
            <w:noWrap w:val="false"/>
          </w:tcPr>
          <w:p>
            <w:pPr>
              <w:pStyle w:val="811"/>
              <w:jc w:val="left"/>
              <w:widowControl w:val="off"/>
              <w:rPr>
                <w:rStyle w:val="821"/>
                <w:rFonts w:hint="eastAsia" w:ascii="宋体" w:hAnsi="宋体" w:eastAsia="宋体" w:cs="宋体"/>
                <w:i w:val="0"/>
                <w:iCs w:val="0"/>
                <w:color w:val="000000"/>
                <w:sz w:val="18"/>
                <w:szCs w:val="18"/>
                <w:highlight w:val="none"/>
                <w:u w:val="none"/>
                <w:lang w:val="en-US" w:eastAsia="zh-CN" w:bidi="ar-SA"/>
              </w:rPr>
            </w:pPr>
            <w:r>
              <w:rPr>
                <w:rStyle w:val="821"/>
                <w:rFonts w:hint="eastAsia" w:ascii="宋体" w:hAnsi="宋体" w:eastAsia="宋体" w:cs="宋体"/>
                <w:i w:val="0"/>
                <w:iCs w:val="0"/>
                <w:color w:val="000000"/>
                <w:sz w:val="18"/>
                <w:szCs w:val="18"/>
                <w:highlight w:val="none"/>
                <w:u w:val="none"/>
                <w:lang w:val="en-US" w:eastAsia="zh-CN" w:bidi="ar-SA"/>
              </w:rPr>
            </w:r>
            <w:r/>
          </w:p>
        </w:tc>
      </w:tr>
      <w:tr>
        <w:trPr>
          <w:trHeight w:val="1097"/>
        </w:trPr>
        <w:tc>
          <w:tcPr>
            <w:tcW w:w="331" w:type="dxa"/>
            <w:vAlign w:val="center"/>
            <w:textDirection w:val="lrTb"/>
            <w:noWrap w:val="false"/>
          </w:tcPr>
          <w:p>
            <w:pPr>
              <w:pStyle w:val="811"/>
              <w:jc w:val="center"/>
              <w:keepLines w:val="0"/>
              <w:keepNext w:val="0"/>
              <w:widowControl/>
              <w:rPr>
                <w:rStyle w:val="82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2</w:t>
            </w:r>
            <w:r>
              <w:rPr>
                <w:rStyle w:val="821"/>
                <w:rFonts w:hint="eastAsia" w:ascii="宋体" w:hAnsi="宋体" w:eastAsia="宋体" w:cs="宋体"/>
                <w:b/>
                <w:bCs/>
                <w:i w:val="0"/>
                <w:iCs w:val="0"/>
                <w:color w:val="000000"/>
                <w:sz w:val="18"/>
                <w:szCs w:val="18"/>
                <w:highlight w:val="none"/>
                <w:u w:val="none"/>
                <w:lang w:val="en-US" w:eastAsia="zh-CN" w:bidi="ar-SA"/>
              </w:rPr>
            </w:r>
            <w:r/>
          </w:p>
        </w:tc>
        <w:tc>
          <w:tcPr>
            <w:gridSpan w:val="6"/>
            <w:tcW w:w="6483" w:type="dxa"/>
            <w:vAlign w:val="center"/>
            <w:textDirection w:val="lrTb"/>
            <w:noWrap w:val="false"/>
          </w:tcPr>
          <w:p>
            <w:pPr>
              <w:pStyle w:val="811"/>
              <w:jc w:val="left"/>
              <w:widowControl w:val="off"/>
              <w:rPr>
                <w:rFonts w:hint="eastAsia" w:ascii="宋体" w:hAnsi="宋体" w:eastAsia="宋体" w:cs="宋体"/>
                <w:b w:val="0"/>
                <w:bCs w:val="0"/>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社保公积金</w:t>
            </w:r>
            <w:r>
              <w:rPr>
                <w:rFonts w:hint="eastAsia" w:ascii="宋体" w:hAnsi="宋体" w:eastAsia="宋体" w:cs="宋体"/>
                <w:b w:val="0"/>
                <w:bCs w:val="0"/>
                <w:i w:val="0"/>
                <w:iCs w:val="0"/>
                <w:color w:val="000000"/>
                <w:sz w:val="18"/>
                <w:szCs w:val="18"/>
                <w:highlight w:val="none"/>
                <w:u w:val="none"/>
                <w:lang w:val="en-US" w:eastAsia="zh-CN"/>
              </w:rPr>
            </w:r>
            <w:r/>
          </w:p>
        </w:tc>
        <w:tc>
          <w:tcPr>
            <w:tcW w:w="1538" w:type="dxa"/>
            <w:vAlign w:val="center"/>
            <w:textDirection w:val="lrTb"/>
            <w:noWrap w:val="false"/>
          </w:tcPr>
          <w:p>
            <w:pPr>
              <w:pStyle w:val="811"/>
              <w:jc w:val="left"/>
              <w:keepLines w:val="0"/>
              <w:keepNext w:val="0"/>
              <w:widowControl/>
              <w:rPr>
                <w:rFonts w:hint="eastAsia" w:ascii="宋体" w:hAnsi="宋体" w:eastAsia="宋体" w:cs="宋体"/>
                <w:b w:val="0"/>
                <w:bCs w:val="0"/>
                <w:i w:val="0"/>
                <w:iCs w:val="0"/>
                <w:color w:val="000000"/>
                <w:sz w:val="18"/>
                <w:szCs w:val="18"/>
                <w:highlight w:val="none"/>
                <w:u w:val="none"/>
                <w:lang w:val="en-US" w:eastAsia="zh-CN"/>
              </w:rPr>
              <w:suppressLineNumbers w:val="0"/>
            </w:pPr>
            <w:r>
              <w:rPr>
                <w:rFonts w:hint="eastAsia" w:ascii="宋体" w:hAnsi="宋体" w:eastAsia="宋体" w:cs="宋体"/>
                <w:b w:val="0"/>
                <w:bCs w:val="0"/>
                <w:i w:val="0"/>
                <w:iCs w:val="0"/>
                <w:color w:val="000000"/>
                <w:sz w:val="18"/>
                <w:szCs w:val="18"/>
                <w:highlight w:val="none"/>
                <w:u w:val="none"/>
                <w:lang w:val="en-US" w:eastAsia="zh-CN"/>
              </w:rPr>
              <w:t xml:space="preserve">供应商须在《投标报价明细表》中按照采购文件采购需求中物业服务人员岗位分别填报员工社保和公积金费用，且须满足采购文件采购需求中的“报价要求”，否则做无效投标处理。</w:t>
            </w:r>
            <w:r>
              <w:rPr>
                <w:rFonts w:hint="eastAsia" w:ascii="宋体" w:hAnsi="宋体" w:eastAsia="宋体" w:cs="宋体"/>
                <w:b w:val="0"/>
                <w:bCs w:val="0"/>
                <w:i w:val="0"/>
                <w:iCs w:val="0"/>
                <w:color w:val="000000"/>
                <w:sz w:val="18"/>
                <w:szCs w:val="18"/>
                <w:highlight w:val="none"/>
                <w:u w:val="none"/>
                <w:lang w:val="en-US" w:eastAsia="zh-CN"/>
              </w:rPr>
            </w:r>
            <w:r/>
          </w:p>
          <w:p>
            <w:pPr>
              <w:pStyle w:val="811"/>
              <w:jc w:val="left"/>
              <w:keepLines w:val="0"/>
              <w:keepNext w:val="0"/>
              <w:widowControl/>
              <w:rPr>
                <w:rFonts w:hint="eastAsia"/>
                <w:color w:val="000000"/>
                <w:highlight w:val="none"/>
                <w:lang w:val="en-US" w:eastAsia="zh-CN"/>
              </w:rPr>
              <w:suppressLineNumbers w:val="0"/>
            </w:pPr>
            <w:r>
              <w:rPr>
                <w:rFonts w:hint="eastAsia" w:ascii="宋体" w:hAnsi="宋体" w:eastAsia="宋体" w:cs="宋体"/>
                <w:b w:val="0"/>
                <w:bCs w:val="0"/>
                <w:i w:val="0"/>
                <w:iCs w:val="0"/>
                <w:color w:val="000000"/>
                <w:sz w:val="18"/>
                <w:szCs w:val="18"/>
                <w:highlight w:val="none"/>
                <w:u w:val="none"/>
                <w:lang w:val="en-US" w:eastAsia="zh-CN"/>
              </w:rPr>
              <w:t xml:space="preserve">供应商为投入本项目服务人员缴纳社保和公积金的人数</w:t>
            </w:r>
            <w:r>
              <w:rPr>
                <w:rFonts w:hint="eastAsia" w:ascii="宋体" w:hAnsi="宋体" w:eastAsia="宋体" w:cs="宋体"/>
                <w:b w:val="0"/>
                <w:bCs w:val="0"/>
                <w:i w:val="0"/>
                <w:iCs w:val="0"/>
                <w:color w:val="000000"/>
                <w:sz w:val="18"/>
                <w:szCs w:val="18"/>
                <w:highlight w:val="none"/>
                <w:u w:val="none"/>
                <w:lang w:val="en-US" w:eastAsia="zh-CN"/>
              </w:rPr>
              <w:t xml:space="preserve">不得低于</w:t>
            </w:r>
            <w:r>
              <w:rPr>
                <w:rFonts w:hint="eastAsia" w:ascii="宋体" w:hAnsi="宋体" w:cs="宋体"/>
                <w:b/>
                <w:bCs/>
                <w:i w:val="0"/>
                <w:iCs w:val="0"/>
                <w:color w:val="000000"/>
                <w:sz w:val="18"/>
                <w:szCs w:val="18"/>
                <w:highlight w:val="none"/>
                <w:u w:val="none"/>
                <w:lang w:val="en-US" w:eastAsia="zh-CN"/>
              </w:rPr>
              <w:t xml:space="preserve">9</w:t>
            </w:r>
            <w:r>
              <w:rPr>
                <w:rFonts w:hint="eastAsia" w:ascii="宋体" w:hAnsi="宋体" w:eastAsia="宋体" w:cs="宋体"/>
                <w:b/>
                <w:bCs/>
                <w:i w:val="0"/>
                <w:iCs w:val="0"/>
                <w:color w:val="000000"/>
                <w:sz w:val="18"/>
                <w:szCs w:val="18"/>
                <w:highlight w:val="none"/>
                <w:u w:val="none"/>
                <w:lang w:val="en-US" w:eastAsia="zh-CN"/>
              </w:rPr>
              <w:t xml:space="preserve">人</w:t>
            </w:r>
            <w:r>
              <w:rPr>
                <w:rFonts w:hint="eastAsia" w:ascii="宋体" w:hAnsi="宋体" w:eastAsia="宋体" w:cs="宋体"/>
                <w:b w:val="0"/>
                <w:bCs w:val="0"/>
                <w:i w:val="0"/>
                <w:iCs w:val="0"/>
                <w:color w:val="000000"/>
                <w:sz w:val="18"/>
                <w:szCs w:val="18"/>
                <w:highlight w:val="none"/>
                <w:u w:val="none"/>
                <w:lang w:val="en-US" w:eastAsia="zh-CN"/>
              </w:rPr>
              <w:t xml:space="preserve">（不包含享受社保公积金减免政策人员、退休返聘人员等）</w:t>
            </w:r>
            <w:r>
              <w:rPr>
                <w:rFonts w:hint="eastAsia"/>
                <w:color w:val="000000"/>
                <w:highlight w:val="none"/>
                <w:lang w:val="en-US" w:eastAsia="zh-CN"/>
              </w:rPr>
            </w:r>
            <w:r/>
          </w:p>
        </w:tc>
      </w:tr>
      <w:tr>
        <w:trPr>
          <w:trHeight w:val="427"/>
        </w:trPr>
        <w:tc>
          <w:tcPr>
            <w:tcW w:w="331" w:type="dxa"/>
            <w:vAlign w:val="center"/>
            <w:textDirection w:val="lrTb"/>
            <w:noWrap w:val="false"/>
          </w:tcPr>
          <w:p>
            <w:pPr>
              <w:pStyle w:val="811"/>
              <w:jc w:val="center"/>
              <w:keepLines w:val="0"/>
              <w:keepNext w:val="0"/>
              <w:widowControl/>
              <w:rPr>
                <w:rStyle w:val="821"/>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2.1</w:t>
            </w:r>
            <w:r>
              <w:rPr>
                <w:rStyle w:val="821"/>
                <w:rFonts w:ascii="宋体" w:hAnsi="宋体" w:eastAsia="宋体" w:cs="宋体"/>
                <w:b/>
                <w:bCs/>
                <w:i w:val="0"/>
                <w:iCs w:val="0"/>
                <w:color w:val="000000"/>
                <w:sz w:val="18"/>
                <w:szCs w:val="18"/>
                <w:highlight w:val="none"/>
                <w:u w:val="none"/>
                <w:lang w:val="en-US" w:eastAsia="zh-CN" w:bidi="ar-SA"/>
              </w:rPr>
            </w:r>
            <w:r/>
          </w:p>
        </w:tc>
        <w:tc>
          <w:tcPr>
            <w:gridSpan w:val="6"/>
            <w:tcW w:w="6483" w:type="dxa"/>
            <w:vAlign w:val="center"/>
            <w:textDirection w:val="lrTb"/>
            <w:noWrap w:val="false"/>
          </w:tcPr>
          <w:p>
            <w:pPr>
              <w:pStyle w:val="81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社会保险</w:t>
            </w:r>
            <w:r>
              <w:rPr>
                <w:rFonts w:hint="eastAsia" w:ascii="宋体" w:hAnsi="宋体" w:eastAsia="宋体" w:cs="宋体"/>
                <w:i w:val="0"/>
                <w:iCs w:val="0"/>
                <w:color w:val="000000"/>
                <w:sz w:val="18"/>
                <w:szCs w:val="18"/>
                <w:highlight w:val="none"/>
                <w:u w:val="none"/>
                <w:lang w:val="en-US" w:eastAsia="zh-CN"/>
              </w:rPr>
            </w:r>
            <w:r/>
          </w:p>
        </w:tc>
        <w:tc>
          <w:tcPr>
            <w:tcW w:w="1538" w:type="dxa"/>
            <w:vAlign w:val="center"/>
            <w:vMerge w:val="restart"/>
            <w:textDirection w:val="lrTb"/>
            <w:noWrap w:val="false"/>
          </w:tcPr>
          <w:p>
            <w:pPr>
              <w:pStyle w:val="811"/>
              <w:jc w:val="left"/>
              <w:keepLines w:val="0"/>
              <w:keepNext w:val="0"/>
              <w:widowControl/>
              <w:rPr>
                <w:rStyle w:val="821"/>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社保费用不得低于南京市最低标准，否则做无效投标处理。</w:t>
            </w:r>
            <w:r>
              <w:rPr>
                <w:rStyle w:val="821"/>
                <w:rFonts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81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761" w:type="dxa"/>
            <w:vAlign w:val="center"/>
            <w:textDirection w:val="lrTb"/>
            <w:noWrap w:val="false"/>
          </w:tcPr>
          <w:p>
            <w:pPr>
              <w:pStyle w:val="81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302"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Style w:val="821"/>
                <w:rFonts w:hint="eastAsia" w:ascii="宋体" w:hAnsi="宋体" w:eastAsia="宋体" w:cs="宋体"/>
                <w:i w:val="0"/>
                <w:iCs w:val="0"/>
                <w:color w:val="000000"/>
                <w:sz w:val="18"/>
                <w:szCs w:val="18"/>
                <w:highlight w:val="none"/>
                <w:u w:val="none"/>
                <w:lang w:val="en-US" w:eastAsia="zh-CN" w:bidi="ar-SA"/>
              </w:rPr>
            </w:r>
            <w:r/>
          </w:p>
        </w:tc>
        <w:tc>
          <w:tcPr>
            <w:tcW w:w="477"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Style w:val="821"/>
                <w:rFonts w:hint="eastAsia" w:ascii="宋体" w:hAnsi="宋体" w:eastAsia="宋体" w:cs="宋体"/>
                <w:i w:val="0"/>
                <w:iCs w:val="0"/>
                <w:color w:val="000000"/>
                <w:sz w:val="18"/>
                <w:szCs w:val="18"/>
                <w:highlight w:val="none"/>
                <w:u w:val="none"/>
                <w:lang w:val="en-US" w:eastAsia="zh-CN" w:bidi="ar-SA"/>
              </w:rPr>
            </w:r>
            <w:r/>
          </w:p>
        </w:tc>
        <w:tc>
          <w:tcPr>
            <w:tcW w:w="484"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Style w:val="821"/>
                <w:rFonts w:hint="eastAsia" w:ascii="宋体" w:hAnsi="宋体" w:eastAsia="宋体" w:cs="宋体"/>
                <w:i w:val="0"/>
                <w:iCs w:val="0"/>
                <w:color w:val="000000"/>
                <w:sz w:val="18"/>
                <w:szCs w:val="18"/>
                <w:highlight w:val="none"/>
                <w:u w:val="none"/>
                <w:lang w:val="en-US" w:eastAsia="zh-CN" w:bidi="ar-SA"/>
              </w:rPr>
            </w:r>
            <w:r/>
          </w:p>
        </w:tc>
        <w:tc>
          <w:tcPr>
            <w:tcW w:w="474"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Style w:val="821"/>
                <w:rFonts w:hint="eastAsia" w:ascii="宋体" w:hAnsi="宋体" w:eastAsia="宋体" w:cs="宋体"/>
                <w:i w:val="0"/>
                <w:iCs w:val="0"/>
                <w:color w:val="000000"/>
                <w:sz w:val="18"/>
                <w:szCs w:val="18"/>
                <w:highlight w:val="none"/>
                <w:u w:val="none"/>
                <w:lang w:val="en-US" w:eastAsia="zh-CN" w:bidi="ar-SA"/>
              </w:rPr>
            </w:r>
            <w:r/>
          </w:p>
        </w:tc>
        <w:tc>
          <w:tcPr>
            <w:tcW w:w="629" w:type="dxa"/>
            <w:vAlign w:val="center"/>
            <w:textDirection w:val="lrTb"/>
            <w:noWrap w:val="false"/>
          </w:tcPr>
          <w:p>
            <w:pPr>
              <w:pStyle w:val="81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38" w:type="dxa"/>
            <w:vAlign w:val="center"/>
            <w:vMerge w:val="continue"/>
            <w:textDirection w:val="lrTb"/>
            <w:noWrap w:val="false"/>
          </w:tcPr>
          <w:p>
            <w:pPr>
              <w:pStyle w:val="81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99"/>
        </w:trPr>
        <w:tc>
          <w:tcPr>
            <w:tcW w:w="331" w:type="dxa"/>
            <w:vAlign w:val="center"/>
            <w:textDirection w:val="lrTb"/>
            <w:noWrap w:val="false"/>
          </w:tcPr>
          <w:p>
            <w:pPr>
              <w:pStyle w:val="81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rPr>
            </w:r>
            <w:r/>
          </w:p>
        </w:tc>
        <w:tc>
          <w:tcPr>
            <w:tcW w:w="761" w:type="dxa"/>
            <w:vAlign w:val="center"/>
            <w:textDirection w:val="lrTb"/>
            <w:noWrap w:val="false"/>
          </w:tcPr>
          <w:p>
            <w:pPr>
              <w:pStyle w:val="81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302"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Style w:val="821"/>
                <w:rFonts w:hint="eastAsia" w:ascii="宋体" w:hAnsi="宋体" w:eastAsia="宋体" w:cs="宋体"/>
                <w:i w:val="0"/>
                <w:iCs w:val="0"/>
                <w:color w:val="000000"/>
                <w:sz w:val="18"/>
                <w:szCs w:val="18"/>
                <w:highlight w:val="none"/>
                <w:u w:val="none"/>
                <w:lang w:val="en-US" w:eastAsia="zh-CN" w:bidi="ar-SA"/>
              </w:rPr>
            </w:r>
            <w:r/>
          </w:p>
        </w:tc>
        <w:tc>
          <w:tcPr>
            <w:tcW w:w="477"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Style w:val="821"/>
                <w:rFonts w:hint="eastAsia" w:ascii="宋体" w:hAnsi="宋体" w:eastAsia="宋体" w:cs="宋体"/>
                <w:i w:val="0"/>
                <w:iCs w:val="0"/>
                <w:color w:val="000000"/>
                <w:sz w:val="18"/>
                <w:szCs w:val="18"/>
                <w:highlight w:val="none"/>
                <w:u w:val="none"/>
                <w:lang w:val="en-US" w:eastAsia="zh-CN" w:bidi="ar-SA"/>
              </w:rPr>
            </w:r>
            <w:r/>
          </w:p>
        </w:tc>
        <w:tc>
          <w:tcPr>
            <w:tcW w:w="484"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Style w:val="821"/>
                <w:rFonts w:hint="eastAsia" w:ascii="宋体" w:hAnsi="宋体" w:eastAsia="宋体" w:cs="宋体"/>
                <w:i w:val="0"/>
                <w:iCs w:val="0"/>
                <w:color w:val="000000"/>
                <w:sz w:val="18"/>
                <w:szCs w:val="18"/>
                <w:highlight w:val="none"/>
                <w:u w:val="none"/>
                <w:lang w:val="en-US" w:eastAsia="zh-CN" w:bidi="ar-SA"/>
              </w:rPr>
            </w:r>
            <w:r/>
          </w:p>
        </w:tc>
        <w:tc>
          <w:tcPr>
            <w:tcW w:w="474"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Style w:val="821"/>
                <w:rFonts w:hint="eastAsia" w:ascii="宋体" w:hAnsi="宋体" w:eastAsia="宋体" w:cs="宋体"/>
                <w:i w:val="0"/>
                <w:iCs w:val="0"/>
                <w:color w:val="000000"/>
                <w:sz w:val="18"/>
                <w:szCs w:val="18"/>
                <w:highlight w:val="none"/>
                <w:u w:val="none"/>
                <w:lang w:val="en-US" w:eastAsia="zh-CN" w:bidi="ar-SA"/>
              </w:rPr>
            </w:r>
            <w:r/>
          </w:p>
        </w:tc>
        <w:tc>
          <w:tcPr>
            <w:tcW w:w="629" w:type="dxa"/>
            <w:vAlign w:val="center"/>
            <w:textDirection w:val="lrTb"/>
            <w:noWrap w:val="false"/>
          </w:tcPr>
          <w:p>
            <w:pPr>
              <w:pStyle w:val="81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38" w:type="dxa"/>
            <w:vAlign w:val="center"/>
            <w:vMerge w:val="continue"/>
            <w:textDirection w:val="lrTb"/>
            <w:noWrap w:val="false"/>
          </w:tcPr>
          <w:p>
            <w:pPr>
              <w:pStyle w:val="81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99"/>
        </w:trPr>
        <w:tc>
          <w:tcPr>
            <w:tcW w:w="331" w:type="dxa"/>
            <w:vAlign w:val="center"/>
            <w:textDirection w:val="lrTb"/>
            <w:noWrap w:val="false"/>
          </w:tcPr>
          <w:p>
            <w:pPr>
              <w:pStyle w:val="81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（3）</w:t>
            </w:r>
            <w:r>
              <w:rPr>
                <w:rFonts w:hint="eastAsia" w:ascii="宋体" w:hAnsi="宋体" w:eastAsia="宋体" w:cs="宋体"/>
                <w:i w:val="0"/>
                <w:iCs w:val="0"/>
                <w:color w:val="000000"/>
                <w:sz w:val="18"/>
                <w:szCs w:val="18"/>
                <w:highlight w:val="none"/>
                <w:u w:val="none"/>
                <w:lang w:val="en-US" w:eastAsia="zh-CN"/>
              </w:rPr>
            </w:r>
            <w:r/>
          </w:p>
        </w:tc>
        <w:tc>
          <w:tcPr>
            <w:tcW w:w="761" w:type="dxa"/>
            <w:vAlign w:val="center"/>
            <w:textDirection w:val="lrTb"/>
            <w:noWrap w:val="false"/>
          </w:tcPr>
          <w:p>
            <w:pPr>
              <w:pStyle w:val="81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302"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Style w:val="821"/>
                <w:rFonts w:hint="eastAsia" w:ascii="宋体" w:hAnsi="宋体" w:eastAsia="宋体" w:cs="宋体"/>
                <w:i w:val="0"/>
                <w:iCs w:val="0"/>
                <w:color w:val="000000"/>
                <w:sz w:val="18"/>
                <w:szCs w:val="18"/>
                <w:highlight w:val="none"/>
                <w:u w:val="none"/>
                <w:lang w:val="en-US" w:eastAsia="zh-CN" w:bidi="ar-SA"/>
              </w:rPr>
            </w:r>
            <w:r/>
          </w:p>
        </w:tc>
        <w:tc>
          <w:tcPr>
            <w:tcW w:w="477"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Style w:val="821"/>
                <w:rFonts w:hint="eastAsia" w:ascii="宋体" w:hAnsi="宋体" w:eastAsia="宋体" w:cs="宋体"/>
                <w:i w:val="0"/>
                <w:iCs w:val="0"/>
                <w:color w:val="000000"/>
                <w:sz w:val="18"/>
                <w:szCs w:val="18"/>
                <w:highlight w:val="none"/>
                <w:u w:val="none"/>
                <w:lang w:val="en-US" w:eastAsia="zh-CN" w:bidi="ar-SA"/>
              </w:rPr>
            </w:r>
            <w:r/>
          </w:p>
        </w:tc>
        <w:tc>
          <w:tcPr>
            <w:tcW w:w="484"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Style w:val="821"/>
                <w:rFonts w:hint="eastAsia" w:ascii="宋体" w:hAnsi="宋体" w:eastAsia="宋体" w:cs="宋体"/>
                <w:i w:val="0"/>
                <w:iCs w:val="0"/>
                <w:color w:val="000000"/>
                <w:sz w:val="18"/>
                <w:szCs w:val="18"/>
                <w:highlight w:val="none"/>
                <w:u w:val="none"/>
                <w:lang w:val="en-US" w:eastAsia="zh-CN" w:bidi="ar-SA"/>
              </w:rPr>
            </w:r>
            <w:r/>
          </w:p>
        </w:tc>
        <w:tc>
          <w:tcPr>
            <w:tcW w:w="474"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Style w:val="821"/>
                <w:rFonts w:hint="eastAsia" w:ascii="宋体" w:hAnsi="宋体" w:eastAsia="宋体" w:cs="宋体"/>
                <w:i w:val="0"/>
                <w:iCs w:val="0"/>
                <w:color w:val="000000"/>
                <w:sz w:val="18"/>
                <w:szCs w:val="18"/>
                <w:highlight w:val="none"/>
                <w:u w:val="none"/>
                <w:lang w:val="en-US" w:eastAsia="zh-CN" w:bidi="ar-SA"/>
              </w:rPr>
            </w:r>
            <w:r/>
          </w:p>
        </w:tc>
        <w:tc>
          <w:tcPr>
            <w:tcW w:w="629" w:type="dxa"/>
            <w:vAlign w:val="center"/>
            <w:textDirection w:val="lrTb"/>
            <w:noWrap w:val="false"/>
          </w:tcPr>
          <w:p>
            <w:pPr>
              <w:pStyle w:val="81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38" w:type="dxa"/>
            <w:vAlign w:val="center"/>
            <w:vMerge w:val="continue"/>
            <w:textDirection w:val="lrTb"/>
            <w:noWrap w:val="false"/>
          </w:tcPr>
          <w:p>
            <w:pPr>
              <w:pStyle w:val="81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36"/>
        </w:trPr>
        <w:tc>
          <w:tcPr>
            <w:tcW w:w="331" w:type="dxa"/>
            <w:vAlign w:val="center"/>
            <w:textDirection w:val="lrTb"/>
            <w:noWrap w:val="false"/>
          </w:tcPr>
          <w:p>
            <w:pPr>
              <w:pStyle w:val="81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rPr>
            </w:r>
            <w:r/>
          </w:p>
        </w:tc>
        <w:tc>
          <w:tcPr>
            <w:tcW w:w="761" w:type="dxa"/>
            <w:vAlign w:val="center"/>
            <w:textDirection w:val="lrTb"/>
            <w:noWrap w:val="false"/>
          </w:tcPr>
          <w:p>
            <w:pPr>
              <w:pStyle w:val="81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302"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Style w:val="821"/>
                <w:rFonts w:hint="eastAsia" w:ascii="宋体" w:hAnsi="宋体" w:eastAsia="宋体" w:cs="宋体"/>
                <w:i w:val="0"/>
                <w:iCs w:val="0"/>
                <w:color w:val="000000"/>
                <w:sz w:val="18"/>
                <w:szCs w:val="18"/>
                <w:highlight w:val="none"/>
                <w:u w:val="none"/>
                <w:lang w:val="en-US" w:eastAsia="zh-CN" w:bidi="ar-SA"/>
              </w:rPr>
            </w:r>
            <w:r/>
          </w:p>
        </w:tc>
        <w:tc>
          <w:tcPr>
            <w:tcW w:w="477"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Style w:val="821"/>
                <w:rFonts w:hint="eastAsia" w:ascii="宋体" w:hAnsi="宋体" w:eastAsia="宋体" w:cs="宋体"/>
                <w:i w:val="0"/>
                <w:iCs w:val="0"/>
                <w:color w:val="000000"/>
                <w:sz w:val="18"/>
                <w:szCs w:val="18"/>
                <w:highlight w:val="none"/>
                <w:u w:val="none"/>
                <w:lang w:val="en-US" w:eastAsia="zh-CN" w:bidi="ar-SA"/>
              </w:rPr>
            </w:r>
            <w:r/>
          </w:p>
        </w:tc>
        <w:tc>
          <w:tcPr>
            <w:tcW w:w="484"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Style w:val="821"/>
                <w:rFonts w:hint="eastAsia" w:ascii="宋体" w:hAnsi="宋体" w:eastAsia="宋体" w:cs="宋体"/>
                <w:i w:val="0"/>
                <w:iCs w:val="0"/>
                <w:color w:val="000000"/>
                <w:sz w:val="18"/>
                <w:szCs w:val="18"/>
                <w:highlight w:val="none"/>
                <w:u w:val="none"/>
                <w:lang w:val="en-US" w:eastAsia="zh-CN" w:bidi="ar-SA"/>
              </w:rPr>
            </w:r>
            <w:r/>
          </w:p>
        </w:tc>
        <w:tc>
          <w:tcPr>
            <w:tcW w:w="474"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Style w:val="821"/>
                <w:rFonts w:hint="eastAsia" w:ascii="宋体" w:hAnsi="宋体" w:eastAsia="宋体" w:cs="宋体"/>
                <w:i w:val="0"/>
                <w:iCs w:val="0"/>
                <w:color w:val="000000"/>
                <w:sz w:val="18"/>
                <w:szCs w:val="18"/>
                <w:highlight w:val="none"/>
                <w:u w:val="none"/>
                <w:lang w:val="en-US" w:eastAsia="zh-CN" w:bidi="ar-SA"/>
              </w:rPr>
            </w:r>
            <w:r/>
          </w:p>
        </w:tc>
        <w:tc>
          <w:tcPr>
            <w:tcW w:w="629" w:type="dxa"/>
            <w:vAlign w:val="center"/>
            <w:textDirection w:val="lrTb"/>
            <w:noWrap w:val="false"/>
          </w:tcPr>
          <w:p>
            <w:pPr>
              <w:pStyle w:val="81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38" w:type="dxa"/>
            <w:vAlign w:val="center"/>
            <w:vMerge w:val="continue"/>
            <w:textDirection w:val="lrTb"/>
            <w:noWrap w:val="false"/>
          </w:tcPr>
          <w:p>
            <w:pPr>
              <w:pStyle w:val="81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377"/>
        </w:trPr>
        <w:tc>
          <w:tcPr>
            <w:tcW w:w="331" w:type="dxa"/>
            <w:vAlign w:val="center"/>
            <w:textDirection w:val="lrTb"/>
            <w:noWrap w:val="false"/>
          </w:tcPr>
          <w:p>
            <w:pPr>
              <w:pStyle w:val="811"/>
              <w:jc w:val="center"/>
              <w:keepLines w:val="0"/>
              <w:keepNext w:val="0"/>
              <w:widowControl/>
              <w:rPr>
                <w:rStyle w:val="821"/>
                <w:rFonts w:ascii="宋体" w:hAnsi="宋体" w:eastAsia="宋体" w:cs="宋体"/>
                <w:b/>
                <w:bCs/>
                <w:i w:val="0"/>
                <w:iCs w:val="0"/>
                <w:color w:val="000000"/>
                <w:sz w:val="18"/>
                <w:szCs w:val="18"/>
                <w:highlight w:val="none"/>
                <w:u w:val="none"/>
                <w:lang w:val="en-US" w:eastAsia="zh-CN" w:bidi="ar-SA"/>
              </w:rPr>
              <w:suppressLineNumbers w:val="0"/>
            </w:pPr>
            <w:r>
              <w:rPr>
                <w:rStyle w:val="821"/>
                <w:rFonts w:hint="eastAsia" w:ascii="宋体" w:hAnsi="宋体" w:cs="宋体"/>
                <w:b/>
                <w:bCs/>
                <w:i w:val="0"/>
                <w:iCs w:val="0"/>
                <w:color w:val="000000"/>
                <w:sz w:val="18"/>
                <w:szCs w:val="18"/>
                <w:highlight w:val="none"/>
                <w:u w:val="none"/>
                <w:lang w:val="en-US" w:eastAsia="zh-CN" w:bidi="ar-SA"/>
              </w:rPr>
              <w:t xml:space="preserve">2.2</w:t>
            </w:r>
            <w:r>
              <w:rPr>
                <w:rStyle w:val="821"/>
                <w:rFonts w:ascii="宋体" w:hAnsi="宋体" w:eastAsia="宋体" w:cs="宋体"/>
                <w:b/>
                <w:bCs/>
                <w:i w:val="0"/>
                <w:iCs w:val="0"/>
                <w:color w:val="000000"/>
                <w:sz w:val="18"/>
                <w:szCs w:val="18"/>
                <w:highlight w:val="none"/>
                <w:u w:val="none"/>
                <w:lang w:val="en-US" w:eastAsia="zh-CN" w:bidi="ar-SA"/>
              </w:rPr>
            </w:r>
            <w:r/>
          </w:p>
        </w:tc>
        <w:tc>
          <w:tcPr>
            <w:gridSpan w:val="6"/>
            <w:tcW w:w="6483" w:type="dxa"/>
            <w:vAlign w:val="center"/>
            <w:textDirection w:val="lrTb"/>
            <w:noWrap w:val="false"/>
          </w:tcPr>
          <w:p>
            <w:pPr>
              <w:pStyle w:val="81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公积金</w:t>
            </w:r>
            <w:r>
              <w:rPr>
                <w:rFonts w:hint="eastAsia" w:ascii="宋体" w:hAnsi="宋体" w:eastAsia="宋体" w:cs="宋体"/>
                <w:i w:val="0"/>
                <w:iCs w:val="0"/>
                <w:color w:val="000000"/>
                <w:sz w:val="18"/>
                <w:szCs w:val="18"/>
                <w:highlight w:val="none"/>
                <w:u w:val="none"/>
                <w:lang w:val="en-US" w:eastAsia="zh-CN"/>
              </w:rPr>
            </w:r>
            <w:r/>
          </w:p>
        </w:tc>
        <w:tc>
          <w:tcPr>
            <w:tcW w:w="1538" w:type="dxa"/>
            <w:vAlign w:val="center"/>
            <w:vMerge w:val="restart"/>
            <w:textDirection w:val="lrTb"/>
            <w:noWrap w:val="false"/>
          </w:tcPr>
          <w:p>
            <w:pPr>
              <w:pStyle w:val="811"/>
              <w:jc w:val="left"/>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公积金不得低于南京市最低标准，且最低工资</w:t>
            </w:r>
            <w:r>
              <w:rPr>
                <w:rFonts w:hint="eastAsia" w:ascii="宋体" w:hAnsi="宋体" w:eastAsia="宋体" w:cs="宋体"/>
                <w:b w:val="0"/>
                <w:bCs w:val="0"/>
                <w:i w:val="0"/>
                <w:iCs w:val="0"/>
                <w:color w:val="000000"/>
                <w:sz w:val="18"/>
                <w:szCs w:val="18"/>
                <w:highlight w:val="none"/>
                <w:u w:val="none"/>
                <w:lang w:val="en-US" w:eastAsia="zh-CN"/>
              </w:rPr>
              <w:t xml:space="preserve">不包含劳动者按下限缴存的住房公积金，由用人单位按规定另行支付，</w:t>
            </w:r>
            <w:r>
              <w:rPr>
                <w:rFonts w:hint="eastAsia" w:ascii="宋体" w:hAnsi="宋体" w:cs="宋体"/>
                <w:b w:val="0"/>
                <w:bCs w:val="0"/>
                <w:i w:val="0"/>
                <w:iCs w:val="0"/>
                <w:color w:val="000000"/>
                <w:sz w:val="18"/>
                <w:szCs w:val="18"/>
                <w:highlight w:val="none"/>
                <w:u w:val="none"/>
                <w:lang w:val="en-US" w:eastAsia="zh-CN"/>
              </w:rPr>
              <w:t xml:space="preserve">须测算在公积金报价中，</w:t>
            </w:r>
            <w:r>
              <w:rPr>
                <w:rFonts w:hint="eastAsia" w:ascii="宋体" w:hAnsi="宋体" w:eastAsia="宋体" w:cs="宋体"/>
                <w:i w:val="0"/>
                <w:iCs w:val="0"/>
                <w:color w:val="000000"/>
                <w:sz w:val="18"/>
                <w:szCs w:val="18"/>
                <w:highlight w:val="none"/>
                <w:u w:val="none"/>
                <w:lang w:val="en-US" w:eastAsia="zh-CN"/>
              </w:rPr>
              <w:t xml:space="preserve">否则做无效投标处理。</w:t>
            </w:r>
            <w:r>
              <w:rPr>
                <w:rStyle w:val="821"/>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811"/>
              <w:jc w:val="center"/>
              <w:keepLines w:val="0"/>
              <w:keepNext w:val="0"/>
              <w:widowControl/>
              <w:rPr>
                <w:rStyle w:val="821"/>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Style w:val="821"/>
                <w:rFonts w:hint="eastAsia" w:ascii="宋体" w:hAnsi="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811"/>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302" w:type="dxa"/>
            <w:vAlign w:val="center"/>
            <w:textDirection w:val="lrTb"/>
            <w:noWrap w:val="false"/>
          </w:tcPr>
          <w:p>
            <w:pPr>
              <w:pStyle w:val="811"/>
              <w:jc w:val="center"/>
              <w:keepLines w:val="0"/>
              <w:keepNext w:val="0"/>
              <w:widowControl/>
              <w:rPr>
                <w:rStyle w:val="821"/>
                <w:rFonts w:hint="eastAsia" w:ascii="宋体" w:hAnsi="宋体" w:cs="宋体"/>
                <w:i w:val="0"/>
                <w:iCs w:val="0"/>
                <w:color w:val="000000"/>
                <w:sz w:val="18"/>
                <w:szCs w:val="18"/>
                <w:highlight w:val="none"/>
                <w:u w:val="none"/>
                <w:lang w:val="en-US" w:eastAsia="zh-CN" w:bidi="ar-SA"/>
              </w:rPr>
              <w:suppressLineNumbers w:val="0"/>
            </w:pPr>
            <w:r>
              <w:rPr>
                <w:rStyle w:val="821"/>
                <w:rFonts w:hint="eastAsia" w:ascii="宋体" w:hAnsi="宋体" w:cs="宋体"/>
                <w:i w:val="0"/>
                <w:iCs w:val="0"/>
                <w:color w:val="000000"/>
                <w:sz w:val="18"/>
                <w:szCs w:val="18"/>
                <w:highlight w:val="none"/>
                <w:u w:val="none"/>
                <w:lang w:val="en-US" w:eastAsia="zh-CN" w:bidi="ar-SA"/>
              </w:rPr>
            </w:r>
            <w:r/>
          </w:p>
        </w:tc>
        <w:tc>
          <w:tcPr>
            <w:tcW w:w="477"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Style w:val="821"/>
                <w:rFonts w:hint="eastAsia" w:ascii="宋体" w:hAnsi="宋体" w:eastAsia="宋体" w:cs="宋体"/>
                <w:i w:val="0"/>
                <w:iCs w:val="0"/>
                <w:color w:val="000000"/>
                <w:sz w:val="18"/>
                <w:szCs w:val="18"/>
                <w:highlight w:val="none"/>
                <w:u w:val="none"/>
                <w:lang w:val="en-US" w:eastAsia="zh-CN" w:bidi="ar-SA"/>
              </w:rPr>
            </w:r>
            <w:r/>
          </w:p>
        </w:tc>
        <w:tc>
          <w:tcPr>
            <w:tcW w:w="484"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Style w:val="821"/>
                <w:rFonts w:hint="eastAsia" w:ascii="宋体" w:hAnsi="宋体" w:eastAsia="宋体" w:cs="宋体"/>
                <w:i w:val="0"/>
                <w:iCs w:val="0"/>
                <w:color w:val="000000"/>
                <w:sz w:val="18"/>
                <w:szCs w:val="18"/>
                <w:highlight w:val="none"/>
                <w:u w:val="none"/>
                <w:lang w:val="en-US" w:eastAsia="zh-CN" w:bidi="ar-SA"/>
              </w:rPr>
            </w:r>
            <w:r/>
          </w:p>
        </w:tc>
        <w:tc>
          <w:tcPr>
            <w:tcW w:w="474"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Style w:val="821"/>
                <w:rFonts w:hint="eastAsia" w:ascii="宋体" w:hAnsi="宋体" w:eastAsia="宋体" w:cs="宋体"/>
                <w:i w:val="0"/>
                <w:iCs w:val="0"/>
                <w:color w:val="000000"/>
                <w:sz w:val="18"/>
                <w:szCs w:val="18"/>
                <w:highlight w:val="none"/>
                <w:u w:val="none"/>
                <w:lang w:val="en-US" w:eastAsia="zh-CN" w:bidi="ar-SA"/>
              </w:rPr>
            </w:r>
            <w:r/>
          </w:p>
        </w:tc>
        <w:tc>
          <w:tcPr>
            <w:tcW w:w="629" w:type="dxa"/>
            <w:vAlign w:val="center"/>
            <w:textDirection w:val="lrTb"/>
            <w:noWrap w:val="false"/>
          </w:tcPr>
          <w:p>
            <w:pPr>
              <w:pStyle w:val="81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38" w:type="dxa"/>
            <w:vAlign w:val="center"/>
            <w:vMerge w:val="continue"/>
            <w:textDirection w:val="lrTb"/>
            <w:noWrap w:val="false"/>
          </w:tcPr>
          <w:p>
            <w:pPr>
              <w:pStyle w:val="81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99"/>
        </w:trPr>
        <w:tc>
          <w:tcPr>
            <w:tcW w:w="331" w:type="dxa"/>
            <w:vAlign w:val="center"/>
            <w:textDirection w:val="lrTb"/>
            <w:noWrap w:val="false"/>
          </w:tcPr>
          <w:p>
            <w:pPr>
              <w:pStyle w:val="811"/>
              <w:jc w:val="center"/>
              <w:keepLines w:val="0"/>
              <w:keepNext w:val="0"/>
              <w:widowControl/>
              <w:rPr>
                <w:rStyle w:val="821"/>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821"/>
                <w:rFonts w:hint="eastAsia" w:ascii="宋体" w:hAnsi="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811"/>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302" w:type="dxa"/>
            <w:vAlign w:val="center"/>
            <w:textDirection w:val="lrTb"/>
            <w:noWrap w:val="false"/>
          </w:tcPr>
          <w:p>
            <w:pPr>
              <w:pStyle w:val="811"/>
              <w:jc w:val="center"/>
              <w:keepLines w:val="0"/>
              <w:keepNext w:val="0"/>
              <w:widowControl/>
              <w:rPr>
                <w:rStyle w:val="821"/>
                <w:rFonts w:hint="eastAsia" w:ascii="宋体" w:hAnsi="宋体" w:cs="宋体"/>
                <w:i w:val="0"/>
                <w:iCs w:val="0"/>
                <w:color w:val="000000"/>
                <w:sz w:val="18"/>
                <w:szCs w:val="18"/>
                <w:highlight w:val="none"/>
                <w:u w:val="none"/>
                <w:lang w:val="en-US" w:eastAsia="zh-CN" w:bidi="ar-SA"/>
              </w:rPr>
              <w:suppressLineNumbers w:val="0"/>
            </w:pPr>
            <w:r>
              <w:rPr>
                <w:rStyle w:val="821"/>
                <w:rFonts w:hint="eastAsia" w:ascii="宋体" w:hAnsi="宋体" w:cs="宋体"/>
                <w:i w:val="0"/>
                <w:iCs w:val="0"/>
                <w:color w:val="000000"/>
                <w:sz w:val="18"/>
                <w:szCs w:val="18"/>
                <w:highlight w:val="none"/>
                <w:u w:val="none"/>
                <w:lang w:val="en-US" w:eastAsia="zh-CN" w:bidi="ar-SA"/>
              </w:rPr>
            </w:r>
            <w:r/>
          </w:p>
        </w:tc>
        <w:tc>
          <w:tcPr>
            <w:tcW w:w="477"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Style w:val="821"/>
                <w:rFonts w:hint="eastAsia" w:ascii="宋体" w:hAnsi="宋体" w:eastAsia="宋体" w:cs="宋体"/>
                <w:i w:val="0"/>
                <w:iCs w:val="0"/>
                <w:color w:val="000000"/>
                <w:sz w:val="18"/>
                <w:szCs w:val="18"/>
                <w:highlight w:val="none"/>
                <w:u w:val="none"/>
                <w:lang w:val="en-US" w:eastAsia="zh-CN" w:bidi="ar-SA"/>
              </w:rPr>
            </w:r>
            <w:r/>
          </w:p>
        </w:tc>
        <w:tc>
          <w:tcPr>
            <w:tcW w:w="484"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Style w:val="821"/>
                <w:rFonts w:hint="eastAsia" w:ascii="宋体" w:hAnsi="宋体" w:eastAsia="宋体" w:cs="宋体"/>
                <w:i w:val="0"/>
                <w:iCs w:val="0"/>
                <w:color w:val="000000"/>
                <w:sz w:val="18"/>
                <w:szCs w:val="18"/>
                <w:highlight w:val="none"/>
                <w:u w:val="none"/>
                <w:lang w:val="en-US" w:eastAsia="zh-CN" w:bidi="ar-SA"/>
              </w:rPr>
            </w:r>
            <w:r/>
          </w:p>
        </w:tc>
        <w:tc>
          <w:tcPr>
            <w:tcW w:w="474"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Style w:val="821"/>
                <w:rFonts w:hint="eastAsia" w:ascii="宋体" w:hAnsi="宋体" w:eastAsia="宋体" w:cs="宋体"/>
                <w:i w:val="0"/>
                <w:iCs w:val="0"/>
                <w:color w:val="000000"/>
                <w:sz w:val="18"/>
                <w:szCs w:val="18"/>
                <w:highlight w:val="none"/>
                <w:u w:val="none"/>
                <w:lang w:val="en-US" w:eastAsia="zh-CN" w:bidi="ar-SA"/>
              </w:rPr>
            </w:r>
            <w:r/>
          </w:p>
        </w:tc>
        <w:tc>
          <w:tcPr>
            <w:tcW w:w="629" w:type="dxa"/>
            <w:vAlign w:val="center"/>
            <w:textDirection w:val="lrTb"/>
            <w:noWrap w:val="false"/>
          </w:tcPr>
          <w:p>
            <w:pPr>
              <w:pStyle w:val="81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38" w:type="dxa"/>
            <w:vAlign w:val="center"/>
            <w:vMerge w:val="continue"/>
            <w:textDirection w:val="lrTb"/>
            <w:noWrap w:val="false"/>
          </w:tcPr>
          <w:p>
            <w:pPr>
              <w:pStyle w:val="81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99"/>
        </w:trPr>
        <w:tc>
          <w:tcPr>
            <w:tcW w:w="331" w:type="dxa"/>
            <w:vAlign w:val="center"/>
            <w:textDirection w:val="lrTb"/>
            <w:noWrap w:val="false"/>
          </w:tcPr>
          <w:p>
            <w:pPr>
              <w:pStyle w:val="811"/>
              <w:jc w:val="center"/>
              <w:keepLines w:val="0"/>
              <w:keepNext w:val="0"/>
              <w:widowControl/>
              <w:rPr>
                <w:rStyle w:val="821"/>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（3）</w:t>
            </w:r>
            <w:r>
              <w:rPr>
                <w:rStyle w:val="821"/>
                <w:rFonts w:hint="eastAsia" w:ascii="宋体" w:hAnsi="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811"/>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302" w:type="dxa"/>
            <w:vAlign w:val="center"/>
            <w:textDirection w:val="lrTb"/>
            <w:noWrap w:val="false"/>
          </w:tcPr>
          <w:p>
            <w:pPr>
              <w:pStyle w:val="811"/>
              <w:jc w:val="center"/>
              <w:keepLines w:val="0"/>
              <w:keepNext w:val="0"/>
              <w:widowControl/>
              <w:rPr>
                <w:rStyle w:val="821"/>
                <w:rFonts w:hint="eastAsia" w:ascii="宋体" w:hAnsi="宋体" w:cs="宋体"/>
                <w:i w:val="0"/>
                <w:iCs w:val="0"/>
                <w:color w:val="000000"/>
                <w:sz w:val="18"/>
                <w:szCs w:val="18"/>
                <w:highlight w:val="none"/>
                <w:u w:val="none"/>
                <w:lang w:val="en-US" w:eastAsia="zh-CN" w:bidi="ar-SA"/>
              </w:rPr>
              <w:suppressLineNumbers w:val="0"/>
            </w:pPr>
            <w:r>
              <w:rPr>
                <w:rStyle w:val="821"/>
                <w:rFonts w:hint="eastAsia" w:ascii="宋体" w:hAnsi="宋体" w:cs="宋体"/>
                <w:i w:val="0"/>
                <w:iCs w:val="0"/>
                <w:color w:val="000000"/>
                <w:sz w:val="18"/>
                <w:szCs w:val="18"/>
                <w:highlight w:val="none"/>
                <w:u w:val="none"/>
                <w:lang w:val="en-US" w:eastAsia="zh-CN" w:bidi="ar-SA"/>
              </w:rPr>
            </w:r>
            <w:r/>
          </w:p>
        </w:tc>
        <w:tc>
          <w:tcPr>
            <w:tcW w:w="477"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Style w:val="821"/>
                <w:rFonts w:hint="eastAsia" w:ascii="宋体" w:hAnsi="宋体" w:eastAsia="宋体" w:cs="宋体"/>
                <w:i w:val="0"/>
                <w:iCs w:val="0"/>
                <w:color w:val="000000"/>
                <w:sz w:val="18"/>
                <w:szCs w:val="18"/>
                <w:highlight w:val="none"/>
                <w:u w:val="none"/>
                <w:lang w:val="en-US" w:eastAsia="zh-CN" w:bidi="ar-SA"/>
              </w:rPr>
            </w:r>
            <w:r/>
          </w:p>
        </w:tc>
        <w:tc>
          <w:tcPr>
            <w:tcW w:w="484"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Style w:val="821"/>
                <w:rFonts w:hint="eastAsia" w:ascii="宋体" w:hAnsi="宋体" w:eastAsia="宋体" w:cs="宋体"/>
                <w:i w:val="0"/>
                <w:iCs w:val="0"/>
                <w:color w:val="000000"/>
                <w:sz w:val="18"/>
                <w:szCs w:val="18"/>
                <w:highlight w:val="none"/>
                <w:u w:val="none"/>
                <w:lang w:val="en-US" w:eastAsia="zh-CN" w:bidi="ar-SA"/>
              </w:rPr>
            </w:r>
            <w:r/>
          </w:p>
        </w:tc>
        <w:tc>
          <w:tcPr>
            <w:tcW w:w="474"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Style w:val="821"/>
                <w:rFonts w:hint="eastAsia" w:ascii="宋体" w:hAnsi="宋体" w:eastAsia="宋体" w:cs="宋体"/>
                <w:i w:val="0"/>
                <w:iCs w:val="0"/>
                <w:color w:val="000000"/>
                <w:sz w:val="18"/>
                <w:szCs w:val="18"/>
                <w:highlight w:val="none"/>
                <w:u w:val="none"/>
                <w:lang w:val="en-US" w:eastAsia="zh-CN" w:bidi="ar-SA"/>
              </w:rPr>
            </w:r>
            <w:r/>
          </w:p>
        </w:tc>
        <w:tc>
          <w:tcPr>
            <w:tcW w:w="629" w:type="dxa"/>
            <w:vAlign w:val="center"/>
            <w:textDirection w:val="lrTb"/>
            <w:noWrap w:val="false"/>
          </w:tcPr>
          <w:p>
            <w:pPr>
              <w:pStyle w:val="81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38" w:type="dxa"/>
            <w:vAlign w:val="center"/>
            <w:vMerge w:val="continue"/>
            <w:textDirection w:val="lrTb"/>
            <w:noWrap w:val="false"/>
          </w:tcPr>
          <w:p>
            <w:pPr>
              <w:pStyle w:val="81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40"/>
        </w:trPr>
        <w:tc>
          <w:tcPr>
            <w:tcW w:w="331" w:type="dxa"/>
            <w:vAlign w:val="center"/>
            <w:textDirection w:val="lrTb"/>
            <w:noWrap w:val="false"/>
          </w:tcPr>
          <w:p>
            <w:pPr>
              <w:pStyle w:val="811"/>
              <w:jc w:val="center"/>
              <w:keepLines w:val="0"/>
              <w:keepNext w:val="0"/>
              <w:widowControl/>
              <w:rPr>
                <w:rStyle w:val="821"/>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821"/>
                <w:rFonts w:hint="eastAsia" w:ascii="宋体" w:hAnsi="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811"/>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302" w:type="dxa"/>
            <w:vAlign w:val="center"/>
            <w:textDirection w:val="lrTb"/>
            <w:noWrap w:val="false"/>
          </w:tcPr>
          <w:p>
            <w:pPr>
              <w:pStyle w:val="811"/>
              <w:jc w:val="center"/>
              <w:keepLines w:val="0"/>
              <w:keepNext w:val="0"/>
              <w:widowControl/>
              <w:rPr>
                <w:rStyle w:val="821"/>
                <w:rFonts w:hint="eastAsia" w:ascii="宋体" w:hAnsi="宋体" w:cs="宋体"/>
                <w:i w:val="0"/>
                <w:iCs w:val="0"/>
                <w:color w:val="000000"/>
                <w:sz w:val="18"/>
                <w:szCs w:val="18"/>
                <w:highlight w:val="none"/>
                <w:u w:val="none"/>
                <w:lang w:val="en-US" w:eastAsia="zh-CN" w:bidi="ar-SA"/>
              </w:rPr>
              <w:suppressLineNumbers w:val="0"/>
            </w:pPr>
            <w:r>
              <w:rPr>
                <w:rStyle w:val="821"/>
                <w:rFonts w:hint="eastAsia" w:ascii="宋体" w:hAnsi="宋体" w:cs="宋体"/>
                <w:i w:val="0"/>
                <w:iCs w:val="0"/>
                <w:color w:val="000000"/>
                <w:sz w:val="18"/>
                <w:szCs w:val="18"/>
                <w:highlight w:val="none"/>
                <w:u w:val="none"/>
                <w:lang w:val="en-US" w:eastAsia="zh-CN" w:bidi="ar-SA"/>
              </w:rPr>
            </w:r>
            <w:r/>
          </w:p>
        </w:tc>
        <w:tc>
          <w:tcPr>
            <w:tcW w:w="477"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Style w:val="821"/>
                <w:rFonts w:hint="eastAsia" w:ascii="宋体" w:hAnsi="宋体" w:eastAsia="宋体" w:cs="宋体"/>
                <w:i w:val="0"/>
                <w:iCs w:val="0"/>
                <w:color w:val="000000"/>
                <w:sz w:val="18"/>
                <w:szCs w:val="18"/>
                <w:highlight w:val="none"/>
                <w:u w:val="none"/>
                <w:lang w:val="en-US" w:eastAsia="zh-CN" w:bidi="ar-SA"/>
              </w:rPr>
            </w:r>
            <w:r/>
          </w:p>
        </w:tc>
        <w:tc>
          <w:tcPr>
            <w:tcW w:w="484"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Style w:val="821"/>
                <w:rFonts w:hint="eastAsia" w:ascii="宋体" w:hAnsi="宋体" w:eastAsia="宋体" w:cs="宋体"/>
                <w:i w:val="0"/>
                <w:iCs w:val="0"/>
                <w:color w:val="000000"/>
                <w:sz w:val="18"/>
                <w:szCs w:val="18"/>
                <w:highlight w:val="none"/>
                <w:u w:val="none"/>
                <w:lang w:val="en-US" w:eastAsia="zh-CN" w:bidi="ar-SA"/>
              </w:rPr>
            </w:r>
            <w:r/>
          </w:p>
        </w:tc>
        <w:tc>
          <w:tcPr>
            <w:tcW w:w="474"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Style w:val="821"/>
                <w:rFonts w:hint="eastAsia" w:ascii="宋体" w:hAnsi="宋体" w:eastAsia="宋体" w:cs="宋体"/>
                <w:i w:val="0"/>
                <w:iCs w:val="0"/>
                <w:color w:val="000000"/>
                <w:sz w:val="18"/>
                <w:szCs w:val="18"/>
                <w:highlight w:val="none"/>
                <w:u w:val="none"/>
                <w:lang w:val="en-US" w:eastAsia="zh-CN" w:bidi="ar-SA"/>
              </w:rPr>
            </w:r>
            <w:r/>
          </w:p>
        </w:tc>
        <w:tc>
          <w:tcPr>
            <w:tcW w:w="629" w:type="dxa"/>
            <w:vAlign w:val="center"/>
            <w:textDirection w:val="lrTb"/>
            <w:noWrap w:val="false"/>
          </w:tcPr>
          <w:p>
            <w:pPr>
              <w:pStyle w:val="81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38" w:type="dxa"/>
            <w:vAlign w:val="center"/>
            <w:vMerge w:val="continue"/>
            <w:textDirection w:val="lrTb"/>
            <w:noWrap w:val="false"/>
          </w:tcPr>
          <w:p>
            <w:pPr>
              <w:pStyle w:val="81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90"/>
        </w:trPr>
        <w:tc>
          <w:tcPr>
            <w:tcW w:w="331" w:type="dxa"/>
            <w:vAlign w:val="center"/>
            <w:vMerge w:val="restart"/>
            <w:textDirection w:val="lrTb"/>
            <w:noWrap w:val="false"/>
          </w:tcPr>
          <w:p>
            <w:pPr>
              <w:pStyle w:val="811"/>
              <w:jc w:val="center"/>
              <w:keepLines w:val="0"/>
              <w:keepNext w:val="0"/>
              <w:widowControl/>
              <w:rPr>
                <w:rStyle w:val="821"/>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3</w:t>
            </w:r>
            <w:r>
              <w:rPr>
                <w:rStyle w:val="821"/>
                <w:rFonts w:hint="eastAsia" w:ascii="宋体" w:hAnsi="宋体" w:eastAsia="宋体" w:cs="宋体"/>
                <w:b/>
                <w:bCs/>
                <w:i w:val="0"/>
                <w:iCs w:val="0"/>
                <w:color w:val="000000"/>
                <w:sz w:val="18"/>
                <w:szCs w:val="18"/>
                <w:highlight w:val="none"/>
                <w:u w:val="none"/>
                <w:lang w:val="en-US" w:eastAsia="zh-CN"/>
              </w:rPr>
            </w:r>
            <w:r/>
          </w:p>
        </w:tc>
        <w:tc>
          <w:tcPr>
            <w:tcW w:w="761" w:type="dxa"/>
            <w:vAlign w:val="center"/>
            <w:vMerge w:val="restart"/>
            <w:textDirection w:val="lrTb"/>
            <w:noWrap w:val="false"/>
          </w:tcPr>
          <w:p>
            <w:pPr>
              <w:pStyle w:val="811"/>
              <w:jc w:val="center"/>
              <w:keepLines w:val="0"/>
              <w:keepNext w:val="0"/>
              <w:widowControl/>
              <w:rPr>
                <w:rFonts w:ascii="宋体" w:hAnsi="宋体" w:eastAsia="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t xml:space="preserve">法定节假日人员加班费</w:t>
            </w:r>
            <w:r>
              <w:rPr>
                <w:rFonts w:ascii="宋体" w:hAnsi="宋体" w:eastAsia="宋体" w:cs="宋体"/>
                <w:b/>
                <w:bCs/>
                <w:i w:val="0"/>
                <w:iCs w:val="0"/>
                <w:color w:val="000000"/>
                <w:sz w:val="18"/>
                <w:szCs w:val="18"/>
                <w:highlight w:val="none"/>
                <w:u w:val="none"/>
                <w:lang w:val="en-US" w:eastAsia="zh-CN"/>
              </w:rPr>
            </w:r>
            <w:r/>
          </w:p>
        </w:tc>
        <w:tc>
          <w:tcPr>
            <w:tcW w:w="302" w:type="dxa"/>
            <w:vAlign w:val="center"/>
            <w:textDirection w:val="lrTb"/>
            <w:noWrap w:val="false"/>
          </w:tcPr>
          <w:p>
            <w:pPr>
              <w:pStyle w:val="811"/>
              <w:jc w:val="center"/>
              <w:keepLines w:val="0"/>
              <w:keepNext w:val="0"/>
              <w:widowControl/>
              <w:rPr>
                <w:rStyle w:val="821"/>
                <w:rFonts w:ascii="宋体" w:hAnsi="宋体" w:eastAsia="宋体" w:cs="宋体"/>
                <w:i w:val="0"/>
                <w:iCs w:val="0"/>
                <w:color w:val="000000"/>
                <w:sz w:val="18"/>
                <w:szCs w:val="18"/>
                <w:highlight w:val="none"/>
                <w:u w:val="none"/>
                <w:lang w:val="en-US" w:eastAsia="zh-CN" w:bidi="ar-SA"/>
              </w:rPr>
              <w:suppressLineNumbers w:val="0"/>
            </w:pPr>
            <w:r>
              <w:rPr>
                <w:rStyle w:val="821"/>
                <w:rFonts w:hint="eastAsia" w:ascii="宋体" w:hAnsi="宋体" w:cs="宋体"/>
                <w:i w:val="0"/>
                <w:iCs w:val="0"/>
                <w:color w:val="000000"/>
                <w:sz w:val="18"/>
                <w:szCs w:val="18"/>
                <w:highlight w:val="none"/>
                <w:u w:val="none"/>
                <w:lang w:val="en-US" w:eastAsia="zh-CN" w:bidi="ar-SA"/>
              </w:rPr>
              <w:t xml:space="preserve">人数</w:t>
            </w:r>
            <w:r>
              <w:rPr>
                <w:rStyle w:val="821"/>
                <w:rFonts w:ascii="宋体" w:hAnsi="宋体" w:eastAsia="宋体" w:cs="宋体"/>
                <w:i w:val="0"/>
                <w:iCs w:val="0"/>
                <w:color w:val="000000"/>
                <w:sz w:val="18"/>
                <w:szCs w:val="18"/>
                <w:highlight w:val="none"/>
                <w:u w:val="none"/>
                <w:lang w:val="en-US" w:eastAsia="zh-CN" w:bidi="ar-SA"/>
              </w:rPr>
            </w:r>
            <w:r/>
          </w:p>
        </w:tc>
        <w:tc>
          <w:tcPr>
            <w:tcW w:w="477"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b w:val="0"/>
                <w:bCs w:val="0"/>
                <w:i w:val="0"/>
                <w:iCs w:val="0"/>
                <w:color w:val="000000"/>
                <w:sz w:val="18"/>
                <w:szCs w:val="18"/>
                <w:highlight w:val="none"/>
                <w:u w:val="none"/>
                <w:lang w:val="en-US" w:eastAsia="zh-CN"/>
              </w:rPr>
              <w:t xml:space="preserve">人员工资</w:t>
            </w:r>
            <w:r>
              <w:rPr>
                <w:rFonts w:hint="eastAsia" w:ascii="宋体" w:hAnsi="宋体" w:eastAsia="宋体" w:cs="宋体"/>
                <w:b w:val="0"/>
                <w:bCs w:val="0"/>
                <w:i w:val="0"/>
                <w:iCs w:val="0"/>
                <w:color w:val="000000"/>
                <w:sz w:val="18"/>
                <w:szCs w:val="18"/>
                <w:highlight w:val="none"/>
                <w:u w:val="none"/>
                <w:lang w:val="en-US" w:eastAsia="zh-CN"/>
              </w:rPr>
              <w:br w:type="textWrapping" w:clear="all"/>
            </w:r>
            <w:r>
              <w:rPr>
                <w:rFonts w:hint="eastAsia" w:ascii="宋体" w:hAnsi="宋体" w:eastAsia="宋体" w:cs="宋体"/>
                <w:b w:val="0"/>
                <w:bCs w:val="0"/>
                <w:i w:val="0"/>
                <w:iCs w:val="0"/>
                <w:color w:val="000000"/>
                <w:sz w:val="18"/>
                <w:szCs w:val="18"/>
                <w:highlight w:val="none"/>
                <w:u w:val="none"/>
                <w:lang w:val="en-US" w:eastAsia="zh-CN"/>
              </w:rPr>
              <w:t xml:space="preserve">（元/</w:t>
            </w:r>
            <w:r>
              <w:rPr>
                <w:rFonts w:hint="eastAsia" w:ascii="宋体" w:hAnsi="宋体" w:cs="宋体"/>
                <w:b w:val="0"/>
                <w:bCs w:val="0"/>
                <w:i w:val="0"/>
                <w:iCs w:val="0"/>
                <w:color w:val="000000"/>
                <w:sz w:val="18"/>
                <w:szCs w:val="18"/>
                <w:highlight w:val="none"/>
                <w:u w:val="none"/>
                <w:lang w:val="en-US" w:eastAsia="zh-CN"/>
              </w:rPr>
              <w:t xml:space="preserve">人*</w:t>
            </w:r>
            <w:r>
              <w:rPr>
                <w:rFonts w:hint="eastAsia" w:ascii="宋体" w:hAnsi="宋体" w:eastAsia="宋体" w:cs="宋体"/>
                <w:b w:val="0"/>
                <w:bCs w:val="0"/>
                <w:i w:val="0"/>
                <w:iCs w:val="0"/>
                <w:color w:val="000000"/>
                <w:sz w:val="18"/>
                <w:szCs w:val="18"/>
                <w:highlight w:val="none"/>
                <w:u w:val="none"/>
                <w:lang w:val="en-US" w:eastAsia="zh-CN"/>
              </w:rPr>
              <w:t xml:space="preserve">月）</w:t>
            </w:r>
            <w:r>
              <w:rPr>
                <w:rStyle w:val="821"/>
                <w:rFonts w:hint="eastAsia" w:ascii="宋体" w:hAnsi="宋体" w:eastAsia="宋体" w:cs="宋体"/>
                <w:i w:val="0"/>
                <w:iCs w:val="0"/>
                <w:color w:val="000000"/>
                <w:sz w:val="18"/>
                <w:szCs w:val="18"/>
                <w:highlight w:val="none"/>
                <w:u w:val="none"/>
                <w:lang w:val="en-US" w:eastAsia="zh-CN" w:bidi="ar-SA"/>
              </w:rPr>
            </w:r>
            <w:r/>
          </w:p>
        </w:tc>
        <w:tc>
          <w:tcPr>
            <w:tcW w:w="484" w:type="dxa"/>
            <w:vAlign w:val="center"/>
            <w:textDirection w:val="lrTb"/>
            <w:noWrap w:val="false"/>
          </w:tcPr>
          <w:p>
            <w:pPr>
              <w:pStyle w:val="811"/>
              <w:jc w:val="center"/>
              <w:keepLines w:val="0"/>
              <w:keepNext w:val="0"/>
              <w:widowControl/>
              <w:rPr>
                <w:rStyle w:val="821"/>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b w:val="0"/>
                <w:bCs w:val="0"/>
                <w:i w:val="0"/>
                <w:iCs w:val="0"/>
                <w:color w:val="000000"/>
                <w:sz w:val="18"/>
                <w:szCs w:val="18"/>
                <w:highlight w:val="none"/>
                <w:u w:val="none"/>
                <w:lang w:val="en-US" w:eastAsia="zh-CN"/>
              </w:rPr>
              <w:t xml:space="preserve">法定节假日天数</w:t>
            </w:r>
            <w:r>
              <w:rPr>
                <w:rStyle w:val="821"/>
                <w:rFonts w:ascii="宋体" w:hAnsi="宋体" w:eastAsia="宋体" w:cs="宋体"/>
                <w:i w:val="0"/>
                <w:iCs w:val="0"/>
                <w:color w:val="000000"/>
                <w:sz w:val="18"/>
                <w:szCs w:val="18"/>
                <w:highlight w:val="none"/>
                <w:u w:val="none"/>
                <w:lang w:val="en-US" w:eastAsia="zh-CN" w:bidi="ar-SA"/>
              </w:rPr>
            </w:r>
            <w:r/>
          </w:p>
        </w:tc>
        <w:tc>
          <w:tcPr>
            <w:tcW w:w="474"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Style w:val="821"/>
                <w:rFonts w:hint="eastAsia" w:ascii="宋体" w:hAnsi="宋体" w:eastAsia="宋体" w:cs="宋体"/>
                <w:b w:val="0"/>
                <w:bCs w:val="0"/>
                <w:i w:val="0"/>
                <w:iCs w:val="0"/>
                <w:color w:val="000000"/>
                <w:sz w:val="18"/>
                <w:szCs w:val="18"/>
                <w:highlight w:val="none"/>
                <w:u w:val="none"/>
                <w:lang w:val="en-US" w:eastAsia="zh-CN" w:bidi="ar-SA"/>
              </w:rPr>
              <w:t xml:space="preserve">分项小计（元）</w:t>
            </w:r>
            <w:r>
              <w:rPr>
                <w:rStyle w:val="821"/>
                <w:rFonts w:hint="eastAsia" w:ascii="宋体" w:hAnsi="宋体" w:eastAsia="宋体" w:cs="宋体"/>
                <w:i w:val="0"/>
                <w:iCs w:val="0"/>
                <w:color w:val="000000"/>
                <w:sz w:val="18"/>
                <w:szCs w:val="18"/>
                <w:highlight w:val="none"/>
                <w:u w:val="none"/>
                <w:lang w:val="en-US" w:eastAsia="zh-CN" w:bidi="ar-SA"/>
              </w:rPr>
            </w:r>
            <w:r/>
          </w:p>
        </w:tc>
        <w:tc>
          <w:tcPr>
            <w:tcW w:w="629" w:type="dxa"/>
            <w:vAlign w:val="center"/>
            <w:textDirection w:val="lrTb"/>
            <w:noWrap w:val="false"/>
          </w:tcPr>
          <w:p>
            <w:pPr>
              <w:pStyle w:val="81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b w:val="0"/>
                <w:bCs w:val="0"/>
                <w:i w:val="0"/>
                <w:iCs w:val="0"/>
                <w:color w:val="000000"/>
                <w:sz w:val="18"/>
                <w:szCs w:val="18"/>
                <w:highlight w:val="none"/>
                <w:u w:val="none"/>
                <w:lang w:val="en-US" w:eastAsia="zh-CN"/>
              </w:rPr>
              <w:t xml:space="preserve">费用计算公式</w:t>
            </w:r>
            <w:r>
              <w:rPr>
                <w:rFonts w:hint="eastAsia" w:ascii="宋体" w:hAnsi="宋体" w:eastAsia="宋体" w:cs="宋体"/>
                <w:i w:val="0"/>
                <w:iCs w:val="0"/>
                <w:color w:val="000000"/>
                <w:sz w:val="18"/>
                <w:szCs w:val="18"/>
                <w:highlight w:val="none"/>
                <w:u w:val="none"/>
                <w:lang w:val="en-US" w:eastAsia="zh-CN"/>
              </w:rPr>
            </w:r>
            <w:r/>
          </w:p>
        </w:tc>
        <w:tc>
          <w:tcPr>
            <w:tcW w:w="1538" w:type="dxa"/>
            <w:vAlign w:val="center"/>
            <w:textDirection w:val="lrTb"/>
            <w:noWrap w:val="false"/>
          </w:tcPr>
          <w:p>
            <w:pPr>
              <w:pStyle w:val="811"/>
              <w:jc w:val="left"/>
              <w:keepLines w:val="0"/>
              <w:keepNext w:val="0"/>
              <w:widowControl/>
              <w:rPr>
                <w:rStyle w:val="821"/>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法定节假日安排劳动者工作的，支付不低于正常工资的百分之三百的工资报酬。本项目物业管理服务法定节假日在岗人数不少于</w:t>
            </w:r>
            <w:r>
              <w:rPr>
                <w:rFonts w:hint="eastAsia" w:ascii="宋体" w:hAnsi="宋体" w:cs="宋体"/>
                <w:b/>
                <w:bCs/>
                <w:i w:val="0"/>
                <w:iCs w:val="0"/>
                <w:color w:val="000000"/>
                <w:sz w:val="18"/>
                <w:szCs w:val="18"/>
                <w:highlight w:val="none"/>
                <w:u w:val="none"/>
                <w:lang w:val="en-US" w:eastAsia="zh-CN"/>
              </w:rPr>
              <w:t xml:space="preserve">18</w:t>
            </w:r>
            <w:r>
              <w:rPr>
                <w:rFonts w:hint="eastAsia" w:ascii="宋体" w:hAnsi="宋体" w:eastAsia="宋体" w:cs="宋体"/>
                <w:b/>
                <w:bCs/>
                <w:i w:val="0"/>
                <w:iCs w:val="0"/>
                <w:color w:val="000000"/>
                <w:sz w:val="18"/>
                <w:szCs w:val="18"/>
                <w:highlight w:val="none"/>
                <w:u w:val="none"/>
                <w:lang w:val="en-US" w:eastAsia="zh-CN"/>
              </w:rPr>
              <w:t xml:space="preserve">人</w:t>
            </w:r>
            <w:r>
              <w:rPr>
                <w:rFonts w:hint="eastAsia" w:ascii="宋体" w:hAnsi="宋体" w:eastAsia="宋体" w:cs="宋体"/>
                <w:i w:val="0"/>
                <w:iCs w:val="0"/>
                <w:color w:val="000000"/>
                <w:sz w:val="18"/>
                <w:szCs w:val="18"/>
                <w:highlight w:val="none"/>
                <w:u w:val="none"/>
                <w:lang w:val="en-US" w:eastAsia="zh-CN"/>
              </w:rPr>
              <w:t xml:space="preserve">，报价中的“法定节假日人员加班费”不得低于上述要求，并按照本项目合同履行期内的法定节假日天数进行测算，否则做无效投标处理。</w:t>
            </w:r>
            <w:r>
              <w:rPr>
                <w:rStyle w:val="821"/>
                <w:rFonts w:ascii="宋体" w:hAnsi="宋体" w:eastAsia="宋体" w:cs="宋体"/>
                <w:i w:val="0"/>
                <w:iCs w:val="0"/>
                <w:color w:val="000000"/>
                <w:sz w:val="18"/>
                <w:szCs w:val="18"/>
                <w:highlight w:val="none"/>
                <w:u w:val="none"/>
                <w:lang w:val="en-US" w:eastAsia="zh-CN"/>
              </w:rPr>
            </w:r>
            <w:r/>
          </w:p>
        </w:tc>
      </w:tr>
      <w:tr>
        <w:trPr>
          <w:trHeight w:val="534"/>
        </w:trPr>
        <w:tc>
          <w:tcPr>
            <w:tcW w:w="331" w:type="dxa"/>
            <w:vAlign w:val="center"/>
            <w:vMerge w:val="continue"/>
            <w:textDirection w:val="lrTb"/>
            <w:noWrap w:val="false"/>
          </w:tcPr>
          <w:p>
            <w:pPr>
              <w:pStyle w:val="811"/>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761" w:type="dxa"/>
            <w:vAlign w:val="center"/>
            <w:vMerge w:val="continue"/>
            <w:textDirection w:val="lrTb"/>
            <w:noWrap w:val="false"/>
          </w:tcPr>
          <w:p>
            <w:pPr>
              <w:pStyle w:val="811"/>
              <w:jc w:val="center"/>
              <w:keepLines w:val="0"/>
              <w:keepNext w:val="0"/>
              <w:widowControl/>
              <w:rPr>
                <w:rFonts w:ascii="宋体" w:hAnsi="宋体" w:eastAsia="宋体" w:cs="宋体"/>
                <w:b/>
                <w:bCs/>
                <w:i w:val="0"/>
                <w:iCs w:val="0"/>
                <w:color w:val="000000"/>
                <w:sz w:val="18"/>
                <w:szCs w:val="18"/>
                <w:highlight w:val="none"/>
                <w:u w:val="none"/>
                <w:lang w:val="en-US" w:eastAsia="zh-CN"/>
              </w:rPr>
              <w:suppressLineNumbers w:val="0"/>
            </w:pPr>
            <w:r>
              <w:rPr>
                <w:rFonts w:ascii="宋体" w:hAnsi="宋体" w:eastAsia="宋体" w:cs="宋体"/>
                <w:b/>
                <w:bCs/>
                <w:i w:val="0"/>
                <w:iCs w:val="0"/>
                <w:color w:val="000000"/>
                <w:sz w:val="18"/>
                <w:szCs w:val="18"/>
                <w:highlight w:val="none"/>
                <w:u w:val="none"/>
                <w:lang w:val="en-US" w:eastAsia="zh-CN"/>
              </w:rPr>
            </w:r>
            <w:r/>
          </w:p>
        </w:tc>
        <w:tc>
          <w:tcPr>
            <w:tcW w:w="302"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Style w:val="821"/>
                <w:rFonts w:hint="eastAsia" w:ascii="宋体" w:hAnsi="宋体" w:eastAsia="宋体" w:cs="宋体"/>
                <w:i w:val="0"/>
                <w:iCs w:val="0"/>
                <w:color w:val="000000"/>
                <w:sz w:val="18"/>
                <w:szCs w:val="18"/>
                <w:highlight w:val="none"/>
                <w:u w:val="none"/>
                <w:lang w:val="en-US" w:eastAsia="zh-CN" w:bidi="ar-SA"/>
              </w:rPr>
            </w:r>
            <w:r/>
          </w:p>
        </w:tc>
        <w:tc>
          <w:tcPr>
            <w:tcW w:w="477"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Style w:val="821"/>
                <w:rFonts w:hint="eastAsia" w:ascii="宋体" w:hAnsi="宋体" w:eastAsia="宋体" w:cs="宋体"/>
                <w:i w:val="0"/>
                <w:iCs w:val="0"/>
                <w:color w:val="000000"/>
                <w:sz w:val="18"/>
                <w:szCs w:val="18"/>
                <w:highlight w:val="none"/>
                <w:u w:val="none"/>
                <w:lang w:val="en-US" w:eastAsia="zh-CN" w:bidi="ar-SA"/>
              </w:rPr>
            </w:r>
            <w:r/>
          </w:p>
        </w:tc>
        <w:tc>
          <w:tcPr>
            <w:tcW w:w="484"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Style w:val="821"/>
                <w:rFonts w:hint="eastAsia" w:ascii="宋体" w:hAnsi="宋体" w:eastAsia="宋体" w:cs="宋体"/>
                <w:i w:val="0"/>
                <w:iCs w:val="0"/>
                <w:color w:val="000000"/>
                <w:sz w:val="18"/>
                <w:szCs w:val="18"/>
                <w:highlight w:val="none"/>
                <w:u w:val="none"/>
                <w:lang w:val="en-US" w:eastAsia="zh-CN" w:bidi="ar-SA"/>
              </w:rPr>
            </w:r>
            <w:r/>
          </w:p>
        </w:tc>
        <w:tc>
          <w:tcPr>
            <w:tcW w:w="474"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Style w:val="821"/>
                <w:rFonts w:hint="eastAsia" w:ascii="宋体" w:hAnsi="宋体" w:eastAsia="宋体" w:cs="宋体"/>
                <w:i w:val="0"/>
                <w:iCs w:val="0"/>
                <w:color w:val="000000"/>
                <w:sz w:val="18"/>
                <w:szCs w:val="18"/>
                <w:highlight w:val="none"/>
                <w:u w:val="none"/>
                <w:lang w:val="en-US" w:eastAsia="zh-CN" w:bidi="ar-SA"/>
              </w:rPr>
            </w:r>
            <w:r/>
          </w:p>
        </w:tc>
        <w:tc>
          <w:tcPr>
            <w:tcW w:w="629" w:type="dxa"/>
            <w:vAlign w:val="center"/>
            <w:textDirection w:val="lrTb"/>
            <w:noWrap w:val="false"/>
          </w:tcPr>
          <w:p>
            <w:pPr>
              <w:pStyle w:val="81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38" w:type="dxa"/>
            <w:vAlign w:val="center"/>
            <w:textDirection w:val="lrTb"/>
            <w:noWrap w:val="false"/>
          </w:tcPr>
          <w:p>
            <w:pPr>
              <w:pStyle w:val="81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参考计算公式：人员工资÷21.75天（平均月计薪天数）×3×人数×</w:t>
            </w:r>
            <w:r>
              <w:rPr>
                <w:rFonts w:hint="eastAsia" w:ascii="宋体" w:hAnsi="宋体" w:eastAsia="宋体" w:cs="宋体"/>
                <w:b w:val="0"/>
                <w:bCs w:val="0"/>
                <w:i w:val="0"/>
                <w:iCs w:val="0"/>
                <w:color w:val="000000"/>
                <w:sz w:val="18"/>
                <w:szCs w:val="18"/>
                <w:highlight w:val="none"/>
                <w:u w:val="none"/>
                <w:lang w:val="en-US" w:eastAsia="zh-CN"/>
              </w:rPr>
              <w:t xml:space="preserve">合同</w:t>
            </w:r>
            <w:r>
              <w:rPr>
                <w:rFonts w:hint="eastAsia" w:ascii="宋体" w:hAnsi="宋体" w:eastAsia="宋体" w:cs="宋体"/>
                <w:i w:val="0"/>
                <w:iCs w:val="0"/>
                <w:color w:val="000000"/>
                <w:sz w:val="18"/>
                <w:szCs w:val="18"/>
                <w:highlight w:val="none"/>
                <w:u w:val="none"/>
                <w:lang w:val="en-US" w:eastAsia="zh-CN"/>
              </w:rPr>
              <w:t xml:space="preserve">履行期内法定节假日天数(13天/</w:t>
            </w:r>
            <w:r>
              <w:rPr>
                <w:rFonts w:hint="eastAsia" w:ascii="宋体" w:hAnsi="宋体" w:eastAsia="宋体" w:cs="宋体"/>
                <w:i w:val="0"/>
                <w:iCs w:val="0"/>
                <w:color w:val="000000"/>
                <w:sz w:val="18"/>
                <w:szCs w:val="18"/>
                <w:highlight w:val="none"/>
                <w:u w:val="none"/>
                <w:lang w:val="en-US" w:eastAsia="zh-CN"/>
              </w:rPr>
              <w:t xml:space="preserve">年</w:t>
            </w:r>
            <w:r>
              <w:rPr>
                <w:rFonts w:hint="eastAsia" w:ascii="宋体" w:hAnsi="宋体" w:eastAsia="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rPr>
            </w:r>
            <w:r/>
          </w:p>
        </w:tc>
      </w:tr>
      <w:tr>
        <w:trPr>
          <w:trHeight w:val="534"/>
        </w:trPr>
        <w:tc>
          <w:tcPr>
            <w:tcW w:w="686" w:type="dxa"/>
            <w:vAlign w:val="center"/>
            <w:vMerge w:val="restart"/>
            <w:textDirection w:val="lrTb"/>
            <w:noWrap w:val="false"/>
          </w:tcPr>
          <w:p>
            <w:pPr>
              <w:pStyle w:val="811"/>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4</w:t>
            </w:r>
            <w:r>
              <w:rPr>
                <w:rFonts w:hint="eastAsia" w:ascii="宋体" w:hAnsi="宋体" w:eastAsia="宋体" w:cs="宋体"/>
                <w:b/>
                <w:bCs/>
                <w:i w:val="0"/>
                <w:iCs w:val="0"/>
                <w:color w:val="000000"/>
                <w:sz w:val="18"/>
                <w:szCs w:val="18"/>
                <w:highlight w:val="none"/>
                <w:u w:val="none"/>
                <w:lang w:val="en-US" w:eastAsia="zh-CN"/>
              </w:rPr>
            </w:r>
            <w:r/>
          </w:p>
          <w:p>
            <w:pPr>
              <w:pStyle w:val="811"/>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rPr>
                <w:rFonts w:hint="eastAsia" w:ascii="宋体" w:hAnsi="宋体" w:eastAsia="宋体" w:cs="宋体"/>
                <w:b/>
                <w:bCs/>
                <w:i w:val="0"/>
                <w:iCs w:val="0"/>
                <w:color w:val="000000"/>
                <w:sz w:val="18"/>
                <w:szCs w:val="18"/>
                <w:highlight w:val="none"/>
                <w:u w:val="none"/>
                <w:lang w:val="en-US" w:eastAsia="zh-CN"/>
              </w:rPr>
            </w:r>
            <w:r/>
          </w:p>
        </w:tc>
        <w:tc>
          <w:tcPr>
            <w:tcW w:w="1578" w:type="dxa"/>
            <w:vAlign w:val="center"/>
            <w:vMerge w:val="restart"/>
            <w:textDirection w:val="lrTb"/>
            <w:noWrap w:val="false"/>
          </w:tcPr>
          <w:p>
            <w:pPr>
              <w:pStyle w:val="811"/>
              <w:jc w:val="center"/>
              <w:keepLines w:val="0"/>
              <w:keepNext w:val="0"/>
              <w:widowControl/>
              <w:rPr>
                <w:rFonts w:ascii="宋体" w:hAnsi="宋体" w:eastAsia="宋体" w:cs="宋体"/>
                <w:b/>
                <w:bCs/>
                <w:i w:val="0"/>
                <w:iCs w:val="0"/>
                <w:color w:val="000000"/>
                <w:sz w:val="18"/>
                <w:szCs w:val="18"/>
                <w:highlight w:val="none"/>
                <w:u w:val="none"/>
                <w:lang w:val="en-US" w:eastAsia="zh-CN"/>
              </w:rPr>
              <w:suppressLineNumbers w:val="0"/>
            </w:pPr>
            <w:r>
              <w:rPr>
                <w:rFonts w:ascii="宋体" w:hAnsi="宋体" w:eastAsia="宋体" w:cs="宋体"/>
                <w:b/>
                <w:bCs/>
                <w:i w:val="0"/>
                <w:iCs w:val="0"/>
                <w:color w:val="000000"/>
                <w:sz w:val="18"/>
                <w:szCs w:val="18"/>
                <w:highlight w:val="none"/>
                <w:u w:val="none"/>
                <w:lang w:val="en-US" w:eastAsia="zh-CN"/>
              </w:rPr>
              <w:t xml:space="preserve">周末</w:t>
            </w:r>
            <w:r>
              <w:rPr>
                <w:rFonts w:ascii="宋体" w:hAnsi="宋体" w:eastAsia="宋体" w:cs="宋体"/>
                <w:b/>
                <w:bCs/>
                <w:i w:val="0"/>
                <w:iCs w:val="0"/>
                <w:color w:val="000000"/>
                <w:sz w:val="18"/>
                <w:szCs w:val="18"/>
                <w:highlight w:val="none"/>
                <w:u w:val="none"/>
                <w:lang w:val="en-US" w:eastAsia="zh-CN"/>
              </w:rPr>
              <w:t xml:space="preserve">加班费</w:t>
            </w:r>
            <w:r>
              <w:rPr>
                <w:rFonts w:ascii="宋体" w:hAnsi="宋体" w:eastAsia="宋体" w:cs="宋体"/>
                <w:b/>
                <w:bCs/>
                <w:i w:val="0"/>
                <w:iCs w:val="0"/>
                <w:color w:val="000000"/>
                <w:sz w:val="18"/>
                <w:szCs w:val="18"/>
                <w:highlight w:val="none"/>
                <w:u w:val="none"/>
                <w:lang w:val="en-US" w:eastAsia="zh-CN"/>
              </w:rPr>
            </w:r>
            <w:r/>
          </w:p>
          <w:p>
            <w:pPr>
              <w:pStyle w:val="811"/>
              <w:jc w:val="center"/>
              <w:keepLines w:val="0"/>
              <w:keepNext w:val="0"/>
              <w:widowControl/>
              <w:rPr>
                <w:rFonts w:ascii="宋体" w:hAnsi="宋体" w:eastAsia="宋体" w:cs="宋体"/>
                <w:b/>
                <w:bCs/>
                <w:i w:val="0"/>
                <w:iCs w:val="0"/>
                <w:color w:val="000000"/>
                <w:sz w:val="18"/>
                <w:szCs w:val="18"/>
                <w:highlight w:val="none"/>
                <w:u w:val="none"/>
                <w:lang w:val="en-US" w:eastAsia="zh-CN"/>
              </w:rPr>
              <w:suppressLineNumbers w:val="0"/>
            </w:pPr>
            <w:r>
              <w:rPr>
                <w:rFonts w:ascii="宋体" w:hAnsi="宋体" w:eastAsia="宋体" w:cs="宋体"/>
                <w:b/>
                <w:bCs/>
                <w:i w:val="0"/>
                <w:iCs w:val="0"/>
                <w:color w:val="000000"/>
                <w:sz w:val="18"/>
                <w:szCs w:val="18"/>
                <w:highlight w:val="none"/>
                <w:u w:val="none"/>
                <w:lang w:val="en-US" w:eastAsia="zh-CN"/>
              </w:rPr>
            </w:r>
            <w:r>
              <w:rPr>
                <w:rFonts w:ascii="宋体" w:hAnsi="宋体" w:eastAsia="宋体" w:cs="宋体"/>
                <w:b/>
                <w:bCs/>
                <w:i w:val="0"/>
                <w:iCs w:val="0"/>
                <w:color w:val="000000"/>
                <w:sz w:val="18"/>
                <w:szCs w:val="18"/>
                <w:highlight w:val="none"/>
                <w:u w:val="none"/>
                <w:lang w:val="en-US" w:eastAsia="zh-CN"/>
              </w:rPr>
            </w:r>
            <w:r/>
          </w:p>
        </w:tc>
        <w:tc>
          <w:tcPr>
            <w:tcW w:w="302" w:type="dxa"/>
            <w:vAlign w:val="center"/>
            <w:vMerge w:val="restart"/>
            <w:textDirection w:val="lrTb"/>
            <w:noWrap w:val="false"/>
          </w:tcPr>
          <w:p>
            <w:pPr>
              <w:pStyle w:val="811"/>
              <w:jc w:val="center"/>
              <w:keepLines w:val="0"/>
              <w:keepNext w:val="0"/>
              <w:widowControl/>
              <w:rPr>
                <w:rFonts w:ascii="宋体" w:hAnsi="宋体" w:eastAsia="宋体" w:cs="宋体"/>
                <w:color w:val="000000"/>
                <w:highlight w:val="none"/>
                <w:lang w:val="en-US" w:eastAsia="zh-CN" w:bidi="ar-SA"/>
              </w:rPr>
              <w:suppressLineNumbers w:val="0"/>
            </w:pPr>
            <w:r>
              <w:rPr>
                <w:rStyle w:val="821"/>
                <w:rFonts w:hint="eastAsia" w:ascii="宋体" w:hAnsi="宋体" w:cs="宋体"/>
                <w:i w:val="0"/>
                <w:iCs w:val="0"/>
                <w:color w:val="000000"/>
                <w:sz w:val="18"/>
                <w:szCs w:val="18"/>
                <w:highlight w:val="none"/>
                <w:u w:val="none"/>
                <w:lang w:val="en-US" w:eastAsia="zh-CN" w:bidi="ar-SA"/>
              </w:rPr>
              <w:t xml:space="preserve">人数</w:t>
            </w:r>
            <w:r>
              <w:rPr>
                <w:rStyle w:val="821"/>
              </w:rPr>
            </w:r>
            <w:r/>
          </w:p>
        </w:tc>
        <w:tc>
          <w:tcPr>
            <w:tcW w:w="477" w:type="dxa"/>
            <w:vAlign w:val="center"/>
            <w:vMerge w:val="restart"/>
            <w:textDirection w:val="lrTb"/>
            <w:noWrap w:val="false"/>
          </w:tcPr>
          <w:p>
            <w:pPr>
              <w:pStyle w:val="811"/>
              <w:jc w:val="center"/>
              <w:keepLines w:val="0"/>
              <w:keepNext w:val="0"/>
              <w:widowControl/>
              <w:rPr>
                <w:rFonts w:hint="eastAsia" w:ascii="宋体" w:hAnsi="宋体" w:eastAsia="宋体" w:cs="宋体"/>
                <w:color w:val="000000"/>
                <w:highlight w:val="none"/>
                <w:lang w:val="en-US" w:eastAsia="zh-CN" w:bidi="ar-SA"/>
              </w:rPr>
              <w:suppressLineNumbers w:val="0"/>
            </w:pPr>
            <w:r>
              <w:rPr>
                <w:rFonts w:hint="eastAsia" w:ascii="宋体" w:hAnsi="宋体" w:eastAsia="宋体" w:cs="宋体"/>
                <w:b w:val="0"/>
                <w:bCs w:val="0"/>
                <w:i w:val="0"/>
                <w:iCs w:val="0"/>
                <w:color w:val="000000"/>
                <w:sz w:val="18"/>
                <w:szCs w:val="18"/>
                <w:highlight w:val="none"/>
                <w:u w:val="none"/>
                <w:lang w:val="en-US" w:eastAsia="zh-CN"/>
              </w:rPr>
              <w:t xml:space="preserve">人员工资</w:t>
            </w:r>
            <w:r>
              <w:rPr>
                <w:rFonts w:hint="eastAsia" w:ascii="宋体" w:hAnsi="宋体" w:eastAsia="宋体" w:cs="宋体"/>
                <w:b w:val="0"/>
                <w:bCs w:val="0"/>
                <w:i w:val="0"/>
                <w:iCs w:val="0"/>
                <w:color w:val="000000"/>
                <w:sz w:val="18"/>
                <w:szCs w:val="18"/>
                <w:highlight w:val="none"/>
                <w:u w:val="none"/>
                <w:lang w:val="en-US" w:eastAsia="zh-CN"/>
              </w:rPr>
              <w:br/>
            </w:r>
            <w:r>
              <w:rPr>
                <w:rFonts w:hint="eastAsia" w:ascii="宋体" w:hAnsi="宋体" w:eastAsia="宋体" w:cs="宋体"/>
                <w:b w:val="0"/>
                <w:bCs w:val="0"/>
                <w:i w:val="0"/>
                <w:iCs w:val="0"/>
                <w:color w:val="000000"/>
                <w:sz w:val="18"/>
                <w:szCs w:val="18"/>
                <w:highlight w:val="none"/>
                <w:u w:val="none"/>
                <w:lang w:val="en-US" w:eastAsia="zh-CN"/>
              </w:rPr>
              <w:t xml:space="preserve">（元/</w:t>
            </w:r>
            <w:r>
              <w:rPr>
                <w:rFonts w:hint="eastAsia" w:ascii="宋体" w:hAnsi="宋体" w:cs="宋体"/>
                <w:b w:val="0"/>
                <w:bCs w:val="0"/>
                <w:i w:val="0"/>
                <w:iCs w:val="0"/>
                <w:color w:val="000000"/>
                <w:sz w:val="18"/>
                <w:szCs w:val="18"/>
                <w:highlight w:val="none"/>
                <w:u w:val="none"/>
                <w:lang w:val="en-US" w:eastAsia="zh-CN"/>
              </w:rPr>
              <w:t xml:space="preserve">人*</w:t>
            </w:r>
            <w:r>
              <w:rPr>
                <w:rFonts w:hint="eastAsia" w:ascii="宋体" w:hAnsi="宋体" w:eastAsia="宋体" w:cs="宋体"/>
                <w:b w:val="0"/>
                <w:bCs w:val="0"/>
                <w:i w:val="0"/>
                <w:iCs w:val="0"/>
                <w:color w:val="000000"/>
                <w:sz w:val="18"/>
                <w:szCs w:val="18"/>
                <w:highlight w:val="none"/>
                <w:u w:val="none"/>
                <w:lang w:val="en-US" w:eastAsia="zh-CN"/>
              </w:rPr>
              <w:t xml:space="preserve">月）</w:t>
            </w:r>
            <w:r>
              <w:rPr>
                <w:rStyle w:val="821"/>
              </w:rPr>
            </w:r>
            <w:r/>
          </w:p>
        </w:tc>
        <w:tc>
          <w:tcPr>
            <w:tcW w:w="484" w:type="dxa"/>
            <w:vAlign w:val="center"/>
            <w:vMerge w:val="restart"/>
            <w:textDirection w:val="lrTb"/>
            <w:noWrap w:val="false"/>
          </w:tcPr>
          <w:p>
            <w:pPr>
              <w:pStyle w:val="811"/>
              <w:jc w:val="center"/>
              <w:keepLines w:val="0"/>
              <w:keepNext w:val="0"/>
              <w:widowControl/>
              <w:rPr>
                <w:rFonts w:ascii="宋体" w:hAnsi="宋体" w:eastAsia="宋体" w:cs="宋体"/>
                <w:color w:val="000000"/>
                <w:highlight w:val="none"/>
                <w:lang w:val="en-US" w:eastAsia="zh-CN" w:bidi="ar-SA"/>
              </w:rPr>
              <w:suppressLineNumbers w:val="0"/>
            </w:pPr>
            <w:r>
              <w:rPr>
                <w:rFonts w:hint="eastAsia" w:ascii="宋体" w:hAnsi="宋体" w:eastAsia="宋体" w:cs="宋体"/>
                <w:b w:val="0"/>
                <w:bCs w:val="0"/>
                <w:i w:val="0"/>
                <w:iCs w:val="0"/>
                <w:color w:val="000000"/>
                <w:sz w:val="18"/>
                <w:szCs w:val="18"/>
                <w:highlight w:val="none"/>
                <w:u w:val="none"/>
                <w:lang w:val="en-US" w:eastAsia="zh-CN"/>
              </w:rPr>
              <w:t xml:space="preserve">周末</w:t>
            </w:r>
            <w:r>
              <w:rPr>
                <w:rFonts w:hint="eastAsia" w:ascii="宋体" w:hAnsi="宋体" w:eastAsia="宋体" w:cs="宋体"/>
                <w:b w:val="0"/>
                <w:bCs w:val="0"/>
                <w:i w:val="0"/>
                <w:iCs w:val="0"/>
                <w:color w:val="000000"/>
                <w:sz w:val="18"/>
                <w:szCs w:val="18"/>
                <w:highlight w:val="none"/>
                <w:u w:val="none"/>
                <w:lang w:val="en-US" w:eastAsia="zh-CN"/>
              </w:rPr>
              <w:t xml:space="preserve">加班</w:t>
            </w:r>
            <w:r>
              <w:rPr>
                <w:rFonts w:hint="eastAsia" w:ascii="宋体" w:hAnsi="宋体" w:eastAsia="宋体" w:cs="宋体"/>
                <w:b w:val="0"/>
                <w:bCs w:val="0"/>
                <w:i w:val="0"/>
                <w:iCs w:val="0"/>
                <w:color w:val="000000"/>
                <w:sz w:val="18"/>
                <w:szCs w:val="18"/>
                <w:highlight w:val="none"/>
                <w:u w:val="none"/>
                <w:lang w:val="en-US" w:eastAsia="zh-CN"/>
              </w:rPr>
              <w:t xml:space="preserve">天数</w:t>
            </w:r>
            <w:r>
              <w:rPr>
                <w:rStyle w:val="821"/>
              </w:rPr>
            </w:r>
            <w:r/>
          </w:p>
        </w:tc>
        <w:tc>
          <w:tcPr>
            <w:tcW w:w="474" w:type="dxa"/>
            <w:vAlign w:val="center"/>
            <w:vMerge w:val="restart"/>
            <w:textDirection w:val="lrTb"/>
            <w:noWrap w:val="false"/>
          </w:tcPr>
          <w:p>
            <w:pPr>
              <w:pStyle w:val="811"/>
              <w:jc w:val="center"/>
              <w:keepLines w:val="0"/>
              <w:keepNext w:val="0"/>
              <w:widowControl/>
              <w:rPr>
                <w:rFonts w:hint="eastAsia" w:ascii="宋体" w:hAnsi="宋体" w:eastAsia="宋体" w:cs="宋体"/>
                <w:color w:val="000000"/>
                <w:highlight w:val="none"/>
                <w:lang w:val="en-US" w:eastAsia="zh-CN" w:bidi="ar-SA"/>
              </w:rPr>
              <w:suppressLineNumbers w:val="0"/>
            </w:pPr>
            <w:r>
              <w:rPr>
                <w:rStyle w:val="821"/>
                <w:rFonts w:hint="eastAsia" w:ascii="宋体" w:hAnsi="宋体" w:eastAsia="宋体" w:cs="宋体"/>
                <w:b w:val="0"/>
                <w:bCs w:val="0"/>
                <w:i w:val="0"/>
                <w:iCs w:val="0"/>
                <w:color w:val="000000"/>
                <w:sz w:val="18"/>
                <w:szCs w:val="18"/>
                <w:highlight w:val="none"/>
                <w:u w:val="none"/>
                <w:lang w:val="en-US" w:eastAsia="zh-CN" w:bidi="ar-SA"/>
              </w:rPr>
              <w:t xml:space="preserve">分项小计（元）</w:t>
            </w:r>
            <w:r>
              <w:rPr>
                <w:rStyle w:val="821"/>
              </w:rPr>
            </w:r>
            <w:r/>
          </w:p>
        </w:tc>
        <w:tc>
          <w:tcPr>
            <w:tcW w:w="629" w:type="dxa"/>
            <w:vAlign w:val="center"/>
            <w:vMerge w:val="restart"/>
            <w:textDirection w:val="lrTb"/>
            <w:noWrap w:val="false"/>
          </w:tcPr>
          <w:p>
            <w:pPr>
              <w:pStyle w:val="811"/>
              <w:jc w:val="left"/>
              <w:keepLines w:val="0"/>
              <w:keepNext w:val="0"/>
              <w:widowControl/>
              <w:rPr>
                <w:rFonts w:hint="eastAsia" w:ascii="宋体" w:hAnsi="宋体" w:eastAsia="宋体" w:cs="宋体"/>
                <w:color w:val="000000"/>
                <w:highlight w:val="none"/>
                <w:lang w:val="en-US" w:eastAsia="zh-CN"/>
              </w:rPr>
              <w:suppressLineNumbers w:val="0"/>
            </w:pPr>
            <w:r>
              <w:rPr>
                <w:rFonts w:hint="eastAsia" w:ascii="宋体" w:hAnsi="宋体" w:cs="宋体"/>
                <w:b w:val="0"/>
                <w:bCs w:val="0"/>
                <w:i w:val="0"/>
                <w:iCs w:val="0"/>
                <w:color w:val="000000"/>
                <w:sz w:val="18"/>
                <w:szCs w:val="18"/>
                <w:highlight w:val="none"/>
                <w:u w:val="none"/>
                <w:lang w:val="en-US" w:eastAsia="zh-CN"/>
              </w:rPr>
              <w:t xml:space="preserve">费用计算公式</w:t>
            </w:r>
            <w:r>
              <w:rPr>
                <w:rFonts w:hint="eastAsia" w:ascii="宋体" w:hAnsi="宋体" w:eastAsia="宋体" w:cs="宋体"/>
                <w:i w:val="0"/>
                <w:iCs w:val="0"/>
                <w:color w:val="000000"/>
                <w:sz w:val="18"/>
                <w:szCs w:val="18"/>
                <w:highlight w:val="none"/>
                <w:u w:val="none"/>
                <w:lang w:val="en-US" w:eastAsia="zh-CN"/>
              </w:rPr>
            </w:r>
            <w:r/>
          </w:p>
        </w:tc>
        <w:tc>
          <w:tcPr>
            <w:tcW w:w="1538" w:type="dxa"/>
            <w:vAlign w:val="center"/>
            <w:vMerge w:val="restart"/>
            <w:textDirection w:val="lrTb"/>
            <w:noWrap w:val="false"/>
          </w:tcPr>
          <w:p>
            <w:pPr>
              <w:pStyle w:val="81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rPr>
                <w:rFonts w:hint="eastAsia" w:ascii="宋体" w:hAnsi="宋体" w:eastAsia="宋体" w:cs="宋体"/>
                <w:i w:val="0"/>
                <w:iCs w:val="0"/>
                <w:color w:val="000000"/>
                <w:sz w:val="18"/>
                <w:szCs w:val="18"/>
                <w:highlight w:val="none"/>
                <w:u w:val="none"/>
                <w:lang w:val="en-US" w:eastAsia="zh-CN"/>
              </w:rPr>
              <w:t xml:space="preserve">休息日</w:t>
            </w:r>
            <w:r>
              <w:rPr>
                <w:rFonts w:hint="eastAsia" w:ascii="宋体" w:hAnsi="宋体" w:eastAsia="宋体" w:cs="宋体"/>
                <w:i w:val="0"/>
                <w:iCs w:val="0"/>
                <w:color w:val="000000"/>
                <w:sz w:val="18"/>
                <w:szCs w:val="18"/>
                <w:highlight w:val="none"/>
                <w:u w:val="none"/>
                <w:lang w:val="en-US" w:eastAsia="zh-CN"/>
              </w:rPr>
              <w:t xml:space="preserve">安排劳动者工作</w:t>
            </w:r>
            <w:r>
              <w:rPr>
                <w:rFonts w:hint="eastAsia" w:ascii="宋体" w:hAnsi="宋体" w:eastAsia="宋体" w:cs="宋体"/>
                <w:i w:val="0"/>
                <w:iCs w:val="0"/>
                <w:color w:val="000000"/>
                <w:sz w:val="18"/>
                <w:szCs w:val="18"/>
                <w:highlight w:val="none"/>
                <w:u w:val="none"/>
                <w:lang w:val="en-US" w:eastAsia="zh-CN"/>
              </w:rPr>
              <w:t xml:space="preserve">又</w:t>
            </w:r>
            <w:r>
              <w:rPr>
                <w:rFonts w:hint="eastAsia" w:ascii="宋体" w:hAnsi="宋体" w:eastAsia="宋体" w:cs="宋体"/>
                <w:i w:val="0"/>
                <w:iCs w:val="0"/>
                <w:color w:val="000000"/>
                <w:sz w:val="18"/>
                <w:szCs w:val="18"/>
                <w:highlight w:val="none"/>
                <w:u w:val="none"/>
                <w:lang w:val="en-US" w:eastAsia="zh-CN"/>
              </w:rPr>
              <w:t xml:space="preserve">不能</w:t>
            </w:r>
            <w:r>
              <w:rPr>
                <w:rFonts w:hint="eastAsia" w:ascii="宋体" w:hAnsi="宋体" w:eastAsia="宋体" w:cs="宋体"/>
                <w:i w:val="0"/>
                <w:iCs w:val="0"/>
                <w:color w:val="000000"/>
                <w:sz w:val="18"/>
                <w:szCs w:val="18"/>
                <w:highlight w:val="none"/>
                <w:u w:val="none"/>
                <w:lang w:val="en-US" w:eastAsia="zh-CN"/>
              </w:rPr>
              <w:t xml:space="preserve">安排</w:t>
            </w:r>
            <w:r>
              <w:rPr>
                <w:rFonts w:hint="eastAsia" w:ascii="宋体" w:hAnsi="宋体" w:eastAsia="宋体" w:cs="宋体"/>
                <w:i w:val="0"/>
                <w:iCs w:val="0"/>
                <w:color w:val="000000"/>
                <w:sz w:val="18"/>
                <w:szCs w:val="18"/>
                <w:highlight w:val="none"/>
                <w:u w:val="none"/>
                <w:lang w:val="en-US" w:eastAsia="zh-CN"/>
              </w:rPr>
              <w:t xml:space="preserve">补休</w:t>
            </w:r>
            <w:r>
              <w:rPr>
                <w:rFonts w:hint="eastAsia" w:ascii="宋体" w:hAnsi="宋体" w:eastAsia="宋体" w:cs="宋体"/>
                <w:i w:val="0"/>
                <w:iCs w:val="0"/>
                <w:color w:val="000000"/>
                <w:sz w:val="18"/>
                <w:szCs w:val="18"/>
                <w:highlight w:val="none"/>
                <w:u w:val="none"/>
                <w:lang w:val="en-US" w:eastAsia="zh-CN"/>
              </w:rPr>
              <w:t xml:space="preserve">的，支付不低于正常工资的百分之</w:t>
            </w:r>
            <w:r>
              <w:rPr>
                <w:rFonts w:hint="eastAsia" w:ascii="宋体" w:hAnsi="宋体" w:eastAsia="宋体" w:cs="宋体"/>
                <w:i w:val="0"/>
                <w:iCs w:val="0"/>
                <w:color w:val="000000"/>
                <w:sz w:val="18"/>
                <w:szCs w:val="18"/>
                <w:highlight w:val="none"/>
                <w:u w:val="none"/>
                <w:lang w:val="en-US" w:eastAsia="zh-CN"/>
              </w:rPr>
              <w:t xml:space="preserve">二</w:t>
            </w:r>
            <w:r>
              <w:rPr>
                <w:rFonts w:hint="eastAsia" w:ascii="宋体" w:hAnsi="宋体" w:eastAsia="宋体" w:cs="宋体"/>
                <w:i w:val="0"/>
                <w:iCs w:val="0"/>
                <w:color w:val="000000"/>
                <w:sz w:val="18"/>
                <w:szCs w:val="18"/>
                <w:highlight w:val="none"/>
                <w:u w:val="none"/>
                <w:lang w:val="en-US" w:eastAsia="zh-CN"/>
              </w:rPr>
              <w:t xml:space="preserve">百的工资报酬。本项目物业管理服务</w:t>
            </w:r>
            <w:r>
              <w:rPr>
                <w:rFonts w:hint="eastAsia" w:ascii="宋体" w:hAnsi="宋体" w:eastAsia="宋体" w:cs="宋体"/>
                <w:i w:val="0"/>
                <w:iCs w:val="0"/>
                <w:color w:val="000000"/>
                <w:sz w:val="18"/>
                <w:szCs w:val="18"/>
                <w:highlight w:val="none"/>
                <w:u w:val="none"/>
                <w:lang w:val="en-US" w:eastAsia="zh-CN"/>
              </w:rPr>
              <w:t xml:space="preserve">休息日</w:t>
            </w:r>
            <w:r>
              <w:rPr>
                <w:rFonts w:hint="eastAsia" w:ascii="宋体" w:hAnsi="宋体" w:eastAsia="宋体" w:cs="宋体"/>
                <w:i w:val="0"/>
                <w:iCs w:val="0"/>
                <w:color w:val="000000"/>
                <w:sz w:val="18"/>
                <w:szCs w:val="18"/>
                <w:highlight w:val="none"/>
                <w:u w:val="none"/>
                <w:lang w:val="en-US" w:eastAsia="zh-CN"/>
              </w:rPr>
              <w:t xml:space="preserve">在岗人数</w:t>
            </w:r>
            <w:r>
              <w:rPr>
                <w:rFonts w:hint="eastAsia" w:ascii="宋体" w:hAnsi="宋体" w:eastAsia="宋体" w:cs="宋体"/>
                <w:i w:val="0"/>
                <w:iCs w:val="0"/>
                <w:color w:val="000000"/>
                <w:sz w:val="18"/>
                <w:szCs w:val="18"/>
                <w:highlight w:val="none"/>
                <w:u w:val="none"/>
                <w:lang w:val="en-US" w:eastAsia="zh-CN"/>
              </w:rPr>
              <w:t xml:space="preserve">（六天工作制，周一闭馆可调休一天）</w:t>
            </w:r>
            <w:r>
              <w:rPr>
                <w:rFonts w:hint="eastAsia" w:ascii="宋体" w:hAnsi="宋体" w:eastAsia="宋体" w:cs="宋体"/>
                <w:i w:val="0"/>
                <w:iCs w:val="0"/>
                <w:color w:val="000000"/>
                <w:sz w:val="18"/>
                <w:szCs w:val="18"/>
                <w:highlight w:val="none"/>
                <w:u w:val="none"/>
                <w:lang w:val="en-US" w:eastAsia="zh-CN"/>
              </w:rPr>
              <w:t xml:space="preserve">不少于</w:t>
            </w:r>
            <w:r>
              <w:rPr>
                <w:rFonts w:hint="eastAsia" w:ascii="宋体" w:hAnsi="宋体" w:cs="宋体"/>
                <w:b/>
                <w:bCs/>
                <w:i w:val="0"/>
                <w:iCs w:val="0"/>
                <w:color w:val="000000"/>
                <w:sz w:val="18"/>
                <w:szCs w:val="18"/>
                <w:highlight w:val="none"/>
                <w:u w:val="none"/>
                <w:lang w:val="en-US" w:eastAsia="zh-CN"/>
              </w:rPr>
              <w:t xml:space="preserve">18</w:t>
            </w:r>
            <w:r>
              <w:rPr>
                <w:rFonts w:hint="eastAsia" w:ascii="宋体" w:hAnsi="宋体" w:eastAsia="宋体" w:cs="宋体"/>
                <w:b/>
                <w:bCs/>
                <w:i w:val="0"/>
                <w:iCs w:val="0"/>
                <w:color w:val="000000"/>
                <w:sz w:val="18"/>
                <w:szCs w:val="18"/>
                <w:highlight w:val="none"/>
                <w:u w:val="none"/>
                <w:lang w:val="en-US" w:eastAsia="zh-CN"/>
              </w:rPr>
              <w:t xml:space="preserve">人</w:t>
            </w:r>
            <w:r>
              <w:rPr>
                <w:rFonts w:hint="eastAsia" w:ascii="宋体" w:hAnsi="宋体" w:eastAsia="宋体" w:cs="宋体"/>
                <w:i w:val="0"/>
                <w:iCs w:val="0"/>
                <w:color w:val="000000"/>
                <w:sz w:val="18"/>
                <w:szCs w:val="18"/>
                <w:highlight w:val="none"/>
                <w:u w:val="none"/>
                <w:lang w:val="en-US" w:eastAsia="zh-CN"/>
              </w:rPr>
              <w:t xml:space="preserve">，报价中的“</w:t>
            </w:r>
            <w:r>
              <w:rPr>
                <w:rFonts w:hint="eastAsia" w:ascii="宋体" w:hAnsi="宋体" w:eastAsia="宋体" w:cs="宋体"/>
                <w:i w:val="0"/>
                <w:iCs w:val="0"/>
                <w:color w:val="000000"/>
                <w:sz w:val="18"/>
                <w:szCs w:val="18"/>
                <w:highlight w:val="none"/>
                <w:u w:val="none"/>
                <w:lang w:val="en-US" w:eastAsia="zh-CN"/>
              </w:rPr>
              <w:t xml:space="preserve">周末</w:t>
            </w:r>
            <w:r>
              <w:rPr>
                <w:rFonts w:hint="eastAsia" w:ascii="宋体" w:hAnsi="宋体" w:eastAsia="宋体" w:cs="宋体"/>
                <w:i w:val="0"/>
                <w:iCs w:val="0"/>
                <w:color w:val="000000"/>
                <w:sz w:val="18"/>
                <w:szCs w:val="18"/>
                <w:highlight w:val="none"/>
                <w:u w:val="none"/>
                <w:lang w:val="en-US" w:eastAsia="zh-CN"/>
              </w:rPr>
              <w:t xml:space="preserve">加班费”不得低于上述要求，并按照本项目合同履行期内的</w:t>
            </w:r>
            <w:r>
              <w:rPr>
                <w:rFonts w:hint="eastAsia" w:ascii="宋体" w:hAnsi="宋体" w:eastAsia="宋体" w:cs="宋体"/>
                <w:i w:val="0"/>
                <w:iCs w:val="0"/>
                <w:color w:val="000000"/>
                <w:sz w:val="18"/>
                <w:szCs w:val="18"/>
                <w:highlight w:val="none"/>
                <w:u w:val="none"/>
                <w:lang w:val="en-US" w:eastAsia="zh-CN"/>
              </w:rPr>
              <w:t xml:space="preserve">周末</w:t>
            </w:r>
            <w:r>
              <w:rPr>
                <w:rFonts w:hint="eastAsia" w:ascii="宋体" w:hAnsi="宋体" w:eastAsia="宋体" w:cs="宋体"/>
                <w:i w:val="0"/>
                <w:iCs w:val="0"/>
                <w:color w:val="000000"/>
                <w:sz w:val="18"/>
                <w:szCs w:val="18"/>
                <w:highlight w:val="none"/>
                <w:u w:val="none"/>
                <w:lang w:val="en-US" w:eastAsia="zh-CN"/>
              </w:rPr>
              <w:t xml:space="preserve">加班</w:t>
            </w:r>
            <w:r>
              <w:rPr>
                <w:rFonts w:hint="eastAsia" w:ascii="宋体" w:hAnsi="宋体" w:eastAsia="宋体" w:cs="宋体"/>
                <w:i w:val="0"/>
                <w:iCs w:val="0"/>
                <w:color w:val="000000"/>
                <w:sz w:val="18"/>
                <w:szCs w:val="18"/>
                <w:highlight w:val="none"/>
                <w:u w:val="none"/>
                <w:lang w:val="en-US" w:eastAsia="zh-CN"/>
              </w:rPr>
              <w:t xml:space="preserve">天数</w:t>
            </w:r>
            <w:r>
              <w:rPr>
                <w:rFonts w:hint="eastAsia" w:ascii="宋体" w:hAnsi="宋体" w:eastAsia="宋体" w:cs="宋体"/>
                <w:i w:val="0"/>
                <w:iCs w:val="0"/>
                <w:color w:val="000000"/>
                <w:sz w:val="18"/>
                <w:szCs w:val="18"/>
                <w:highlight w:val="none"/>
                <w:u w:val="none"/>
                <w:lang w:val="en-US" w:eastAsia="zh-CN"/>
              </w:rPr>
              <w:t xml:space="preserve">进行测算，否则做无效投标处理。</w:t>
            </w:r>
            <w:r>
              <w:rPr>
                <w:rFonts w:hint="eastAsia" w:ascii="宋体" w:hAnsi="宋体" w:eastAsia="宋体" w:cs="宋体"/>
                <w:i w:val="0"/>
                <w:iCs w:val="0"/>
                <w:color w:val="000000"/>
                <w:sz w:val="18"/>
                <w:szCs w:val="18"/>
                <w:highlight w:val="none"/>
                <w:u w:val="none"/>
                <w:lang w:val="en-US" w:eastAsia="zh-CN"/>
              </w:rPr>
            </w:r>
            <w:r/>
          </w:p>
        </w:tc>
      </w:tr>
      <w:tr>
        <w:trPr>
          <w:trHeight w:val="534"/>
        </w:trPr>
        <w:tc>
          <w:tcPr>
            <w:tcW w:w="331" w:type="dxa"/>
            <w:vAlign w:val="center"/>
            <w:vMerge w:val="continue"/>
            <w:textDirection w:val="lrTb"/>
            <w:noWrap w:val="false"/>
          </w:tcPr>
          <w:p>
            <w:r/>
            <w:r/>
          </w:p>
        </w:tc>
        <w:tc>
          <w:tcPr>
            <w:tcW w:w="761" w:type="dxa"/>
            <w:vAlign w:val="center"/>
            <w:vMerge w:val="continue"/>
            <w:textDirection w:val="lrTb"/>
            <w:noWrap w:val="false"/>
          </w:tcPr>
          <w:p>
            <w:r/>
            <w:r/>
          </w:p>
        </w:tc>
        <w:tc>
          <w:tcPr>
            <w:tcW w:w="302" w:type="dxa"/>
            <w:vAlign w:val="center"/>
            <w:vMerge w:val="restart"/>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Style w:val="821"/>
                <w:rFonts w:hint="eastAsia" w:ascii="宋体" w:hAnsi="宋体" w:eastAsia="宋体" w:cs="宋体"/>
                <w:i w:val="0"/>
                <w:iCs w:val="0"/>
                <w:color w:val="000000"/>
                <w:sz w:val="18"/>
                <w:szCs w:val="18"/>
                <w:highlight w:val="none"/>
                <w:u w:val="none"/>
                <w:lang w:val="en-US" w:eastAsia="zh-CN" w:bidi="ar-SA"/>
              </w:rPr>
            </w:r>
            <w:r>
              <w:rPr>
                <w:rStyle w:val="821"/>
                <w:rFonts w:hint="eastAsia" w:ascii="宋体" w:hAnsi="宋体" w:eastAsia="宋体" w:cs="宋体"/>
                <w:i w:val="0"/>
                <w:iCs w:val="0"/>
                <w:color w:val="000000"/>
                <w:sz w:val="18"/>
                <w:szCs w:val="18"/>
                <w:highlight w:val="none"/>
                <w:u w:val="none"/>
                <w:lang w:val="en-US" w:eastAsia="zh-CN" w:bidi="ar-SA"/>
              </w:rPr>
            </w:r>
            <w:r/>
          </w:p>
        </w:tc>
        <w:tc>
          <w:tcPr>
            <w:tcW w:w="477" w:type="dxa"/>
            <w:vAlign w:val="center"/>
            <w:vMerge w:val="restart"/>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Style w:val="821"/>
                <w:rFonts w:hint="eastAsia" w:ascii="宋体" w:hAnsi="宋体" w:eastAsia="宋体" w:cs="宋体"/>
                <w:i w:val="0"/>
                <w:iCs w:val="0"/>
                <w:color w:val="000000"/>
                <w:sz w:val="18"/>
                <w:szCs w:val="18"/>
                <w:highlight w:val="none"/>
                <w:u w:val="none"/>
                <w:lang w:val="en-US" w:eastAsia="zh-CN" w:bidi="ar-SA"/>
              </w:rPr>
            </w:r>
            <w:r>
              <w:rPr>
                <w:rStyle w:val="821"/>
                <w:rFonts w:hint="eastAsia" w:ascii="宋体" w:hAnsi="宋体" w:eastAsia="宋体" w:cs="宋体"/>
                <w:i w:val="0"/>
                <w:iCs w:val="0"/>
                <w:color w:val="000000"/>
                <w:sz w:val="18"/>
                <w:szCs w:val="18"/>
                <w:highlight w:val="none"/>
                <w:u w:val="none"/>
                <w:lang w:val="en-US" w:eastAsia="zh-CN" w:bidi="ar-SA"/>
              </w:rPr>
            </w:r>
            <w:r/>
          </w:p>
        </w:tc>
        <w:tc>
          <w:tcPr>
            <w:tcW w:w="484" w:type="dxa"/>
            <w:vAlign w:val="center"/>
            <w:vMerge w:val="restart"/>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Style w:val="821"/>
                <w:rFonts w:hint="eastAsia" w:ascii="宋体" w:hAnsi="宋体" w:eastAsia="宋体" w:cs="宋体"/>
                <w:i w:val="0"/>
                <w:iCs w:val="0"/>
                <w:color w:val="000000"/>
                <w:sz w:val="18"/>
                <w:szCs w:val="18"/>
                <w:highlight w:val="none"/>
                <w:u w:val="none"/>
                <w:lang w:val="en-US" w:eastAsia="zh-CN" w:bidi="ar-SA"/>
              </w:rPr>
            </w:r>
            <w:r>
              <w:rPr>
                <w:rStyle w:val="821"/>
                <w:rFonts w:hint="eastAsia" w:ascii="宋体" w:hAnsi="宋体" w:eastAsia="宋体" w:cs="宋体"/>
                <w:i w:val="0"/>
                <w:iCs w:val="0"/>
                <w:color w:val="000000"/>
                <w:sz w:val="18"/>
                <w:szCs w:val="18"/>
                <w:highlight w:val="none"/>
                <w:u w:val="none"/>
                <w:lang w:val="en-US" w:eastAsia="zh-CN" w:bidi="ar-SA"/>
              </w:rPr>
            </w:r>
            <w:r/>
          </w:p>
        </w:tc>
        <w:tc>
          <w:tcPr>
            <w:tcW w:w="474" w:type="dxa"/>
            <w:vAlign w:val="center"/>
            <w:vMerge w:val="restart"/>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Style w:val="821"/>
                <w:rFonts w:hint="eastAsia" w:ascii="宋体" w:hAnsi="宋体" w:eastAsia="宋体" w:cs="宋体"/>
                <w:i w:val="0"/>
                <w:iCs w:val="0"/>
                <w:color w:val="000000"/>
                <w:sz w:val="18"/>
                <w:szCs w:val="18"/>
                <w:highlight w:val="none"/>
                <w:u w:val="none"/>
                <w:lang w:val="en-US" w:eastAsia="zh-CN" w:bidi="ar-SA"/>
              </w:rPr>
            </w:r>
            <w:r>
              <w:rPr>
                <w:rStyle w:val="821"/>
                <w:rFonts w:hint="eastAsia" w:ascii="宋体" w:hAnsi="宋体" w:eastAsia="宋体" w:cs="宋体"/>
                <w:i w:val="0"/>
                <w:iCs w:val="0"/>
                <w:color w:val="000000"/>
                <w:sz w:val="18"/>
                <w:szCs w:val="18"/>
                <w:highlight w:val="none"/>
                <w:u w:val="none"/>
                <w:lang w:val="en-US" w:eastAsia="zh-CN" w:bidi="ar-SA"/>
              </w:rPr>
            </w:r>
            <w:r/>
          </w:p>
        </w:tc>
        <w:tc>
          <w:tcPr>
            <w:tcW w:w="629" w:type="dxa"/>
            <w:vAlign w:val="center"/>
            <w:vMerge w:val="restart"/>
            <w:textDirection w:val="lrTb"/>
            <w:noWrap w:val="false"/>
          </w:tcPr>
          <w:p>
            <w:pPr>
              <w:pStyle w:val="81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rPr>
                <w:rFonts w:hint="eastAsia" w:ascii="宋体" w:hAnsi="宋体" w:eastAsia="宋体" w:cs="宋体"/>
                <w:i w:val="0"/>
                <w:iCs w:val="0"/>
                <w:color w:val="000000"/>
                <w:sz w:val="18"/>
                <w:szCs w:val="18"/>
                <w:highlight w:val="none"/>
                <w:u w:val="none"/>
                <w:lang w:val="en-US" w:eastAsia="zh-CN"/>
              </w:rPr>
            </w:r>
            <w:r/>
          </w:p>
        </w:tc>
        <w:tc>
          <w:tcPr>
            <w:tcW w:w="1538" w:type="dxa"/>
            <w:vAlign w:val="center"/>
            <w:vMerge w:val="restart"/>
            <w:textDirection w:val="lrTb"/>
            <w:noWrap w:val="false"/>
          </w:tcPr>
          <w:p>
            <w:pPr>
              <w:pStyle w:val="81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rPr>
                <w:rFonts w:hint="eastAsia" w:ascii="宋体" w:hAnsi="宋体" w:eastAsia="宋体" w:cs="宋体"/>
                <w:i w:val="0"/>
                <w:iCs w:val="0"/>
                <w:color w:val="000000"/>
                <w:sz w:val="18"/>
                <w:szCs w:val="18"/>
                <w:highlight w:val="none"/>
                <w:u w:val="none"/>
                <w:lang w:val="en-US" w:eastAsia="zh-CN"/>
              </w:rPr>
              <w:t xml:space="preserve">参考计算公式：人员工资÷21.75天（平均月计薪天数）×2×人数×</w:t>
            </w:r>
            <w:r>
              <w:rPr>
                <w:rFonts w:hint="eastAsia" w:ascii="宋体" w:hAnsi="宋体" w:eastAsia="宋体" w:cs="宋体"/>
                <w:b w:val="0"/>
                <w:bCs w:val="0"/>
                <w:i w:val="0"/>
                <w:iCs w:val="0"/>
                <w:color w:val="000000"/>
                <w:sz w:val="18"/>
                <w:szCs w:val="18"/>
                <w:highlight w:val="none"/>
                <w:u w:val="none"/>
                <w:lang w:val="en-US" w:eastAsia="zh-CN"/>
              </w:rPr>
              <w:t xml:space="preserve">合同</w:t>
            </w:r>
            <w:r>
              <w:rPr>
                <w:rFonts w:hint="eastAsia" w:ascii="宋体" w:hAnsi="宋体" w:eastAsia="宋体" w:cs="宋体"/>
                <w:i w:val="0"/>
                <w:iCs w:val="0"/>
                <w:color w:val="000000"/>
                <w:sz w:val="18"/>
                <w:szCs w:val="18"/>
                <w:highlight w:val="none"/>
                <w:u w:val="none"/>
                <w:lang w:val="en-US" w:eastAsia="zh-CN"/>
              </w:rPr>
              <w:t xml:space="preserve">履行期内</w:t>
            </w:r>
            <w:r>
              <w:rPr>
                <w:rFonts w:hint="eastAsia" w:ascii="宋体" w:hAnsi="宋体" w:eastAsia="宋体" w:cs="宋体"/>
                <w:i w:val="0"/>
                <w:iCs w:val="0"/>
                <w:color w:val="000000"/>
                <w:sz w:val="18"/>
                <w:szCs w:val="18"/>
                <w:highlight w:val="none"/>
                <w:u w:val="none"/>
                <w:lang w:val="en-US" w:eastAsia="zh-CN"/>
              </w:rPr>
              <w:t xml:space="preserve">周末</w:t>
            </w:r>
            <w:r>
              <w:rPr>
                <w:rFonts w:hint="eastAsia" w:ascii="宋体" w:hAnsi="宋体" w:eastAsia="宋体" w:cs="宋体"/>
                <w:i w:val="0"/>
                <w:iCs w:val="0"/>
                <w:color w:val="000000"/>
                <w:sz w:val="18"/>
                <w:szCs w:val="18"/>
                <w:highlight w:val="none"/>
                <w:u w:val="none"/>
                <w:lang w:val="en-US" w:eastAsia="zh-CN"/>
              </w:rPr>
              <w:t xml:space="preserve">加班</w:t>
            </w:r>
            <w:r>
              <w:rPr>
                <w:rFonts w:hint="eastAsia" w:ascii="宋体" w:hAnsi="宋体" w:eastAsia="宋体" w:cs="宋体"/>
                <w:i w:val="0"/>
                <w:iCs w:val="0"/>
                <w:color w:val="000000"/>
                <w:sz w:val="18"/>
                <w:szCs w:val="18"/>
                <w:highlight w:val="none"/>
                <w:u w:val="none"/>
                <w:lang w:val="en-US" w:eastAsia="zh-CN"/>
              </w:rPr>
              <w:t xml:space="preserve">天数(52</w:t>
            </w:r>
            <w:r>
              <w:rPr>
                <w:rFonts w:hint="eastAsia" w:ascii="宋体" w:hAnsi="宋体" w:eastAsia="宋体" w:cs="宋体"/>
                <w:i w:val="0"/>
                <w:iCs w:val="0"/>
                <w:color w:val="000000"/>
                <w:sz w:val="18"/>
                <w:szCs w:val="18"/>
                <w:highlight w:val="none"/>
                <w:u w:val="none"/>
                <w:lang w:val="en-US" w:eastAsia="zh-CN"/>
              </w:rPr>
              <w:t xml:space="preserve">周</w:t>
            </w:r>
            <w:r>
              <w:rPr>
                <w:rFonts w:hint="eastAsia" w:ascii="宋体" w:hAnsi="宋体" w:eastAsia="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rPr>
              <w:t xml:space="preserve">年</w:t>
            </w:r>
            <w:r>
              <w:rPr>
                <w:rFonts w:hint="eastAsia" w:ascii="宋体" w:hAnsi="宋体" w:eastAsia="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rPr>
            </w:r>
            <w:r/>
          </w:p>
        </w:tc>
      </w:tr>
      <w:tr>
        <w:trPr>
          <w:trHeight w:val="424"/>
        </w:trPr>
        <w:tc>
          <w:tcPr>
            <w:tcW w:w="331" w:type="dxa"/>
            <w:vAlign w:val="center"/>
            <w:textDirection w:val="lrTb"/>
            <w:noWrap w:val="false"/>
          </w:tcPr>
          <w:p>
            <w:pPr>
              <w:pStyle w:val="811"/>
              <w:jc w:val="center"/>
              <w:keepLines w:val="0"/>
              <w:keepNext w:val="0"/>
              <w:widowControl/>
              <w:rPr>
                <w:rStyle w:val="821"/>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5</w:t>
            </w:r>
            <w:r/>
          </w:p>
        </w:tc>
        <w:tc>
          <w:tcPr>
            <w:gridSpan w:val="7"/>
            <w:tcW w:w="9669" w:type="dxa"/>
            <w:vAlign w:val="center"/>
            <w:textDirection w:val="lrTb"/>
            <w:noWrap w:val="false"/>
          </w:tcPr>
          <w:p>
            <w:pPr>
              <w:pStyle w:val="811"/>
              <w:jc w:val="left"/>
              <w:keepLines w:val="0"/>
              <w:keepNext w:val="0"/>
              <w:widowControl/>
              <w:rPr>
                <w:rStyle w:val="821"/>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其他待遇费用</w:t>
            </w:r>
            <w:r>
              <w:rPr>
                <w:rStyle w:val="821"/>
                <w:rFonts w:hint="eastAsia" w:ascii="宋体" w:hAnsi="宋体" w:eastAsia="宋体" w:cs="宋体"/>
                <w:i w:val="0"/>
                <w:iCs w:val="0"/>
                <w:color w:val="000000"/>
                <w:sz w:val="18"/>
                <w:szCs w:val="18"/>
                <w:highlight w:val="none"/>
                <w:u w:val="none"/>
                <w:lang w:val="en-US" w:eastAsia="zh-CN"/>
              </w:rPr>
            </w:r>
            <w:r/>
          </w:p>
        </w:tc>
      </w:tr>
      <w:tr>
        <w:trPr>
          <w:trHeight w:val="539"/>
        </w:trPr>
        <w:tc>
          <w:tcPr>
            <w:tcW w:w="331"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Style w:val="821"/>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人员福利</w:t>
            </w:r>
            <w:r>
              <w:rPr>
                <w:rStyle w:val="821"/>
                <w:rFonts w:hint="eastAsia" w:ascii="宋体" w:hAnsi="宋体" w:eastAsia="宋体" w:cs="宋体"/>
                <w:i w:val="0"/>
                <w:iCs w:val="0"/>
                <w:color w:val="000000"/>
                <w:sz w:val="18"/>
                <w:szCs w:val="18"/>
                <w:highlight w:val="none"/>
                <w:u w:val="none"/>
                <w:lang w:val="en-US" w:eastAsia="zh-CN" w:bidi="ar-SA"/>
              </w:rPr>
            </w:r>
            <w:r/>
          </w:p>
        </w:tc>
        <w:tc>
          <w:tcPr>
            <w:gridSpan w:val="5"/>
            <w:tcW w:w="4905" w:type="dxa"/>
            <w:vAlign w:val="center"/>
            <w:textDirection w:val="lrTb"/>
            <w:noWrap w:val="false"/>
          </w:tcPr>
          <w:p>
            <w:pPr>
              <w:pStyle w:val="81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38" w:type="dxa"/>
            <w:vAlign w:val="center"/>
            <w:textDirection w:val="lrTb"/>
            <w:noWrap w:val="false"/>
          </w:tcPr>
          <w:p>
            <w:pPr>
              <w:pStyle w:val="811"/>
              <w:jc w:val="left"/>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国家强制性要求缴纳的或员工必须享有的福利待遇。</w:t>
            </w:r>
            <w:r>
              <w:rPr>
                <w:rStyle w:val="821"/>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81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rPr>
            </w:r>
            <w:r/>
          </w:p>
        </w:tc>
        <w:tc>
          <w:tcPr>
            <w:tcW w:w="761" w:type="dxa"/>
            <w:vAlign w:val="center"/>
            <w:textDirection w:val="lrTb"/>
            <w:noWrap w:val="false"/>
          </w:tcPr>
          <w:p>
            <w:pPr>
              <w:pStyle w:val="811"/>
              <w:jc w:val="center"/>
              <w:keepLines w:val="0"/>
              <w:keepNext w:val="0"/>
              <w:widowControl/>
              <w:rPr>
                <w:rFonts w:hint="eastAsia" w:ascii="宋体" w:hAnsi="宋体" w:cs="宋体"/>
                <w:b w:val="0"/>
                <w:bCs w:val="0"/>
                <w:i w:val="0"/>
                <w:iCs w:val="0"/>
                <w:color w:val="000000"/>
                <w:sz w:val="18"/>
                <w:szCs w:val="18"/>
                <w:highlight w:val="none"/>
                <w:u w:val="none"/>
                <w:lang w:val="en-US" w:eastAsia="zh-CN" w:bidi="ar-SA"/>
              </w:rPr>
              <w:suppressLineNumbers w:val="0"/>
            </w:pPr>
            <w:r>
              <w:rPr>
                <w:rFonts w:hint="eastAsia" w:ascii="宋体" w:hAnsi="宋体" w:cs="宋体"/>
                <w:b w:val="0"/>
                <w:bCs w:val="0"/>
                <w:i w:val="0"/>
                <w:iCs w:val="0"/>
                <w:color w:val="000000"/>
                <w:sz w:val="18"/>
                <w:szCs w:val="18"/>
                <w:highlight w:val="none"/>
                <w:u w:val="none"/>
                <w:lang w:val="en-US" w:eastAsia="zh-CN" w:bidi="ar-SA"/>
              </w:rPr>
              <w:t xml:space="preserve">设备（扫地机）驾驶操作补助</w:t>
            </w:r>
            <w:r>
              <w:rPr>
                <w:rFonts w:hint="eastAsia" w:ascii="宋体" w:hAnsi="宋体" w:cs="宋体"/>
                <w:b w:val="0"/>
                <w:bCs w:val="0"/>
                <w:i w:val="0"/>
                <w:iCs w:val="0"/>
                <w:color w:val="000000"/>
                <w:sz w:val="18"/>
                <w:szCs w:val="18"/>
                <w:highlight w:val="none"/>
                <w:u w:val="none"/>
                <w:lang w:val="en-US" w:eastAsia="zh-CN" w:bidi="ar-SA"/>
              </w:rPr>
            </w:r>
            <w:r/>
          </w:p>
        </w:tc>
        <w:tc>
          <w:tcPr>
            <w:gridSpan w:val="5"/>
            <w:tcW w:w="4905" w:type="dxa"/>
            <w:vAlign w:val="center"/>
            <w:textDirection w:val="lrTb"/>
            <w:noWrap w:val="false"/>
          </w:tcPr>
          <w:p>
            <w:pPr>
              <w:pStyle w:val="811"/>
              <w:jc w:val="left"/>
              <w:keepLines w:val="0"/>
              <w:keepNext w:val="0"/>
              <w:widowControl/>
              <w:rPr>
                <w:rFonts w:hint="eastAsia" w:ascii="宋体" w:hAnsi="宋体" w:eastAsia="宋体" w:cs="宋体"/>
                <w:b w:val="0"/>
                <w:bCs w:val="0"/>
                <w:i w:val="0"/>
                <w:iCs w:val="0"/>
                <w:color w:val="000000"/>
                <w:sz w:val="18"/>
                <w:szCs w:val="18"/>
                <w:highlight w:val="none"/>
                <w:u w:val="none"/>
                <w:lang w:val="en-US" w:eastAsia="zh-CN"/>
              </w:rPr>
              <w:suppressLineNumbers w:val="0"/>
            </w:pPr>
            <w:r>
              <w:rPr>
                <w:rFonts w:hint="eastAsia" w:ascii="宋体" w:hAnsi="宋体" w:eastAsia="宋体" w:cs="宋体"/>
                <w:b w:val="0"/>
                <w:bCs w:val="0"/>
                <w:i w:val="0"/>
                <w:iCs w:val="0"/>
                <w:color w:val="000000"/>
                <w:sz w:val="18"/>
                <w:szCs w:val="18"/>
                <w:highlight w:val="none"/>
                <w:u w:val="none"/>
                <w:lang w:val="en-US" w:eastAsia="zh-CN"/>
              </w:rPr>
            </w:r>
            <w:r/>
          </w:p>
        </w:tc>
        <w:tc>
          <w:tcPr>
            <w:tcW w:w="1538" w:type="dxa"/>
            <w:vAlign w:val="center"/>
            <w:textDirection w:val="lrTb"/>
            <w:noWrap w:val="false"/>
          </w:tcPr>
          <w:p>
            <w:pPr>
              <w:pStyle w:val="811"/>
              <w:jc w:val="left"/>
              <w:keepLines w:val="0"/>
              <w:keepNext w:val="0"/>
              <w:widowControl/>
              <w:rPr>
                <w:rFonts w:hint="eastAsia" w:ascii="宋体" w:hAnsi="宋体" w:eastAsia="宋体" w:cs="宋体"/>
                <w:b w:val="0"/>
                <w:bCs w:val="0"/>
                <w:i w:val="0"/>
                <w:iCs w:val="0"/>
                <w:color w:val="000000"/>
                <w:sz w:val="18"/>
                <w:szCs w:val="18"/>
                <w:highlight w:val="none"/>
                <w:u w:val="none"/>
                <w:lang w:val="en-US" w:eastAsia="zh-CN" w:bidi="ar-SA"/>
              </w:rPr>
              <w:suppressLineNumbers w:val="0"/>
            </w:pPr>
            <w:r>
              <w:rPr>
                <w:rFonts w:hint="eastAsia" w:ascii="宋体" w:hAnsi="宋体" w:eastAsia="宋体" w:cs="宋体"/>
                <w:b w:val="0"/>
                <w:bCs w:val="0"/>
                <w:i w:val="0"/>
                <w:iCs w:val="0"/>
                <w:color w:val="000000"/>
                <w:sz w:val="18"/>
                <w:szCs w:val="18"/>
                <w:highlight w:val="none"/>
                <w:u w:val="none"/>
                <w:lang w:val="en-US" w:eastAsia="zh-CN" w:bidi="ar-SA"/>
              </w:rPr>
              <w:t xml:space="preserve">据往年</w:t>
            </w:r>
            <w:r>
              <w:rPr>
                <w:rFonts w:hint="eastAsia" w:ascii="宋体" w:hAnsi="宋体" w:cs="宋体"/>
                <w:b w:val="0"/>
                <w:bCs w:val="0"/>
                <w:i w:val="0"/>
                <w:iCs w:val="0"/>
                <w:color w:val="000000"/>
                <w:sz w:val="18"/>
                <w:szCs w:val="18"/>
                <w:highlight w:val="none"/>
                <w:u w:val="none"/>
                <w:lang w:val="en-US" w:eastAsia="zh-CN" w:bidi="ar-SA"/>
              </w:rPr>
              <w:t xml:space="preserve">测算</w:t>
            </w:r>
            <w:r>
              <w:rPr>
                <w:rFonts w:hint="eastAsia" w:ascii="宋体" w:hAnsi="宋体" w:eastAsia="宋体" w:cs="宋体"/>
                <w:b w:val="0"/>
                <w:bCs w:val="0"/>
                <w:i w:val="0"/>
                <w:iCs w:val="0"/>
                <w:color w:val="000000"/>
                <w:sz w:val="18"/>
                <w:szCs w:val="18"/>
                <w:highlight w:val="none"/>
                <w:u w:val="none"/>
                <w:lang w:val="en-US" w:eastAsia="zh-CN" w:bidi="ar-SA"/>
              </w:rPr>
              <w:t xml:space="preserve">约3600元/年（300元/月）。</w:t>
            </w:r>
            <w:r>
              <w:rPr>
                <w:rFonts w:hint="eastAsia" w:ascii="宋体" w:hAnsi="宋体" w:eastAsia="宋体" w:cs="宋体"/>
                <w:b w:val="0"/>
                <w:bCs w:val="0"/>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811"/>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（3）</w:t>
            </w:r>
            <w:r>
              <w:rPr>
                <w:rFonts w:hint="eastAsia" w:ascii="宋体" w:hAnsi="宋体" w:cs="宋体"/>
                <w:i w:val="0"/>
                <w:iCs w:val="0"/>
                <w:color w:val="000000"/>
                <w:sz w:val="18"/>
                <w:szCs w:val="18"/>
                <w:highlight w:val="none"/>
                <w:u w:val="none"/>
                <w:lang w:val="en-US" w:eastAsia="zh-CN"/>
              </w:rPr>
            </w:r>
            <w:r/>
          </w:p>
        </w:tc>
        <w:tc>
          <w:tcPr>
            <w:tcW w:w="761" w:type="dxa"/>
            <w:vAlign w:val="center"/>
            <w:textDirection w:val="lrTb"/>
            <w:noWrap w:val="false"/>
          </w:tcPr>
          <w:p>
            <w:pPr>
              <w:pStyle w:val="811"/>
              <w:jc w:val="center"/>
              <w:keepLines w:val="0"/>
              <w:keepNext w:val="0"/>
              <w:widowControl/>
              <w:rPr>
                <w:rFonts w:hint="eastAsia" w:ascii="宋体" w:hAnsi="宋体" w:cs="宋体"/>
                <w:b w:val="0"/>
                <w:bCs w:val="0"/>
                <w:i w:val="0"/>
                <w:iCs w:val="0"/>
                <w:color w:val="000000"/>
                <w:sz w:val="18"/>
                <w:szCs w:val="18"/>
                <w:highlight w:val="none"/>
                <w:u w:val="none"/>
                <w:lang w:val="en-US" w:eastAsia="zh-CN" w:bidi="ar-SA"/>
              </w:rPr>
              <w:suppressLineNumbers w:val="0"/>
            </w:pPr>
            <w:r>
              <w:rPr>
                <w:rFonts w:hint="eastAsia" w:ascii="宋体" w:hAnsi="宋体" w:cs="宋体"/>
                <w:b w:val="0"/>
                <w:bCs w:val="0"/>
                <w:i w:val="0"/>
                <w:iCs w:val="0"/>
                <w:color w:val="000000"/>
                <w:sz w:val="18"/>
                <w:szCs w:val="18"/>
                <w:highlight w:val="none"/>
                <w:u w:val="none"/>
                <w:lang w:val="en-US" w:eastAsia="zh-CN" w:bidi="ar-SA"/>
              </w:rPr>
              <w:t xml:space="preserve">大客流保障临时安保费用</w:t>
            </w:r>
            <w:r>
              <w:rPr>
                <w:rFonts w:hint="eastAsia" w:ascii="宋体" w:hAnsi="宋体" w:cs="宋体"/>
                <w:b w:val="0"/>
                <w:bCs w:val="0"/>
                <w:i w:val="0"/>
                <w:iCs w:val="0"/>
                <w:color w:val="000000"/>
                <w:sz w:val="18"/>
                <w:szCs w:val="18"/>
                <w:highlight w:val="none"/>
                <w:u w:val="none"/>
                <w:lang w:val="en-US" w:eastAsia="zh-CN" w:bidi="ar-SA"/>
              </w:rPr>
            </w:r>
            <w:r/>
          </w:p>
        </w:tc>
        <w:tc>
          <w:tcPr>
            <w:gridSpan w:val="5"/>
            <w:tcW w:w="4905" w:type="dxa"/>
            <w:vAlign w:val="center"/>
            <w:textDirection w:val="lrTb"/>
            <w:noWrap w:val="false"/>
          </w:tcPr>
          <w:p>
            <w:pPr>
              <w:pStyle w:val="811"/>
              <w:jc w:val="left"/>
              <w:keepLines w:val="0"/>
              <w:keepNext w:val="0"/>
              <w:widowControl/>
              <w:rPr>
                <w:rFonts w:hint="eastAsia" w:ascii="宋体" w:hAnsi="宋体" w:eastAsia="宋体" w:cs="宋体"/>
                <w:b w:val="0"/>
                <w:bCs w:val="0"/>
                <w:i w:val="0"/>
                <w:iCs w:val="0"/>
                <w:color w:val="000000"/>
                <w:sz w:val="18"/>
                <w:szCs w:val="18"/>
                <w:highlight w:val="none"/>
                <w:u w:val="none"/>
                <w:lang w:val="en-US" w:eastAsia="zh-CN"/>
              </w:rPr>
              <w:suppressLineNumbers w:val="0"/>
            </w:pPr>
            <w:r>
              <w:rPr>
                <w:rFonts w:hint="eastAsia" w:ascii="宋体" w:hAnsi="宋体" w:eastAsia="宋体" w:cs="宋体"/>
                <w:b w:val="0"/>
                <w:bCs w:val="0"/>
                <w:i w:val="0"/>
                <w:iCs w:val="0"/>
                <w:color w:val="000000"/>
                <w:sz w:val="18"/>
                <w:szCs w:val="18"/>
                <w:highlight w:val="none"/>
                <w:u w:val="none"/>
                <w:lang w:val="en-US" w:eastAsia="zh-CN"/>
              </w:rPr>
            </w:r>
            <w:r/>
          </w:p>
        </w:tc>
        <w:tc>
          <w:tcPr>
            <w:tcW w:w="1538" w:type="dxa"/>
            <w:vAlign w:val="center"/>
            <w:textDirection w:val="lrTb"/>
            <w:noWrap w:val="false"/>
          </w:tcPr>
          <w:p>
            <w:pPr>
              <w:pStyle w:val="811"/>
              <w:jc w:val="left"/>
              <w:keepLines w:val="0"/>
              <w:keepNext w:val="0"/>
              <w:widowControl/>
              <w:rPr>
                <w:rFonts w:hint="eastAsia" w:ascii="宋体" w:hAnsi="宋体" w:eastAsia="宋体" w:cs="宋体"/>
                <w:b w:val="0"/>
                <w:bCs w:val="0"/>
                <w:i w:val="0"/>
                <w:iCs w:val="0"/>
                <w:color w:val="000000"/>
                <w:sz w:val="18"/>
                <w:szCs w:val="18"/>
                <w:highlight w:val="none"/>
                <w:u w:val="none"/>
                <w:lang w:val="en-US" w:eastAsia="zh-CN" w:bidi="ar-SA"/>
              </w:rPr>
              <w:suppressLineNumbers w:val="0"/>
            </w:pPr>
            <w:r>
              <w:rPr>
                <w:rFonts w:hint="eastAsia" w:ascii="宋体" w:hAnsi="宋体" w:eastAsia="宋体" w:cs="宋体"/>
                <w:b w:val="0"/>
                <w:bCs w:val="0"/>
                <w:i w:val="0"/>
                <w:iCs w:val="0"/>
                <w:color w:val="000000"/>
                <w:sz w:val="18"/>
                <w:szCs w:val="18"/>
                <w:highlight w:val="none"/>
                <w:u w:val="none"/>
                <w:lang w:val="en-US" w:eastAsia="zh-CN" w:bidi="ar-SA"/>
              </w:rPr>
              <w:t xml:space="preserve">328人次/年，根据往年测算约100000元/年</w:t>
            </w:r>
            <w:r>
              <w:rPr>
                <w:rFonts w:hint="eastAsia" w:ascii="宋体" w:hAnsi="宋体" w:eastAsia="宋体" w:cs="宋体"/>
                <w:b w:val="0"/>
                <w:bCs w:val="0"/>
                <w:i w:val="0"/>
                <w:iCs w:val="0"/>
                <w:color w:val="000000"/>
                <w:sz w:val="18"/>
                <w:szCs w:val="18"/>
                <w:highlight w:val="none"/>
                <w:u w:val="none"/>
                <w:lang w:val="en-US" w:eastAsia="zh-CN" w:bidi="ar-SA"/>
              </w:rPr>
            </w:r>
            <w:r/>
          </w:p>
        </w:tc>
      </w:tr>
      <w:tr>
        <w:trPr>
          <w:trHeight w:val="424"/>
        </w:trPr>
        <w:tc>
          <w:tcPr>
            <w:tcW w:w="331" w:type="dxa"/>
            <w:vAlign w:val="center"/>
            <w:textDirection w:val="lrTb"/>
            <w:noWrap w:val="false"/>
          </w:tcPr>
          <w:p>
            <w:pPr>
              <w:pStyle w:val="811"/>
              <w:jc w:val="center"/>
              <w:keepLines w:val="0"/>
              <w:keepNext w:val="0"/>
              <w:widowControl/>
              <w:rPr>
                <w:rStyle w:val="82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6</w:t>
            </w:r>
            <w:r/>
          </w:p>
        </w:tc>
        <w:tc>
          <w:tcPr>
            <w:gridSpan w:val="7"/>
            <w:tcW w:w="9669" w:type="dxa"/>
            <w:vAlign w:val="center"/>
            <w:textDirection w:val="lrTb"/>
            <w:noWrap w:val="false"/>
          </w:tcPr>
          <w:p>
            <w:pPr>
              <w:pStyle w:val="811"/>
              <w:jc w:val="left"/>
              <w:widowControl w:val="off"/>
              <w:rPr>
                <w:rStyle w:val="821"/>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行政办公费</w:t>
            </w:r>
            <w:r>
              <w:rPr>
                <w:rStyle w:val="821"/>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Style w:val="821"/>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办公用品费</w:t>
            </w:r>
            <w:r>
              <w:rPr>
                <w:rStyle w:val="821"/>
                <w:rFonts w:hint="eastAsia" w:ascii="宋体" w:hAnsi="宋体" w:eastAsia="宋体" w:cs="宋体"/>
                <w:i w:val="0"/>
                <w:iCs w:val="0"/>
                <w:color w:val="000000"/>
                <w:sz w:val="18"/>
                <w:szCs w:val="18"/>
                <w:highlight w:val="none"/>
                <w:u w:val="none"/>
                <w:lang w:val="en-US" w:eastAsia="zh-CN" w:bidi="ar-SA"/>
              </w:rPr>
            </w:r>
            <w:r/>
          </w:p>
        </w:tc>
        <w:tc>
          <w:tcPr>
            <w:gridSpan w:val="5"/>
            <w:tcW w:w="4905" w:type="dxa"/>
            <w:vAlign w:val="center"/>
            <w:textDirection w:val="lrTb"/>
            <w:noWrap w:val="false"/>
          </w:tcPr>
          <w:p>
            <w:pPr>
              <w:pStyle w:val="811"/>
              <w:jc w:val="center"/>
              <w:widowControl w:val="off"/>
              <w:rPr>
                <w:rStyle w:val="821"/>
                <w:rFonts w:hint="eastAsia" w:ascii="宋体" w:hAnsi="宋体" w:eastAsia="宋体" w:cs="宋体"/>
                <w:i w:val="0"/>
                <w:iCs w:val="0"/>
                <w:color w:val="000000"/>
                <w:sz w:val="18"/>
                <w:szCs w:val="18"/>
                <w:highlight w:val="none"/>
                <w:u w:val="none"/>
                <w:lang w:val="en-US" w:eastAsia="zh-CN" w:bidi="ar-SA"/>
              </w:rPr>
            </w:pPr>
            <w:r>
              <w:rPr>
                <w:rStyle w:val="821"/>
                <w:rFonts w:hint="eastAsia" w:ascii="宋体" w:hAnsi="宋体" w:eastAsia="宋体" w:cs="宋体"/>
                <w:i w:val="0"/>
                <w:iCs w:val="0"/>
                <w:color w:val="000000"/>
                <w:sz w:val="18"/>
                <w:szCs w:val="18"/>
                <w:highlight w:val="none"/>
                <w:u w:val="none"/>
                <w:lang w:val="en-US" w:eastAsia="zh-CN" w:bidi="ar-SA"/>
              </w:rPr>
            </w:r>
            <w:r/>
          </w:p>
        </w:tc>
        <w:tc>
          <w:tcPr>
            <w:tcW w:w="1538" w:type="dxa"/>
            <w:vAlign w:val="center"/>
            <w:textDirection w:val="lrTb"/>
            <w:noWrap w:val="false"/>
          </w:tcPr>
          <w:p>
            <w:pPr>
              <w:pStyle w:val="811"/>
              <w:jc w:val="center"/>
              <w:widowControl w:val="off"/>
              <w:rPr>
                <w:rStyle w:val="821"/>
                <w:rFonts w:hint="eastAsia" w:ascii="宋体" w:hAnsi="宋体" w:eastAsia="宋体" w:cs="宋体"/>
                <w:i w:val="0"/>
                <w:iCs w:val="0"/>
                <w:color w:val="000000"/>
                <w:sz w:val="18"/>
                <w:szCs w:val="18"/>
                <w:highlight w:val="none"/>
                <w:u w:val="none"/>
                <w:lang w:val="en-US" w:eastAsia="zh-CN" w:bidi="ar-SA"/>
              </w:rPr>
            </w:pPr>
            <w:r>
              <w:rPr>
                <w:rStyle w:val="821"/>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821"/>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培训费</w:t>
            </w:r>
            <w:r>
              <w:rPr>
                <w:rStyle w:val="821"/>
                <w:rFonts w:hint="eastAsia" w:ascii="宋体" w:hAnsi="宋体" w:eastAsia="宋体" w:cs="宋体"/>
                <w:i w:val="0"/>
                <w:iCs w:val="0"/>
                <w:color w:val="000000"/>
                <w:sz w:val="18"/>
                <w:szCs w:val="18"/>
                <w:highlight w:val="none"/>
                <w:u w:val="none"/>
                <w:lang w:val="en-US" w:eastAsia="zh-CN" w:bidi="ar-SA"/>
              </w:rPr>
            </w:r>
            <w:r/>
          </w:p>
        </w:tc>
        <w:tc>
          <w:tcPr>
            <w:gridSpan w:val="5"/>
            <w:tcW w:w="4905" w:type="dxa"/>
            <w:vAlign w:val="center"/>
            <w:textDirection w:val="lrTb"/>
            <w:noWrap w:val="false"/>
          </w:tcPr>
          <w:p>
            <w:pPr>
              <w:pStyle w:val="811"/>
              <w:jc w:val="both"/>
              <w:widowControl w:val="off"/>
              <w:rPr>
                <w:rStyle w:val="821"/>
                <w:rFonts w:hint="eastAsia" w:ascii="宋体" w:hAnsi="宋体" w:eastAsia="宋体" w:cs="宋体"/>
                <w:i w:val="0"/>
                <w:iCs w:val="0"/>
                <w:color w:val="000000"/>
                <w:sz w:val="18"/>
                <w:szCs w:val="18"/>
                <w:highlight w:val="none"/>
                <w:u w:val="none"/>
                <w:lang w:val="en-US" w:eastAsia="zh-CN" w:bidi="ar-SA"/>
              </w:rPr>
            </w:pPr>
            <w:r>
              <w:rPr>
                <w:rStyle w:val="821"/>
                <w:rFonts w:hint="eastAsia" w:ascii="宋体" w:hAnsi="宋体" w:eastAsia="宋体" w:cs="宋体"/>
                <w:i w:val="0"/>
                <w:iCs w:val="0"/>
                <w:color w:val="000000"/>
                <w:sz w:val="18"/>
                <w:szCs w:val="18"/>
                <w:highlight w:val="none"/>
                <w:u w:val="none"/>
                <w:lang w:val="en-US" w:eastAsia="zh-CN" w:bidi="ar-SA"/>
              </w:rPr>
            </w:r>
            <w:r/>
          </w:p>
        </w:tc>
        <w:tc>
          <w:tcPr>
            <w:tcW w:w="1538" w:type="dxa"/>
            <w:vAlign w:val="center"/>
            <w:textDirection w:val="lrTb"/>
            <w:noWrap/>
          </w:tcPr>
          <w:p>
            <w:pPr>
              <w:pStyle w:val="811"/>
              <w:jc w:val="both"/>
              <w:widowControl w:val="off"/>
              <w:rPr>
                <w:rStyle w:val="821"/>
                <w:rFonts w:hint="eastAsia" w:ascii="宋体" w:hAnsi="宋体" w:eastAsia="宋体" w:cs="宋体"/>
                <w:i w:val="0"/>
                <w:iCs w:val="0"/>
                <w:color w:val="000000"/>
                <w:sz w:val="18"/>
                <w:szCs w:val="18"/>
                <w:highlight w:val="none"/>
                <w:u w:val="none"/>
                <w:lang w:val="en-US" w:eastAsia="zh-CN" w:bidi="ar-SA"/>
              </w:rPr>
            </w:pPr>
            <w:r>
              <w:rPr>
                <w:rStyle w:val="821"/>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（3）</w:t>
            </w:r>
            <w:r>
              <w:rPr>
                <w:rStyle w:val="821"/>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交通费</w:t>
            </w:r>
            <w:r>
              <w:rPr>
                <w:rStyle w:val="821"/>
                <w:rFonts w:hint="eastAsia" w:ascii="宋体" w:hAnsi="宋体" w:eastAsia="宋体" w:cs="宋体"/>
                <w:i w:val="0"/>
                <w:iCs w:val="0"/>
                <w:color w:val="000000"/>
                <w:sz w:val="18"/>
                <w:szCs w:val="18"/>
                <w:highlight w:val="none"/>
                <w:u w:val="none"/>
                <w:lang w:val="en-US" w:eastAsia="zh-CN" w:bidi="ar-SA"/>
              </w:rPr>
            </w:r>
            <w:r/>
          </w:p>
        </w:tc>
        <w:tc>
          <w:tcPr>
            <w:gridSpan w:val="5"/>
            <w:tcW w:w="4905" w:type="dxa"/>
            <w:vAlign w:val="center"/>
            <w:textDirection w:val="lrTb"/>
            <w:noWrap w:val="false"/>
          </w:tcPr>
          <w:p>
            <w:pPr>
              <w:pStyle w:val="811"/>
              <w:jc w:val="both"/>
              <w:widowControl w:val="off"/>
              <w:rPr>
                <w:rStyle w:val="821"/>
                <w:rFonts w:hint="eastAsia" w:ascii="宋体" w:hAnsi="宋体" w:eastAsia="宋体" w:cs="宋体"/>
                <w:i w:val="0"/>
                <w:iCs w:val="0"/>
                <w:color w:val="000000"/>
                <w:sz w:val="18"/>
                <w:szCs w:val="18"/>
                <w:highlight w:val="none"/>
                <w:u w:val="none"/>
                <w:lang w:val="en-US" w:eastAsia="zh-CN" w:bidi="ar-SA"/>
              </w:rPr>
            </w:pPr>
            <w:r>
              <w:rPr>
                <w:rStyle w:val="821"/>
                <w:rFonts w:hint="eastAsia" w:ascii="宋体" w:hAnsi="宋体" w:eastAsia="宋体" w:cs="宋体"/>
                <w:i w:val="0"/>
                <w:iCs w:val="0"/>
                <w:color w:val="000000"/>
                <w:sz w:val="18"/>
                <w:szCs w:val="18"/>
                <w:highlight w:val="none"/>
                <w:u w:val="none"/>
                <w:lang w:val="en-US" w:eastAsia="zh-CN" w:bidi="ar-SA"/>
              </w:rPr>
            </w:r>
            <w:r/>
          </w:p>
        </w:tc>
        <w:tc>
          <w:tcPr>
            <w:tcW w:w="1538" w:type="dxa"/>
            <w:vAlign w:val="center"/>
            <w:textDirection w:val="lrTb"/>
            <w:noWrap/>
          </w:tcPr>
          <w:p>
            <w:pPr>
              <w:pStyle w:val="811"/>
              <w:jc w:val="both"/>
              <w:widowControl w:val="off"/>
              <w:rPr>
                <w:rStyle w:val="821"/>
                <w:rFonts w:hint="eastAsia" w:ascii="宋体" w:hAnsi="宋体" w:eastAsia="宋体" w:cs="宋体"/>
                <w:i w:val="0"/>
                <w:iCs w:val="0"/>
                <w:color w:val="000000"/>
                <w:sz w:val="18"/>
                <w:szCs w:val="18"/>
                <w:highlight w:val="none"/>
                <w:u w:val="none"/>
                <w:lang w:val="en-US" w:eastAsia="zh-CN" w:bidi="ar-SA"/>
              </w:rPr>
            </w:pPr>
            <w:r>
              <w:rPr>
                <w:rStyle w:val="821"/>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（4）</w:t>
            </w:r>
            <w:r>
              <w:rPr>
                <w:rStyle w:val="821"/>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通讯费</w:t>
            </w:r>
            <w:r>
              <w:rPr>
                <w:rStyle w:val="821"/>
                <w:rFonts w:hint="eastAsia" w:ascii="宋体" w:hAnsi="宋体" w:eastAsia="宋体" w:cs="宋体"/>
                <w:i w:val="0"/>
                <w:iCs w:val="0"/>
                <w:color w:val="000000"/>
                <w:sz w:val="18"/>
                <w:szCs w:val="18"/>
                <w:highlight w:val="none"/>
                <w:u w:val="none"/>
                <w:lang w:val="en-US" w:eastAsia="zh-CN" w:bidi="ar-SA"/>
              </w:rPr>
            </w:r>
            <w:r/>
          </w:p>
        </w:tc>
        <w:tc>
          <w:tcPr>
            <w:gridSpan w:val="5"/>
            <w:tcW w:w="4905" w:type="dxa"/>
            <w:vAlign w:val="center"/>
            <w:textDirection w:val="lrTb"/>
            <w:noWrap w:val="false"/>
          </w:tcPr>
          <w:p>
            <w:pPr>
              <w:pStyle w:val="811"/>
              <w:jc w:val="both"/>
              <w:widowControl w:val="off"/>
              <w:rPr>
                <w:rStyle w:val="821"/>
                <w:rFonts w:hint="eastAsia" w:ascii="宋体" w:hAnsi="宋体" w:eastAsia="宋体" w:cs="宋体"/>
                <w:i w:val="0"/>
                <w:iCs w:val="0"/>
                <w:color w:val="000000"/>
                <w:sz w:val="18"/>
                <w:szCs w:val="18"/>
                <w:highlight w:val="none"/>
                <w:u w:val="none"/>
                <w:lang w:val="en-US" w:eastAsia="zh-CN" w:bidi="ar-SA"/>
              </w:rPr>
            </w:pPr>
            <w:r>
              <w:rPr>
                <w:rStyle w:val="821"/>
                <w:rFonts w:hint="eastAsia" w:ascii="宋体" w:hAnsi="宋体" w:eastAsia="宋体" w:cs="宋体"/>
                <w:i w:val="0"/>
                <w:iCs w:val="0"/>
                <w:color w:val="000000"/>
                <w:sz w:val="18"/>
                <w:szCs w:val="18"/>
                <w:highlight w:val="none"/>
                <w:u w:val="none"/>
                <w:lang w:val="en-US" w:eastAsia="zh-CN" w:bidi="ar-SA"/>
              </w:rPr>
            </w:r>
            <w:r/>
          </w:p>
        </w:tc>
        <w:tc>
          <w:tcPr>
            <w:tcW w:w="1538" w:type="dxa"/>
            <w:vAlign w:val="center"/>
            <w:textDirection w:val="lrTb"/>
            <w:noWrap/>
          </w:tcPr>
          <w:p>
            <w:pPr>
              <w:pStyle w:val="811"/>
              <w:jc w:val="both"/>
              <w:widowControl w:val="off"/>
              <w:rPr>
                <w:rStyle w:val="821"/>
                <w:rFonts w:hint="eastAsia" w:ascii="宋体" w:hAnsi="宋体" w:eastAsia="宋体" w:cs="宋体"/>
                <w:i w:val="0"/>
                <w:iCs w:val="0"/>
                <w:color w:val="000000"/>
                <w:sz w:val="18"/>
                <w:szCs w:val="18"/>
                <w:highlight w:val="none"/>
                <w:u w:val="none"/>
                <w:lang w:val="en-US" w:eastAsia="zh-CN" w:bidi="ar-SA"/>
              </w:rPr>
            </w:pPr>
            <w:r>
              <w:rPr>
                <w:rStyle w:val="821"/>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（5）</w:t>
            </w:r>
            <w:r>
              <w:rPr>
                <w:rStyle w:val="821"/>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服装费</w:t>
            </w:r>
            <w:r>
              <w:rPr>
                <w:rStyle w:val="821"/>
                <w:rFonts w:hint="eastAsia" w:ascii="宋体" w:hAnsi="宋体" w:eastAsia="宋体" w:cs="宋体"/>
                <w:i w:val="0"/>
                <w:iCs w:val="0"/>
                <w:color w:val="000000"/>
                <w:sz w:val="18"/>
                <w:szCs w:val="18"/>
                <w:highlight w:val="none"/>
                <w:u w:val="none"/>
                <w:lang w:val="en-US" w:eastAsia="zh-CN" w:bidi="ar-SA"/>
              </w:rPr>
            </w:r>
            <w:r/>
          </w:p>
        </w:tc>
        <w:tc>
          <w:tcPr>
            <w:gridSpan w:val="5"/>
            <w:tcW w:w="4905" w:type="dxa"/>
            <w:vAlign w:val="center"/>
            <w:textDirection w:val="lrTb"/>
            <w:noWrap w:val="false"/>
          </w:tcPr>
          <w:p>
            <w:pPr>
              <w:pStyle w:val="811"/>
              <w:jc w:val="both"/>
              <w:widowControl w:val="off"/>
              <w:rPr>
                <w:rStyle w:val="821"/>
                <w:rFonts w:hint="eastAsia" w:ascii="宋体" w:hAnsi="宋体" w:eastAsia="宋体" w:cs="宋体"/>
                <w:i w:val="0"/>
                <w:iCs w:val="0"/>
                <w:color w:val="000000"/>
                <w:sz w:val="18"/>
                <w:szCs w:val="18"/>
                <w:highlight w:val="none"/>
                <w:u w:val="none"/>
                <w:lang w:val="en-US" w:eastAsia="zh-CN" w:bidi="ar-SA"/>
              </w:rPr>
            </w:pPr>
            <w:r>
              <w:rPr>
                <w:rStyle w:val="821"/>
                <w:rFonts w:hint="eastAsia" w:ascii="宋体" w:hAnsi="宋体" w:eastAsia="宋体" w:cs="宋体"/>
                <w:i w:val="0"/>
                <w:iCs w:val="0"/>
                <w:color w:val="000000"/>
                <w:sz w:val="18"/>
                <w:szCs w:val="18"/>
                <w:highlight w:val="none"/>
                <w:u w:val="none"/>
                <w:lang w:val="en-US" w:eastAsia="zh-CN" w:bidi="ar-SA"/>
              </w:rPr>
            </w:r>
            <w:r/>
          </w:p>
        </w:tc>
        <w:tc>
          <w:tcPr>
            <w:tcW w:w="1538" w:type="dxa"/>
            <w:vAlign w:val="center"/>
            <w:textDirection w:val="lrTb"/>
            <w:noWrap/>
          </w:tcPr>
          <w:p>
            <w:pPr>
              <w:pStyle w:val="811"/>
              <w:jc w:val="both"/>
              <w:widowControl w:val="off"/>
              <w:rPr>
                <w:rStyle w:val="821"/>
                <w:rFonts w:hint="eastAsia" w:ascii="宋体" w:hAnsi="宋体" w:eastAsia="宋体" w:cs="宋体"/>
                <w:i w:val="0"/>
                <w:iCs w:val="0"/>
                <w:color w:val="000000"/>
                <w:sz w:val="18"/>
                <w:szCs w:val="18"/>
                <w:highlight w:val="none"/>
                <w:u w:val="none"/>
                <w:lang w:val="en-US" w:eastAsia="zh-CN" w:bidi="ar-SA"/>
              </w:rPr>
            </w:pPr>
            <w:r>
              <w:rPr>
                <w:rStyle w:val="821"/>
                <w:rFonts w:hint="eastAsia" w:ascii="宋体" w:hAnsi="宋体" w:eastAsia="宋体" w:cs="宋体"/>
                <w:i w:val="0"/>
                <w:iCs w:val="0"/>
                <w:color w:val="000000"/>
                <w:sz w:val="18"/>
                <w:szCs w:val="18"/>
                <w:highlight w:val="none"/>
                <w:u w:val="none"/>
                <w:lang w:val="en-US" w:eastAsia="zh-CN" w:bidi="ar-SA"/>
              </w:rPr>
            </w:r>
            <w:r/>
          </w:p>
        </w:tc>
      </w:tr>
      <w:tr>
        <w:trPr>
          <w:trHeight w:val="526"/>
        </w:trPr>
        <w:tc>
          <w:tcPr>
            <w:tcW w:w="331" w:type="dxa"/>
            <w:vAlign w:val="center"/>
            <w:textDirection w:val="lrTb"/>
            <w:noWrap w:val="false"/>
          </w:tcPr>
          <w:p>
            <w:pPr>
              <w:pStyle w:val="811"/>
              <w:jc w:val="center"/>
              <w:keepLines w:val="0"/>
              <w:keepNext w:val="0"/>
              <w:widowControl/>
              <w:rPr>
                <w:rStyle w:val="82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7</w:t>
            </w:r>
            <w:r/>
          </w:p>
        </w:tc>
        <w:tc>
          <w:tcPr>
            <w:gridSpan w:val="7"/>
            <w:tcW w:w="9669" w:type="dxa"/>
            <w:vAlign w:val="center"/>
            <w:textDirection w:val="lrTb"/>
            <w:noWrap w:val="false"/>
          </w:tcPr>
          <w:p>
            <w:pPr>
              <w:pStyle w:val="811"/>
              <w:jc w:val="left"/>
              <w:widowControl w:val="off"/>
              <w:rPr>
                <w:rStyle w:val="821"/>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工具耗材及物资装备折旧费</w:t>
            </w:r>
            <w:r>
              <w:rPr>
                <w:rStyle w:val="821"/>
                <w:rFonts w:hint="eastAsia" w:ascii="宋体" w:hAnsi="宋体" w:eastAsia="宋体" w:cs="宋体"/>
                <w:i w:val="0"/>
                <w:iCs w:val="0"/>
                <w:color w:val="000000"/>
                <w:sz w:val="18"/>
                <w:szCs w:val="18"/>
                <w:highlight w:val="none"/>
                <w:u w:val="none"/>
                <w:lang w:val="en-US" w:eastAsia="zh-CN" w:bidi="ar-SA"/>
              </w:rPr>
            </w:r>
            <w:r/>
          </w:p>
        </w:tc>
      </w:tr>
      <w:tr>
        <w:trPr>
          <w:trHeight w:val="970"/>
        </w:trPr>
        <w:tc>
          <w:tcPr>
            <w:tcW w:w="331"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rPr>
              <w:suppressLineNumbers w:val="0"/>
            </w:pPr>
            <w:r>
              <w:rPr>
                <w:rFonts w:ascii="宋体" w:hAnsi="宋体" w:eastAsia="宋体" w:cs="宋体"/>
                <w:i w:val="0"/>
                <w:iCs w:val="0"/>
                <w:color w:val="000000"/>
                <w:sz w:val="18"/>
                <w:szCs w:val="18"/>
                <w:highlight w:val="none"/>
                <w:u w:val="none"/>
                <w:lang w:val="en-US" w:eastAsia="zh-CN"/>
              </w:rPr>
              <w:t xml:space="preserve">（1）</w:t>
            </w:r>
            <w:r>
              <w:rPr>
                <w:rStyle w:val="821"/>
                <w:rFonts w:hint="eastAsia" w:ascii="宋体" w:hAnsi="宋体" w:eastAsia="宋体" w:cs="宋体"/>
                <w:i w:val="0"/>
                <w:iCs w:val="0"/>
                <w:color w:val="000000"/>
                <w:sz w:val="18"/>
                <w:szCs w:val="18"/>
                <w:highlight w:val="none"/>
                <w:u w:val="none"/>
                <w:lang w:val="en-US" w:eastAsia="zh-CN"/>
              </w:rPr>
            </w:r>
            <w:r/>
          </w:p>
        </w:tc>
        <w:tc>
          <w:tcPr>
            <w:tcW w:w="761"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清洁耗材费</w:t>
            </w:r>
            <w:r>
              <w:rPr>
                <w:rStyle w:val="821"/>
                <w:rFonts w:hint="eastAsia" w:ascii="宋体" w:hAnsi="宋体" w:eastAsia="宋体" w:cs="宋体"/>
                <w:i w:val="0"/>
                <w:iCs w:val="0"/>
                <w:color w:val="000000"/>
                <w:sz w:val="18"/>
                <w:szCs w:val="18"/>
                <w:highlight w:val="none"/>
                <w:u w:val="none"/>
                <w:lang w:val="en-US" w:eastAsia="zh-CN"/>
              </w:rPr>
            </w:r>
            <w:r/>
          </w:p>
        </w:tc>
        <w:tc>
          <w:tcPr>
            <w:gridSpan w:val="5"/>
            <w:tcW w:w="4905" w:type="dxa"/>
            <w:vAlign w:val="center"/>
            <w:textDirection w:val="lrTb"/>
            <w:noWrap w:val="false"/>
          </w:tcPr>
          <w:p>
            <w:pPr>
              <w:pStyle w:val="81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38" w:type="dxa"/>
            <w:vAlign w:val="center"/>
            <w:textDirection w:val="lrTb"/>
            <w:noWrap w:val="false"/>
          </w:tcPr>
          <w:p>
            <w:pPr>
              <w:pStyle w:val="811"/>
              <w:jc w:val="left"/>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清洁耗材包括但不限于：扫把、地推、垃圾袋、抽纸、洗手液、厕所卷纸、消毒液、洁厕灵等。</w:t>
            </w:r>
            <w:r>
              <w:rPr>
                <w:rFonts w:hint="eastAsia" w:ascii="宋体" w:hAnsi="宋体" w:eastAsia="宋体" w:cs="宋体"/>
                <w:b w:val="0"/>
                <w:bCs w:val="0"/>
                <w:i w:val="0"/>
                <w:iCs w:val="0"/>
                <w:color w:val="000000"/>
                <w:sz w:val="18"/>
                <w:szCs w:val="18"/>
                <w:highlight w:val="none"/>
                <w:u w:val="none"/>
                <w:lang w:val="en-US" w:eastAsia="zh-CN" w:bidi="ar-SA"/>
              </w:rPr>
              <w:t xml:space="preserve">供应商自行测算考虑到投标报价中。</w:t>
            </w:r>
            <w:r>
              <w:rPr>
                <w:rStyle w:val="821"/>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821"/>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11"/>
              <w:jc w:val="center"/>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物资装备折旧费</w:t>
            </w:r>
            <w:r>
              <w:rPr>
                <w:rStyle w:val="821"/>
                <w:rFonts w:hint="eastAsia" w:ascii="宋体" w:hAnsi="宋体" w:eastAsia="宋体" w:cs="宋体"/>
                <w:i w:val="0"/>
                <w:iCs w:val="0"/>
                <w:color w:val="000000"/>
                <w:sz w:val="18"/>
                <w:szCs w:val="18"/>
                <w:highlight w:val="none"/>
                <w:u w:val="none"/>
                <w:lang w:val="en-US" w:eastAsia="zh-CN" w:bidi="ar-SA"/>
              </w:rPr>
            </w:r>
            <w:r/>
          </w:p>
        </w:tc>
        <w:tc>
          <w:tcPr>
            <w:gridSpan w:val="5"/>
            <w:tcW w:w="4905" w:type="dxa"/>
            <w:vAlign w:val="center"/>
            <w:textDirection w:val="lrTb"/>
            <w:noWrap w:val="false"/>
          </w:tcPr>
          <w:p>
            <w:pPr>
              <w:pStyle w:val="811"/>
              <w:jc w:val="center"/>
              <w:widowControl w:val="off"/>
              <w:rPr>
                <w:rStyle w:val="821"/>
                <w:rFonts w:hint="eastAsia" w:ascii="宋体" w:hAnsi="宋体" w:eastAsia="宋体" w:cs="宋体"/>
                <w:i w:val="0"/>
                <w:iCs w:val="0"/>
                <w:color w:val="000000"/>
                <w:sz w:val="18"/>
                <w:szCs w:val="18"/>
                <w:highlight w:val="none"/>
                <w:u w:val="none"/>
                <w:lang w:val="en-US" w:eastAsia="zh-CN" w:bidi="ar-SA"/>
              </w:rPr>
            </w:pPr>
            <w:r>
              <w:rPr>
                <w:rStyle w:val="821"/>
                <w:rFonts w:hint="eastAsia" w:ascii="宋体" w:hAnsi="宋体" w:eastAsia="宋体" w:cs="宋体"/>
                <w:i w:val="0"/>
                <w:iCs w:val="0"/>
                <w:color w:val="000000"/>
                <w:sz w:val="18"/>
                <w:szCs w:val="18"/>
                <w:highlight w:val="none"/>
                <w:u w:val="none"/>
                <w:lang w:val="en-US" w:eastAsia="zh-CN" w:bidi="ar-SA"/>
              </w:rPr>
            </w:r>
            <w:r/>
          </w:p>
        </w:tc>
        <w:tc>
          <w:tcPr>
            <w:tcW w:w="1538" w:type="dxa"/>
            <w:vAlign w:val="center"/>
            <w:textDirection w:val="lrTb"/>
            <w:noWrap w:val="false"/>
          </w:tcPr>
          <w:p>
            <w:pPr>
              <w:pStyle w:val="811"/>
              <w:jc w:val="center"/>
              <w:widowControl w:val="off"/>
              <w:rPr>
                <w:rStyle w:val="821"/>
                <w:rFonts w:hint="eastAsia" w:ascii="宋体" w:hAnsi="宋体" w:eastAsia="宋体" w:cs="宋体"/>
                <w:i w:val="0"/>
                <w:iCs w:val="0"/>
                <w:color w:val="000000"/>
                <w:sz w:val="18"/>
                <w:szCs w:val="18"/>
                <w:highlight w:val="none"/>
                <w:u w:val="none"/>
                <w:lang w:val="en-US" w:eastAsia="zh-CN" w:bidi="ar-SA"/>
              </w:rPr>
            </w:pPr>
            <w:r>
              <w:rPr>
                <w:rStyle w:val="821"/>
                <w:rFonts w:hint="eastAsia" w:ascii="宋体" w:hAnsi="宋体" w:eastAsia="宋体" w:cs="宋体"/>
                <w:i w:val="0"/>
                <w:iCs w:val="0"/>
                <w:color w:val="000000"/>
                <w:sz w:val="18"/>
                <w:szCs w:val="18"/>
                <w:highlight w:val="none"/>
                <w:u w:val="none"/>
                <w:lang w:val="en-US" w:eastAsia="zh-CN" w:bidi="ar-SA"/>
              </w:rPr>
            </w:r>
            <w:r/>
          </w:p>
        </w:tc>
      </w:tr>
      <w:tr>
        <w:trPr>
          <w:trHeight w:val="424"/>
        </w:trPr>
        <w:tc>
          <w:tcPr>
            <w:tcW w:w="331" w:type="dxa"/>
            <w:vAlign w:val="center"/>
            <w:textDirection w:val="lrTb"/>
            <w:noWrap w:val="false"/>
          </w:tcPr>
          <w:p>
            <w:pPr>
              <w:pStyle w:val="811"/>
              <w:jc w:val="center"/>
              <w:keepLines w:val="0"/>
              <w:keepNext w:val="0"/>
              <w:widowControl/>
              <w:rPr>
                <w:rStyle w:val="821"/>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t xml:space="preserve">8</w:t>
            </w:r>
            <w:r/>
          </w:p>
        </w:tc>
        <w:tc>
          <w:tcPr>
            <w:tcW w:w="761" w:type="dxa"/>
            <w:vAlign w:val="center"/>
            <w:textDirection w:val="lrTb"/>
            <w:noWrap w:val="false"/>
          </w:tcPr>
          <w:p>
            <w:pPr>
              <w:pStyle w:val="811"/>
              <w:jc w:val="center"/>
              <w:keepLines w:val="0"/>
              <w:keepNext w:val="0"/>
              <w:widowControl/>
              <w:rPr>
                <w:rStyle w:val="82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管理费</w:t>
            </w:r>
            <w:r>
              <w:rPr>
                <w:rStyle w:val="821"/>
                <w:rFonts w:hint="eastAsia" w:ascii="宋体" w:hAnsi="宋体" w:eastAsia="宋体" w:cs="宋体"/>
                <w:b/>
                <w:bCs/>
                <w:i w:val="0"/>
                <w:iCs w:val="0"/>
                <w:color w:val="000000"/>
                <w:sz w:val="18"/>
                <w:szCs w:val="18"/>
                <w:highlight w:val="none"/>
                <w:u w:val="none"/>
                <w:lang w:val="en-US" w:eastAsia="zh-CN" w:bidi="ar-SA"/>
              </w:rPr>
            </w:r>
            <w:r/>
          </w:p>
        </w:tc>
        <w:tc>
          <w:tcPr>
            <w:gridSpan w:val="5"/>
            <w:tcW w:w="4905" w:type="dxa"/>
            <w:vAlign w:val="center"/>
            <w:textDirection w:val="lrTb"/>
            <w:noWrap w:val="false"/>
          </w:tcPr>
          <w:p>
            <w:pPr>
              <w:pStyle w:val="811"/>
              <w:jc w:val="both"/>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Style w:val="821"/>
                <w:rFonts w:hint="eastAsia" w:ascii="宋体" w:hAnsi="宋体" w:eastAsia="宋体" w:cs="宋体"/>
                <w:i w:val="0"/>
                <w:iCs w:val="0"/>
                <w:color w:val="000000"/>
                <w:sz w:val="18"/>
                <w:szCs w:val="18"/>
                <w:highlight w:val="none"/>
                <w:u w:val="none"/>
                <w:lang w:val="en-US" w:eastAsia="zh-CN" w:bidi="ar-SA"/>
              </w:rPr>
            </w:r>
            <w:r/>
          </w:p>
        </w:tc>
        <w:tc>
          <w:tcPr>
            <w:tcW w:w="1538" w:type="dxa"/>
            <w:vAlign w:val="center"/>
            <w:textDirection w:val="lrTb"/>
            <w:noWrap w:val="false"/>
          </w:tcPr>
          <w:p>
            <w:pPr>
              <w:pStyle w:val="811"/>
              <w:jc w:val="both"/>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Style w:val="821"/>
                <w:rFonts w:hint="eastAsia" w:ascii="宋体" w:hAnsi="宋体" w:eastAsia="宋体" w:cs="宋体"/>
                <w:i w:val="0"/>
                <w:iCs w:val="0"/>
                <w:color w:val="000000"/>
                <w:sz w:val="18"/>
                <w:szCs w:val="18"/>
                <w:highlight w:val="none"/>
                <w:u w:val="none"/>
                <w:lang w:val="en-US" w:eastAsia="zh-CN" w:bidi="ar-SA"/>
              </w:rPr>
            </w:r>
            <w:r/>
          </w:p>
        </w:tc>
      </w:tr>
      <w:tr>
        <w:trPr>
          <w:trHeight w:val="424"/>
        </w:trPr>
        <w:tc>
          <w:tcPr>
            <w:tcW w:w="331" w:type="dxa"/>
            <w:vAlign w:val="center"/>
            <w:textDirection w:val="lrTb"/>
            <w:noWrap w:val="false"/>
          </w:tcPr>
          <w:p>
            <w:pPr>
              <w:pStyle w:val="811"/>
              <w:jc w:val="center"/>
              <w:keepLines w:val="0"/>
              <w:keepNext w:val="0"/>
              <w:widowControl/>
              <w:rPr>
                <w:rStyle w:val="82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9</w:t>
            </w:r>
            <w:r/>
          </w:p>
        </w:tc>
        <w:tc>
          <w:tcPr>
            <w:tcW w:w="761" w:type="dxa"/>
            <w:vAlign w:val="center"/>
            <w:textDirection w:val="lrTb"/>
            <w:noWrap w:val="false"/>
          </w:tcPr>
          <w:p>
            <w:pPr>
              <w:pStyle w:val="811"/>
              <w:jc w:val="center"/>
              <w:keepLines w:val="0"/>
              <w:keepNext w:val="0"/>
              <w:widowControl/>
              <w:rPr>
                <w:rStyle w:val="82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利润</w:t>
            </w:r>
            <w:r>
              <w:rPr>
                <w:rStyle w:val="821"/>
                <w:rFonts w:hint="eastAsia" w:ascii="宋体" w:hAnsi="宋体" w:eastAsia="宋体" w:cs="宋体"/>
                <w:b/>
                <w:bCs/>
                <w:i w:val="0"/>
                <w:iCs w:val="0"/>
                <w:color w:val="000000"/>
                <w:sz w:val="18"/>
                <w:szCs w:val="18"/>
                <w:highlight w:val="none"/>
                <w:u w:val="none"/>
                <w:lang w:val="en-US" w:eastAsia="zh-CN" w:bidi="ar-SA"/>
              </w:rPr>
            </w:r>
            <w:r/>
          </w:p>
        </w:tc>
        <w:tc>
          <w:tcPr>
            <w:gridSpan w:val="5"/>
            <w:tcW w:w="4905" w:type="dxa"/>
            <w:vAlign w:val="center"/>
            <w:textDirection w:val="lrTb"/>
            <w:noWrap/>
          </w:tcPr>
          <w:p>
            <w:pPr>
              <w:pStyle w:val="811"/>
              <w:jc w:val="both"/>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Style w:val="821"/>
                <w:rFonts w:hint="eastAsia" w:ascii="宋体" w:hAnsi="宋体" w:eastAsia="宋体" w:cs="宋体"/>
                <w:i w:val="0"/>
                <w:iCs w:val="0"/>
                <w:color w:val="000000"/>
                <w:sz w:val="18"/>
                <w:szCs w:val="18"/>
                <w:highlight w:val="none"/>
                <w:u w:val="none"/>
                <w:lang w:val="en-US" w:eastAsia="zh-CN" w:bidi="ar-SA"/>
              </w:rPr>
            </w:r>
            <w:r/>
          </w:p>
        </w:tc>
        <w:tc>
          <w:tcPr>
            <w:tcW w:w="1538" w:type="dxa"/>
            <w:vAlign w:val="center"/>
            <w:textDirection w:val="lrTb"/>
            <w:noWrap/>
          </w:tcPr>
          <w:p>
            <w:pPr>
              <w:pStyle w:val="811"/>
              <w:jc w:val="both"/>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Style w:val="821"/>
                <w:rFonts w:hint="eastAsia" w:ascii="宋体" w:hAnsi="宋体" w:eastAsia="宋体" w:cs="宋体"/>
                <w:i w:val="0"/>
                <w:iCs w:val="0"/>
                <w:color w:val="000000"/>
                <w:sz w:val="18"/>
                <w:szCs w:val="18"/>
                <w:highlight w:val="none"/>
                <w:u w:val="none"/>
                <w:lang w:val="en-US" w:eastAsia="zh-CN" w:bidi="ar-SA"/>
              </w:rPr>
            </w:r>
            <w:r/>
          </w:p>
        </w:tc>
      </w:tr>
      <w:tr>
        <w:trPr>
          <w:trHeight w:val="405"/>
        </w:trPr>
        <w:tc>
          <w:tcPr>
            <w:tcW w:w="331" w:type="dxa"/>
            <w:vAlign w:val="center"/>
            <w:textDirection w:val="lrTb"/>
            <w:noWrap w:val="false"/>
          </w:tcPr>
          <w:p>
            <w:pPr>
              <w:pStyle w:val="811"/>
              <w:jc w:val="center"/>
              <w:keepLines w:val="0"/>
              <w:keepNext w:val="0"/>
              <w:widowControl/>
              <w:rPr>
                <w:rStyle w:val="821"/>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10</w:t>
            </w:r>
            <w:r/>
          </w:p>
        </w:tc>
        <w:tc>
          <w:tcPr>
            <w:tcW w:w="761" w:type="dxa"/>
            <w:vAlign w:val="center"/>
            <w:textDirection w:val="lrTb"/>
            <w:noWrap w:val="false"/>
          </w:tcPr>
          <w:p>
            <w:pPr>
              <w:pStyle w:val="811"/>
              <w:jc w:val="center"/>
              <w:keepLines w:val="0"/>
              <w:keepNext w:val="0"/>
              <w:widowControl/>
              <w:rPr>
                <w:rStyle w:val="82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法定税费</w:t>
            </w:r>
            <w:r>
              <w:rPr>
                <w:rStyle w:val="821"/>
                <w:rFonts w:hint="eastAsia" w:ascii="宋体" w:hAnsi="宋体" w:eastAsia="宋体" w:cs="宋体"/>
                <w:b/>
                <w:bCs/>
                <w:i w:val="0"/>
                <w:iCs w:val="0"/>
                <w:color w:val="000000"/>
                <w:sz w:val="18"/>
                <w:szCs w:val="18"/>
                <w:highlight w:val="none"/>
                <w:u w:val="none"/>
                <w:lang w:val="en-US" w:eastAsia="zh-CN" w:bidi="ar-SA"/>
              </w:rPr>
            </w:r>
            <w:r/>
          </w:p>
        </w:tc>
        <w:tc>
          <w:tcPr>
            <w:gridSpan w:val="5"/>
            <w:tcW w:w="4905" w:type="dxa"/>
            <w:vAlign w:val="center"/>
            <w:textDirection w:val="lrTb"/>
            <w:noWrap/>
          </w:tcPr>
          <w:p>
            <w:pPr>
              <w:pStyle w:val="811"/>
              <w:jc w:val="left"/>
              <w:keepLines w:val="0"/>
              <w:keepNext w:val="0"/>
              <w:widowControl/>
              <w:rPr>
                <w:rFonts w:ascii="宋体" w:hAnsi="宋体" w:eastAsia="宋体" w:cs="宋体"/>
                <w:b w:val="0"/>
                <w:bCs w:val="0"/>
                <w:i w:val="0"/>
                <w:iCs w:val="0"/>
                <w:color w:val="000000"/>
                <w:sz w:val="18"/>
                <w:szCs w:val="18"/>
                <w:highlight w:val="none"/>
                <w:u w:val="none"/>
                <w:lang w:val="en-US" w:eastAsia="zh-CN"/>
              </w:rPr>
              <w:suppressLineNumbers w:val="0"/>
            </w:pPr>
            <w:r>
              <w:rPr>
                <w:rFonts w:ascii="宋体" w:hAnsi="宋体" w:eastAsia="宋体" w:cs="宋体"/>
                <w:b w:val="0"/>
                <w:bCs w:val="0"/>
                <w:i w:val="0"/>
                <w:iCs w:val="0"/>
                <w:color w:val="000000"/>
                <w:sz w:val="18"/>
                <w:szCs w:val="18"/>
                <w:highlight w:val="none"/>
                <w:u w:val="none"/>
                <w:lang w:val="en-US" w:eastAsia="zh-CN"/>
              </w:rPr>
            </w:r>
            <w:r/>
          </w:p>
        </w:tc>
        <w:tc>
          <w:tcPr>
            <w:tcW w:w="1538" w:type="dxa"/>
            <w:vAlign w:val="center"/>
            <w:textDirection w:val="lrTb"/>
            <w:noWrap/>
          </w:tcPr>
          <w:p>
            <w:pPr>
              <w:pStyle w:val="811"/>
              <w:jc w:val="left"/>
              <w:keepLines w:val="0"/>
              <w:keepNext w:val="0"/>
              <w:widowControl/>
              <w:rPr>
                <w:rStyle w:val="821"/>
                <w:rFonts w:hint="eastAsia" w:ascii="宋体" w:hAnsi="宋体" w:eastAsia="宋体" w:cs="宋体"/>
                <w:i w:val="0"/>
                <w:iCs w:val="0"/>
                <w:color w:val="000000"/>
                <w:sz w:val="18"/>
                <w:szCs w:val="18"/>
                <w:highlight w:val="none"/>
                <w:u w:val="none"/>
                <w:lang w:val="en-US" w:eastAsia="zh-CN" w:bidi="ar-SA"/>
              </w:rPr>
              <w:suppressLineNumbers w:val="0"/>
            </w:pPr>
            <w:r>
              <w:rPr>
                <w:rStyle w:val="821"/>
                <w:rFonts w:hint="eastAsia" w:ascii="宋体" w:hAnsi="宋体" w:cs="宋体"/>
                <w:i w:val="0"/>
                <w:iCs w:val="0"/>
                <w:color w:val="000000"/>
                <w:sz w:val="18"/>
                <w:szCs w:val="18"/>
                <w:highlight w:val="none"/>
                <w:u w:val="none"/>
                <w:lang w:val="en-US" w:eastAsia="zh-CN" w:bidi="ar-SA"/>
              </w:rPr>
              <w:t xml:space="preserve">填报税费。</w:t>
            </w:r>
            <w:r>
              <w:rPr>
                <w:rStyle w:val="821"/>
                <w:rFonts w:hint="eastAsia" w:ascii="宋体" w:hAnsi="宋体" w:eastAsia="宋体" w:cs="宋体"/>
                <w:i w:val="0"/>
                <w:iCs w:val="0"/>
                <w:color w:val="000000"/>
                <w:sz w:val="18"/>
                <w:szCs w:val="18"/>
                <w:highlight w:val="none"/>
                <w:u w:val="none"/>
                <w:lang w:val="en-US" w:eastAsia="zh-CN" w:bidi="ar-SA"/>
              </w:rPr>
            </w:r>
            <w:r/>
          </w:p>
        </w:tc>
      </w:tr>
      <w:tr>
        <w:trPr>
          <w:trHeight w:val="424"/>
        </w:trPr>
        <w:tc>
          <w:tcPr>
            <w:tcW w:w="331" w:type="dxa"/>
            <w:vAlign w:val="center"/>
            <w:textDirection w:val="lrTb"/>
            <w:noWrap w:val="false"/>
          </w:tcPr>
          <w:p>
            <w:pPr>
              <w:pStyle w:val="811"/>
              <w:jc w:val="center"/>
              <w:keepLines w:val="0"/>
              <w:keepNext w:val="0"/>
              <w:widowControl/>
              <w:rPr>
                <w:rStyle w:val="821"/>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11</w:t>
            </w:r>
            <w:r/>
          </w:p>
        </w:tc>
        <w:tc>
          <w:tcPr>
            <w:tcW w:w="761" w:type="dxa"/>
            <w:vAlign w:val="center"/>
            <w:textDirection w:val="lrTb"/>
            <w:noWrap w:val="false"/>
          </w:tcPr>
          <w:p>
            <w:pPr>
              <w:pStyle w:val="811"/>
              <w:jc w:val="center"/>
              <w:keepLines w:val="0"/>
              <w:keepNext w:val="0"/>
              <w:widowControl/>
              <w:rPr>
                <w:rStyle w:val="821"/>
                <w:rFonts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其他费用</w:t>
            </w:r>
            <w:r>
              <w:rPr>
                <w:rStyle w:val="821"/>
                <w:rFonts w:ascii="宋体" w:hAnsi="宋体" w:eastAsia="宋体" w:cs="宋体"/>
                <w:b/>
                <w:bCs/>
                <w:i w:val="0"/>
                <w:iCs w:val="0"/>
                <w:color w:val="000000"/>
                <w:sz w:val="18"/>
                <w:szCs w:val="18"/>
                <w:highlight w:val="none"/>
                <w:u w:val="none"/>
                <w:lang w:val="en-US" w:eastAsia="zh-CN"/>
              </w:rPr>
            </w:r>
            <w:r/>
          </w:p>
        </w:tc>
        <w:tc>
          <w:tcPr>
            <w:gridSpan w:val="5"/>
            <w:tcW w:w="4905" w:type="dxa"/>
            <w:vAlign w:val="center"/>
            <w:textDirection w:val="lrTb"/>
            <w:noWrap/>
          </w:tcPr>
          <w:p>
            <w:pPr>
              <w:pStyle w:val="811"/>
              <w:jc w:val="left"/>
              <w:keepLines w:val="0"/>
              <w:keepNext w:val="0"/>
              <w:widowControl/>
              <w:rPr>
                <w:rFonts w:hint="eastAsia" w:ascii="宋体" w:hAnsi="宋体" w:eastAsia="宋体" w:cs="宋体"/>
                <w:b w:val="0"/>
                <w:bCs w:val="0"/>
                <w:i w:val="0"/>
                <w:iCs w:val="0"/>
                <w:color w:val="000000"/>
                <w:sz w:val="18"/>
                <w:szCs w:val="18"/>
                <w:highlight w:val="none"/>
                <w:u w:val="none"/>
                <w:lang w:val="en-US" w:eastAsia="zh-CN" w:bidi="ar-SA"/>
              </w:rPr>
              <w:suppressLineNumbers w:val="0"/>
            </w:pPr>
            <w:r>
              <w:rPr>
                <w:rFonts w:hint="eastAsia" w:ascii="宋体" w:hAnsi="宋体" w:eastAsia="宋体" w:cs="宋体"/>
                <w:b w:val="0"/>
                <w:bCs w:val="0"/>
                <w:i w:val="0"/>
                <w:iCs w:val="0"/>
                <w:color w:val="000000"/>
                <w:sz w:val="18"/>
                <w:szCs w:val="18"/>
                <w:highlight w:val="none"/>
                <w:u w:val="none"/>
                <w:lang w:val="en-US" w:eastAsia="zh-CN" w:bidi="ar-SA"/>
              </w:rPr>
            </w:r>
            <w:r/>
          </w:p>
        </w:tc>
        <w:tc>
          <w:tcPr>
            <w:tcW w:w="1538" w:type="dxa"/>
            <w:vAlign w:val="center"/>
            <w:textDirection w:val="lrTb"/>
            <w:noWrap/>
          </w:tcPr>
          <w:p>
            <w:pPr>
              <w:pStyle w:val="811"/>
              <w:jc w:val="left"/>
              <w:keepLines w:val="0"/>
              <w:keepNext w:val="0"/>
              <w:widowControl/>
              <w:rPr>
                <w:rStyle w:val="821"/>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val="0"/>
                <w:bCs w:val="0"/>
                <w:i w:val="0"/>
                <w:iCs w:val="0"/>
                <w:color w:val="000000"/>
                <w:sz w:val="18"/>
                <w:szCs w:val="18"/>
                <w:highlight w:val="none"/>
                <w:u w:val="none"/>
                <w:lang w:val="en-US" w:eastAsia="zh-CN" w:bidi="ar-SA"/>
              </w:rPr>
              <w:t xml:space="preserve">供应商认为可能发生的其他费用。</w:t>
            </w:r>
            <w:r>
              <w:rPr>
                <w:rStyle w:val="821"/>
                <w:rFonts w:hint="eastAsia" w:ascii="宋体" w:hAnsi="宋体" w:eastAsia="宋体" w:cs="宋体"/>
                <w:b/>
                <w:bCs/>
                <w:i w:val="0"/>
                <w:iCs w:val="0"/>
                <w:color w:val="000000"/>
                <w:sz w:val="18"/>
                <w:szCs w:val="18"/>
                <w:highlight w:val="none"/>
                <w:u w:val="none"/>
                <w:lang w:val="en-US" w:eastAsia="zh-CN"/>
              </w:rPr>
            </w:r>
            <w:r/>
          </w:p>
        </w:tc>
      </w:tr>
      <w:tr>
        <w:trPr>
          <w:trHeight w:val="707"/>
        </w:trPr>
        <w:tc>
          <w:tcPr>
            <w:tcW w:w="331" w:type="dxa"/>
            <w:vAlign w:val="center"/>
            <w:textDirection w:val="lrTb"/>
            <w:noWrap w:val="false"/>
          </w:tcPr>
          <w:p>
            <w:pPr>
              <w:pStyle w:val="811"/>
              <w:jc w:val="center"/>
              <w:widowControl w:val="off"/>
              <w:rPr>
                <w:rStyle w:val="821"/>
                <w:rFonts w:ascii="宋体" w:hAnsi="宋体" w:eastAsia="宋体" w:cs="宋体"/>
                <w:b/>
                <w:bCs/>
                <w:i w:val="0"/>
                <w:iCs w:val="0"/>
                <w:color w:val="000000"/>
                <w:sz w:val="18"/>
                <w:szCs w:val="18"/>
                <w:highlight w:val="none"/>
                <w:u w:val="none"/>
                <w:lang w:val="en-US" w:eastAsia="zh-CN" w:bidi="ar-SA"/>
              </w:rPr>
            </w:pPr>
            <w:r>
              <w:rPr>
                <w:rStyle w:val="821"/>
                <w:rFonts w:hint="eastAsia" w:ascii="宋体" w:hAnsi="宋体" w:cs="宋体"/>
                <w:b/>
                <w:bCs/>
                <w:i w:val="0"/>
                <w:iCs w:val="0"/>
                <w:color w:val="000000"/>
                <w:sz w:val="18"/>
                <w:szCs w:val="18"/>
                <w:highlight w:val="none"/>
                <w:u w:val="none"/>
                <w:lang w:val="en-US" w:eastAsia="zh-CN" w:bidi="ar-SA"/>
              </w:rPr>
              <w:t xml:space="preserve">12</w:t>
            </w:r>
            <w:r/>
          </w:p>
        </w:tc>
        <w:tc>
          <w:tcPr>
            <w:tcW w:w="761" w:type="dxa"/>
            <w:vAlign w:val="center"/>
            <w:textDirection w:val="lrTb"/>
            <w:noWrap w:val="false"/>
          </w:tcPr>
          <w:p>
            <w:pPr>
              <w:pStyle w:val="811"/>
              <w:jc w:val="center"/>
              <w:keepLines w:val="0"/>
              <w:keepNext w:val="0"/>
              <w:widowControl/>
              <w:rPr>
                <w:rFonts w:hint="eastAsia" w:ascii="宋体" w:hAnsi="宋体" w:eastAsia="宋体" w:cs="宋体"/>
                <w:b/>
                <w:bCs/>
                <w:color w:val="000000"/>
                <w:sz w:val="18"/>
                <w:szCs w:val="18"/>
                <w:highlight w:val="none"/>
                <w:u w:val="none"/>
                <w:lang w:val="en-US" w:eastAsia="zh-CN"/>
              </w:rPr>
              <w:suppressLineNumbers w:val="0"/>
            </w:pPr>
            <w:r>
              <w:rPr>
                <w:rFonts w:hint="eastAsia" w:ascii="宋体" w:hAnsi="宋体" w:eastAsia="宋体" w:cs="宋体"/>
                <w:b/>
                <w:bCs/>
                <w:color w:val="000000"/>
                <w:sz w:val="18"/>
                <w:szCs w:val="18"/>
                <w:highlight w:val="none"/>
                <w:u w:val="none"/>
                <w:lang w:val="en-US" w:eastAsia="zh-CN"/>
              </w:rPr>
              <w:t xml:space="preserve">一年投标报价（元）</w:t>
            </w:r>
            <w:r>
              <w:rPr>
                <w:rFonts w:hint="eastAsia" w:ascii="宋体" w:hAnsi="宋体" w:eastAsia="宋体" w:cs="宋体"/>
                <w:b/>
                <w:bCs/>
                <w:color w:val="000000"/>
                <w:sz w:val="18"/>
                <w:szCs w:val="18"/>
                <w:highlight w:val="none"/>
                <w:u w:val="none"/>
                <w:lang w:val="en-US" w:eastAsia="zh-CN"/>
              </w:rPr>
            </w:r>
            <w:r/>
          </w:p>
        </w:tc>
        <w:tc>
          <w:tcPr>
            <w:gridSpan w:val="6"/>
            <w:tcW w:w="8091" w:type="dxa"/>
            <w:vAlign w:val="center"/>
            <w:textDirection w:val="lrTb"/>
            <w:noWrap w:val="false"/>
          </w:tcPr>
          <w:p>
            <w:pPr>
              <w:pStyle w:val="811"/>
              <w:jc w:val="center"/>
              <w:widowControl w:val="off"/>
              <w:rPr>
                <w:rStyle w:val="821"/>
                <w:rFonts w:hint="eastAsia" w:ascii="宋体" w:hAnsi="宋体" w:eastAsia="宋体" w:cs="宋体"/>
                <w:b/>
                <w:bCs/>
                <w:i w:val="0"/>
                <w:iCs w:val="0"/>
                <w:color w:val="000000"/>
                <w:sz w:val="18"/>
                <w:szCs w:val="18"/>
                <w:highlight w:val="none"/>
                <w:u w:val="none"/>
                <w:lang w:val="en-US" w:eastAsia="zh-CN" w:bidi="ar-SA"/>
              </w:rPr>
            </w:pPr>
            <w:r>
              <w:rPr>
                <w:rStyle w:val="821"/>
                <w:rFonts w:hint="eastAsia" w:ascii="宋体" w:hAnsi="宋体" w:eastAsia="宋体" w:cs="宋体"/>
                <w:b/>
                <w:bCs/>
                <w:i w:val="0"/>
                <w:iCs w:val="0"/>
                <w:color w:val="000000"/>
                <w:sz w:val="18"/>
                <w:szCs w:val="18"/>
                <w:highlight w:val="none"/>
                <w:u w:val="none"/>
                <w:lang w:val="en-US" w:eastAsia="zh-CN" w:bidi="ar-SA"/>
              </w:rPr>
            </w:r>
            <w:r/>
          </w:p>
        </w:tc>
      </w:tr>
      <w:tr>
        <w:trPr>
          <w:trHeight w:val="707"/>
        </w:trPr>
        <w:tc>
          <w:tcPr>
            <w:tcW w:w="331" w:type="dxa"/>
            <w:vAlign w:val="center"/>
            <w:textDirection w:val="lrTb"/>
            <w:noWrap w:val="false"/>
          </w:tcPr>
          <w:p>
            <w:pPr>
              <w:pStyle w:val="811"/>
              <w:jc w:val="center"/>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bidi="ar-SA"/>
              </w:rPr>
              <w:t xml:space="preserve">13</w:t>
            </w:r>
            <w:r/>
          </w:p>
        </w:tc>
        <w:tc>
          <w:tcPr>
            <w:tcW w:w="761" w:type="dxa"/>
            <w:vAlign w:val="center"/>
            <w:textDirection w:val="lrTb"/>
            <w:noWrap w:val="false"/>
          </w:tcPr>
          <w:p>
            <w:pPr>
              <w:pStyle w:val="811"/>
              <w:jc w:val="center"/>
              <w:keepLines w:val="0"/>
              <w:keepNext w:val="0"/>
              <w:widowControl/>
              <w:rPr>
                <w:rFonts w:ascii="宋体" w:hAnsi="宋体" w:eastAsia="宋体" w:cs="宋体"/>
                <w:b/>
                <w:bCs/>
                <w:color w:val="000000"/>
                <w:sz w:val="18"/>
                <w:szCs w:val="18"/>
                <w:highlight w:val="none"/>
                <w:u w:val="none"/>
                <w:lang w:val="en-US" w:eastAsia="zh-CN"/>
              </w:rPr>
              <w:suppressLineNumbers w:val="0"/>
            </w:pPr>
            <w:r>
              <w:rPr>
                <w:rFonts w:hint="eastAsia" w:ascii="宋体" w:hAnsi="宋体" w:cs="宋体"/>
                <w:b/>
                <w:bCs/>
                <w:color w:val="000000"/>
                <w:sz w:val="18"/>
                <w:szCs w:val="18"/>
                <w:highlight w:val="none"/>
                <w:u w:val="none"/>
                <w:lang w:val="en-US" w:eastAsia="zh-CN"/>
              </w:rPr>
              <w:t xml:space="preserve">两</w:t>
            </w:r>
            <w:r>
              <w:rPr>
                <w:rFonts w:hint="eastAsia" w:ascii="宋体" w:hAnsi="宋体" w:eastAsia="宋体" w:cs="宋体"/>
                <w:b/>
                <w:bCs/>
                <w:color w:val="000000"/>
                <w:sz w:val="18"/>
                <w:szCs w:val="18"/>
                <w:highlight w:val="none"/>
                <w:u w:val="none"/>
                <w:lang w:val="en-US" w:eastAsia="zh-CN"/>
              </w:rPr>
              <w:t xml:space="preserve">年投标总价（元）</w:t>
            </w:r>
            <w:r>
              <w:rPr>
                <w:rFonts w:ascii="宋体" w:hAnsi="宋体" w:eastAsia="宋体" w:cs="宋体"/>
                <w:b/>
                <w:bCs/>
                <w:color w:val="000000"/>
                <w:sz w:val="18"/>
                <w:szCs w:val="18"/>
                <w:highlight w:val="none"/>
                <w:u w:val="none"/>
                <w:lang w:val="en-US" w:eastAsia="zh-CN"/>
              </w:rPr>
            </w:r>
            <w:r/>
          </w:p>
        </w:tc>
        <w:tc>
          <w:tcPr>
            <w:gridSpan w:val="6"/>
            <w:tcW w:w="8091" w:type="dxa"/>
            <w:vAlign w:val="center"/>
            <w:textDirection w:val="lrTb"/>
            <w:noWrap w:val="false"/>
          </w:tcPr>
          <w:p>
            <w:pPr>
              <w:pStyle w:val="811"/>
              <w:jc w:val="center"/>
              <w:widowControl w:val="off"/>
              <w:rPr>
                <w:rStyle w:val="821"/>
                <w:rFonts w:hint="eastAsia" w:ascii="宋体" w:hAnsi="宋体" w:eastAsia="宋体" w:cs="宋体"/>
                <w:b/>
                <w:bCs/>
                <w:i w:val="0"/>
                <w:iCs w:val="0"/>
                <w:color w:val="000000"/>
                <w:sz w:val="18"/>
                <w:szCs w:val="18"/>
                <w:highlight w:val="none"/>
                <w:u w:val="none"/>
                <w:lang w:val="en-US" w:eastAsia="zh-CN" w:bidi="ar-SA"/>
              </w:rPr>
            </w:pPr>
            <w:r>
              <w:rPr>
                <w:rStyle w:val="821"/>
                <w:rFonts w:hint="eastAsia" w:ascii="宋体" w:hAnsi="宋体" w:eastAsia="宋体" w:cs="宋体"/>
                <w:b/>
                <w:bCs/>
                <w:i w:val="0"/>
                <w:iCs w:val="0"/>
                <w:color w:val="000000"/>
                <w:sz w:val="18"/>
                <w:szCs w:val="18"/>
                <w:highlight w:val="none"/>
                <w:u w:val="none"/>
                <w:lang w:val="en-US" w:eastAsia="zh-CN" w:bidi="ar-SA"/>
              </w:rPr>
            </w:r>
            <w:r/>
          </w:p>
        </w:tc>
      </w:tr>
      <w:tr>
        <w:trPr>
          <w:trHeight w:val="1359"/>
        </w:trPr>
        <w:tc>
          <w:tcPr>
            <w:gridSpan w:val="8"/>
            <w:tcW w:w="10355" w:type="dxa"/>
            <w:vAlign w:val="center"/>
            <w:textDirection w:val="lrTb"/>
            <w:noWrap w:val="false"/>
          </w:tcPr>
          <w:p>
            <w:pPr>
              <w:pStyle w:val="811"/>
              <w:jc w:val="left"/>
              <w:widowControl w:val="off"/>
              <w:rPr>
                <w:rStyle w:val="821"/>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注：（1）此表为样表，行数可自行添加，但表式不变。如有其他费用，供应商自行计算填列。（2）报价中的各分项报价均不得为“零”或负数</w:t>
            </w:r>
            <w:r>
              <w:rPr>
                <w:rFonts w:hint="eastAsia" w:ascii="宋体" w:hAnsi="宋体" w:eastAsia="宋体" w:cs="宋体"/>
                <w:b/>
                <w:bCs/>
                <w:color w:val="000000"/>
                <w:sz w:val="18"/>
                <w:szCs w:val="18"/>
                <w:highlight w:val="none"/>
                <w:u w:val="none"/>
                <w:lang w:val="en-US" w:eastAsia="zh-CN" w:bidi="ar-SA"/>
              </w:rPr>
              <w:t xml:space="preserve">（其他费用可以为“零”但不得为负数）</w:t>
            </w:r>
            <w:r>
              <w:rPr>
                <w:rFonts w:hint="eastAsia" w:ascii="宋体" w:hAnsi="宋体" w:eastAsia="宋体" w:cs="宋体"/>
                <w:b/>
                <w:bCs/>
                <w:i w:val="0"/>
                <w:iCs w:val="0"/>
                <w:color w:val="000000"/>
                <w:sz w:val="18"/>
                <w:szCs w:val="18"/>
                <w:highlight w:val="none"/>
                <w:u w:val="none"/>
                <w:lang w:val="en-US" w:eastAsia="zh-CN" w:bidi="ar-SA"/>
              </w:rPr>
              <w:t xml:space="preserve">，否则做无效投标处理。（3）服务时间不足一年的，按照采购文件规定服务时间测算。</w:t>
            </w:r>
            <w:r>
              <w:rPr>
                <w:rFonts w:hint="eastAsia" w:ascii="宋体" w:hAnsi="宋体" w:eastAsia="宋体" w:cs="宋体"/>
                <w:b/>
                <w:bCs/>
                <w:color w:val="000000"/>
                <w:sz w:val="18"/>
                <w:szCs w:val="18"/>
                <w:highlight w:val="none"/>
                <w:u w:val="none"/>
                <w:lang w:eastAsia="zh-CN"/>
              </w:rPr>
              <w:t xml:space="preserve">（</w:t>
            </w:r>
            <w:r>
              <w:rPr>
                <w:rFonts w:hint="eastAsia" w:ascii="宋体" w:hAnsi="宋体" w:eastAsia="宋体" w:cs="宋体"/>
                <w:b/>
                <w:bCs/>
                <w:color w:val="000000"/>
                <w:sz w:val="18"/>
                <w:szCs w:val="18"/>
                <w:highlight w:val="none"/>
                <w:u w:val="none"/>
                <w:lang w:val="en-US" w:eastAsia="zh-CN"/>
              </w:rPr>
              <w:t xml:space="preserve">4</w:t>
            </w:r>
            <w:r>
              <w:rPr>
                <w:rFonts w:hint="eastAsia" w:ascii="宋体" w:hAnsi="宋体" w:eastAsia="宋体" w:cs="宋体"/>
                <w:b/>
                <w:bCs/>
                <w:color w:val="000000"/>
                <w:sz w:val="18"/>
                <w:szCs w:val="18"/>
                <w:highlight w:val="none"/>
                <w:u w:val="none"/>
                <w:lang w:eastAsia="zh-CN"/>
              </w:rPr>
              <w:t xml:space="preserve">）</w:t>
            </w:r>
            <w:r>
              <w:rPr>
                <w:rFonts w:hint="eastAsia" w:ascii="宋体" w:hAnsi="宋体" w:eastAsia="宋体" w:cs="宋体"/>
                <w:b/>
                <w:bCs/>
                <w:color w:val="000000"/>
                <w:sz w:val="18"/>
                <w:szCs w:val="18"/>
                <w:highlight w:val="none"/>
                <w:u w:val="none"/>
                <w:lang w:val="en-US" w:eastAsia="zh-CN"/>
              </w:rPr>
              <w:t xml:space="preserve">《投标报价明细表》“</w:t>
            </w:r>
            <w:r>
              <w:rPr>
                <w:rFonts w:hint="eastAsia" w:ascii="宋体" w:hAnsi="宋体" w:cs="宋体"/>
                <w:b/>
                <w:bCs/>
                <w:color w:val="000000"/>
                <w:sz w:val="18"/>
                <w:szCs w:val="18"/>
                <w:highlight w:val="none"/>
                <w:u w:val="none"/>
                <w:lang w:val="en-US" w:eastAsia="zh-CN"/>
              </w:rPr>
              <w:t xml:space="preserve">两年</w:t>
            </w:r>
            <w:r>
              <w:rPr>
                <w:rFonts w:hint="eastAsia" w:ascii="宋体" w:hAnsi="宋体" w:eastAsia="宋体" w:cs="宋体"/>
                <w:b/>
                <w:bCs/>
                <w:color w:val="000000"/>
                <w:sz w:val="18"/>
                <w:szCs w:val="18"/>
                <w:highlight w:val="none"/>
                <w:u w:val="none"/>
                <w:lang w:val="en-US" w:eastAsia="zh-CN"/>
              </w:rPr>
              <w:t xml:space="preserve">投标总</w:t>
            </w:r>
            <w:r>
              <w:rPr>
                <w:rFonts w:hint="eastAsia" w:ascii="宋体" w:hAnsi="宋体" w:eastAsia="宋体" w:cs="宋体"/>
                <w:b/>
                <w:bCs/>
                <w:i w:val="0"/>
                <w:iCs w:val="0"/>
                <w:color w:val="000000"/>
                <w:sz w:val="18"/>
                <w:szCs w:val="18"/>
                <w:highlight w:val="none"/>
                <w:u w:val="none"/>
                <w:lang w:val="en-US" w:eastAsia="zh-CN" w:bidi="ar-SA"/>
              </w:rPr>
              <w:t xml:space="preserve">价</w:t>
            </w:r>
            <w:r>
              <w:rPr>
                <w:rFonts w:hint="eastAsia" w:ascii="宋体" w:hAnsi="宋体" w:eastAsia="宋体" w:cs="宋体"/>
                <w:b/>
                <w:bCs/>
                <w:color w:val="000000"/>
                <w:sz w:val="18"/>
                <w:szCs w:val="18"/>
                <w:highlight w:val="none"/>
                <w:u w:val="none"/>
                <w:lang w:val="en-US" w:eastAsia="zh-CN"/>
              </w:rPr>
              <w:t xml:space="preserve">”应当与《开标一览表》中“投标总报价”一致。（5）此表中所有数值保留小数点后两位进行计算。</w:t>
            </w:r>
            <w:r>
              <w:rPr>
                <w:rStyle w:val="821"/>
                <w:rFonts w:ascii="宋体" w:hAnsi="宋体" w:eastAsia="宋体" w:cs="宋体"/>
                <w:b/>
                <w:bCs/>
                <w:i w:val="0"/>
                <w:iCs w:val="0"/>
                <w:color w:val="000000"/>
                <w:sz w:val="18"/>
                <w:szCs w:val="18"/>
                <w:highlight w:val="none"/>
                <w:u w:val="none"/>
                <w:lang w:val="en-US" w:eastAsia="zh-CN" w:bidi="ar-SA"/>
              </w:rPr>
            </w:r>
            <w:r/>
          </w:p>
        </w:tc>
      </w:tr>
    </w:tbl>
    <w:p>
      <w:pPr>
        <w:pStyle w:val="811"/>
        <w:numPr>
          <w:ilvl w:val="0"/>
          <w:numId w:val="0"/>
        </w:numPr>
        <w:jc w:val="left"/>
        <w:keepLines w:val="0"/>
        <w:keepNext w:val="0"/>
        <w:pageBreakBefore w:val="0"/>
        <w:spacing w:after="0"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附：最低工资标准、社保及公积金相关规定</w:t>
      </w:r>
      <w:r>
        <w:rPr>
          <w:rFonts w:hint="eastAsia" w:ascii="宋体" w:hAnsi="宋体" w:eastAsia="宋体" w:cs="宋体"/>
          <w:b/>
          <w:bCs/>
          <w:color w:val="000000"/>
          <w:sz w:val="21"/>
          <w:szCs w:val="21"/>
          <w:highlight w:val="none"/>
          <w:lang w:val="en-US" w:eastAsia="zh-CN"/>
        </w:rPr>
      </w:r>
      <w:r/>
    </w:p>
    <w:p>
      <w:pPr>
        <w:pStyle w:val="811"/>
        <w:numPr>
          <w:ilvl w:val="0"/>
          <w:numId w:val="0"/>
        </w:numPr>
        <w:ind w:firstLine="422"/>
        <w:jc w:val="left"/>
        <w:keepLines w:val="0"/>
        <w:keepNext w:val="0"/>
        <w:pageBreakBefore w:val="0"/>
        <w:spacing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下表为目前南京市最低工资标准、社会保险、住房公积金的相关规定，作为测算报价和分析报价合理性的参考</w:t>
      </w:r>
      <w:r>
        <w:rPr>
          <w:rFonts w:hint="eastAsia" w:ascii="宋体" w:hAnsi="宋体" w:cs="宋体"/>
          <w:b/>
          <w:bCs/>
          <w:color w:val="000000"/>
          <w:sz w:val="21"/>
          <w:szCs w:val="21"/>
          <w:highlight w:val="none"/>
          <w:lang w:val="en-US" w:eastAsia="zh-CN"/>
        </w:rPr>
        <w:t xml:space="preserve">。社会保险缴费基数不得低于省级人社部门现行文件规定，公积金缴存基数不得低于本市关于住房公积金缴存基数的相关规定。供应商应及时关注</w:t>
      </w:r>
      <w:r>
        <w:rPr>
          <w:rFonts w:hint="eastAsia" w:ascii="宋体" w:hAnsi="宋体" w:eastAsia="宋体" w:cs="宋体"/>
          <w:b/>
          <w:bCs/>
          <w:color w:val="000000"/>
          <w:sz w:val="21"/>
          <w:szCs w:val="21"/>
          <w:highlight w:val="none"/>
          <w:lang w:val="en-US" w:eastAsia="zh-CN"/>
        </w:rPr>
        <w:t xml:space="preserve">法律法规或政策文件更新</w:t>
      </w:r>
      <w:r>
        <w:rPr>
          <w:rFonts w:hint="eastAsia" w:ascii="宋体" w:hAnsi="宋体" w:cs="宋体"/>
          <w:b/>
          <w:bCs/>
          <w:color w:val="000000"/>
          <w:sz w:val="21"/>
          <w:szCs w:val="21"/>
          <w:highlight w:val="none"/>
          <w:lang w:val="en-US" w:eastAsia="zh-CN"/>
        </w:rPr>
        <w:t xml:space="preserve">调整情况，如有更新</w:t>
      </w:r>
      <w:r>
        <w:rPr>
          <w:rFonts w:hint="eastAsia" w:ascii="宋体" w:hAnsi="宋体" w:eastAsia="宋体" w:cs="宋体"/>
          <w:b/>
          <w:bCs/>
          <w:color w:val="000000"/>
          <w:sz w:val="21"/>
          <w:szCs w:val="21"/>
          <w:highlight w:val="none"/>
          <w:lang w:val="en-US" w:eastAsia="zh-CN"/>
        </w:rPr>
        <w:t xml:space="preserve">或另有规定的，</w:t>
      </w:r>
      <w:r>
        <w:rPr>
          <w:rFonts w:hint="eastAsia" w:ascii="宋体" w:hAnsi="宋体" w:cs="宋体"/>
          <w:b/>
          <w:bCs/>
          <w:color w:val="000000"/>
          <w:sz w:val="21"/>
          <w:szCs w:val="21"/>
          <w:highlight w:val="none"/>
          <w:lang w:val="en-US" w:eastAsia="zh-CN"/>
        </w:rPr>
        <w:t xml:space="preserve">从其规定</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811"/>
        <w:numPr>
          <w:ilvl w:val="0"/>
          <w:numId w:val="0"/>
        </w:numPr>
        <w:ind w:firstLine="0"/>
        <w:jc w:val="left"/>
        <w:keepLines w:val="0"/>
        <w:keepNext w:val="0"/>
        <w:pageBreakBefore w:val="0"/>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表1：最低工资标准、社会保险及公积金（参考）</w:t>
      </w:r>
      <w:r>
        <w:rPr>
          <w:rFonts w:hint="eastAsia" w:ascii="宋体" w:hAnsi="宋体" w:eastAsia="宋体" w:cs="宋体"/>
          <w:color w:val="000000"/>
          <w:sz w:val="24"/>
          <w:szCs w:val="24"/>
          <w:highlight w:val="none"/>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811"/>
              <w:jc w:val="center"/>
              <w:keepLines w:val="0"/>
              <w:keepNext w:val="0"/>
              <w:pageBreakBefore w:val="0"/>
              <w:spacing w:line="240" w:lineRule="auto"/>
              <w:widowControl/>
              <w:rPr>
                <w:rStyle w:val="82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序号</w:t>
            </w:r>
            <w:r>
              <w:rPr>
                <w:rStyle w:val="821"/>
                <w:rFonts w:hint="eastAsia" w:ascii="宋体" w:hAnsi="宋体" w:eastAsia="宋体" w:cs="宋体"/>
                <w:b/>
                <w:bCs/>
                <w:i w:val="0"/>
                <w:iCs w:val="0"/>
                <w:color w:val="000000"/>
                <w:sz w:val="21"/>
                <w:szCs w:val="21"/>
                <w:highlight w:val="none"/>
                <w:u w:val="none"/>
                <w:lang w:val="en-US" w:eastAsia="zh-CN"/>
              </w:rPr>
            </w:r>
            <w:r/>
          </w:p>
        </w:tc>
        <w:tc>
          <w:tcPr>
            <w:tcW w:w="1748" w:type="dxa"/>
            <w:vAlign w:val="center"/>
            <w:textDirection w:val="lrTb"/>
            <w:noWrap/>
          </w:tcPr>
          <w:p>
            <w:pPr>
              <w:pStyle w:val="811"/>
              <w:jc w:val="center"/>
              <w:keepLines w:val="0"/>
              <w:keepNext w:val="0"/>
              <w:pageBreakBefore w:val="0"/>
              <w:spacing w:line="240" w:lineRule="auto"/>
              <w:widowControl/>
              <w:rPr>
                <w:rStyle w:val="82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名称</w:t>
            </w:r>
            <w:r>
              <w:rPr>
                <w:rStyle w:val="821"/>
                <w:rFonts w:hint="eastAsia" w:ascii="宋体" w:hAnsi="宋体" w:eastAsia="宋体" w:cs="宋体"/>
                <w:b/>
                <w:bCs/>
                <w:i w:val="0"/>
                <w:iCs w:val="0"/>
                <w:color w:val="000000"/>
                <w:sz w:val="21"/>
                <w:szCs w:val="21"/>
                <w:highlight w:val="none"/>
                <w:u w:val="none"/>
                <w:lang w:val="en-US" w:eastAsia="zh-CN"/>
              </w:rPr>
            </w:r>
            <w:r/>
          </w:p>
        </w:tc>
        <w:tc>
          <w:tcPr>
            <w:tcW w:w="4257" w:type="dxa"/>
            <w:vAlign w:val="center"/>
            <w:textDirection w:val="lrTb"/>
            <w:noWrap/>
          </w:tcPr>
          <w:p>
            <w:pPr>
              <w:pStyle w:val="811"/>
              <w:jc w:val="center"/>
              <w:keepLines w:val="0"/>
              <w:keepNext w:val="0"/>
              <w:pageBreakBefore w:val="0"/>
              <w:spacing w:line="240" w:lineRule="auto"/>
              <w:widowControl/>
              <w:rPr>
                <w:rStyle w:val="82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计算公式</w:t>
            </w:r>
            <w:r>
              <w:rPr>
                <w:rStyle w:val="821"/>
                <w:rFonts w:hint="eastAsia" w:ascii="宋体" w:hAnsi="宋体" w:eastAsia="宋体" w:cs="宋体"/>
                <w:b/>
                <w:bCs/>
                <w:i w:val="0"/>
                <w:iCs w:val="0"/>
                <w:color w:val="000000"/>
                <w:sz w:val="21"/>
                <w:szCs w:val="21"/>
                <w:highlight w:val="none"/>
                <w:u w:val="none"/>
                <w:lang w:val="en-US" w:eastAsia="zh-CN"/>
              </w:rPr>
            </w:r>
            <w:r/>
          </w:p>
        </w:tc>
        <w:tc>
          <w:tcPr>
            <w:tcW w:w="1627" w:type="dxa"/>
            <w:vAlign w:val="center"/>
            <w:textDirection w:val="lrTb"/>
            <w:noWrap/>
          </w:tcPr>
          <w:p>
            <w:pPr>
              <w:pStyle w:val="811"/>
              <w:jc w:val="center"/>
              <w:keepLines w:val="0"/>
              <w:keepNext w:val="0"/>
              <w:pageBreakBefore w:val="0"/>
              <w:spacing w:line="240" w:lineRule="auto"/>
              <w:widowControl/>
              <w:rPr>
                <w:rStyle w:val="82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金额（元/月）</w:t>
            </w:r>
            <w:r>
              <w:rPr>
                <w:rStyle w:val="821"/>
                <w:rFonts w:hint="eastAsia" w:ascii="宋体" w:hAnsi="宋体" w:eastAsia="宋体" w:cs="宋体"/>
                <w:b/>
                <w:bCs/>
                <w:i w:val="0"/>
                <w:iCs w:val="0"/>
                <w:color w:val="000000"/>
                <w:sz w:val="21"/>
                <w:szCs w:val="21"/>
                <w:highlight w:val="none"/>
                <w:u w:val="none"/>
                <w:lang w:val="en-US" w:eastAsia="zh-CN"/>
              </w:rPr>
            </w:r>
            <w:r/>
          </w:p>
        </w:tc>
        <w:tc>
          <w:tcPr>
            <w:tcW w:w="1537" w:type="dxa"/>
            <w:vAlign w:val="center"/>
            <w:textDirection w:val="lrTb"/>
            <w:noWrap/>
          </w:tcPr>
          <w:p>
            <w:pPr>
              <w:pStyle w:val="811"/>
              <w:jc w:val="center"/>
              <w:keepLines w:val="0"/>
              <w:keepNext w:val="0"/>
              <w:pageBreakBefore w:val="0"/>
              <w:spacing w:line="240" w:lineRule="auto"/>
              <w:widowControl/>
              <w:rPr>
                <w:rStyle w:val="82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备注</w:t>
            </w:r>
            <w:r>
              <w:rPr>
                <w:rStyle w:val="821"/>
                <w:rFonts w:hint="eastAsia" w:ascii="宋体" w:hAnsi="宋体" w:eastAsia="宋体" w:cs="宋体"/>
                <w:b/>
                <w:bCs/>
                <w:i w:val="0"/>
                <w:iCs w:val="0"/>
                <w:color w:val="000000"/>
                <w:sz w:val="21"/>
                <w:szCs w:val="21"/>
                <w:highlight w:val="none"/>
                <w:u w:val="none"/>
                <w:lang w:val="en-US" w:eastAsia="zh-CN"/>
              </w:rPr>
            </w:r>
            <w:r/>
          </w:p>
        </w:tc>
      </w:tr>
      <w:tr>
        <w:trPr>
          <w:trHeight w:val="417" w:hRule="exact"/>
        </w:trPr>
        <w:tc>
          <w:tcPr>
            <w:tcW w:w="736" w:type="dxa"/>
            <w:vAlign w:val="center"/>
            <w:textDirection w:val="lrTb"/>
            <w:noWrap/>
          </w:tcPr>
          <w:p>
            <w:pPr>
              <w:pStyle w:val="811"/>
              <w:jc w:val="center"/>
              <w:keepLines w:val="0"/>
              <w:keepNext w:val="0"/>
              <w:pageBreakBefore w:val="0"/>
              <w:spacing w:line="240" w:lineRule="auto"/>
              <w:widowControl w:val="off"/>
              <w:rPr>
                <w:rStyle w:val="82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w:t>
            </w:r>
            <w:r>
              <w:rPr>
                <w:rStyle w:val="821"/>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811"/>
              <w:jc w:val="center"/>
              <w:keepLines w:val="0"/>
              <w:keepNext w:val="0"/>
              <w:pageBreakBefore w:val="0"/>
              <w:spacing w:line="240" w:lineRule="auto"/>
              <w:widowControl w:val="off"/>
              <w:rPr>
                <w:rStyle w:val="82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最低工资标准</w:t>
            </w:r>
            <w:r>
              <w:rPr>
                <w:rStyle w:val="821"/>
                <w:rFonts w:hint="eastAsia"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811"/>
              <w:jc w:val="center"/>
              <w:keepLines w:val="0"/>
              <w:keepNext w:val="0"/>
              <w:pageBreakBefore w:val="0"/>
              <w:spacing w:line="240" w:lineRule="auto"/>
              <w:widowControl w:val="off"/>
              <w:rPr>
                <w:rStyle w:val="82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w:t>
            </w:r>
            <w:r>
              <w:rPr>
                <w:rStyle w:val="821"/>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811"/>
              <w:jc w:val="center"/>
              <w:keepLines w:val="0"/>
              <w:keepNext w:val="0"/>
              <w:pageBreakBefore w:val="0"/>
              <w:spacing w:line="240" w:lineRule="auto"/>
              <w:widowControl w:val="off"/>
              <w:rPr>
                <w:rStyle w:val="82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2490</w:t>
            </w:r>
            <w:r>
              <w:rPr>
                <w:rStyle w:val="821"/>
                <w:rFonts w:hint="eastAsia"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811"/>
              <w:jc w:val="center"/>
              <w:keepLines w:val="0"/>
              <w:keepNext w:val="0"/>
              <w:pageBreakBefore w:val="0"/>
              <w:spacing w:line="240" w:lineRule="auto"/>
              <w:widowControl w:val="off"/>
              <w:rPr>
                <w:rStyle w:val="821"/>
                <w:rFonts w:hint="eastAsia" w:ascii="宋体" w:hAnsi="宋体" w:eastAsia="宋体" w:cs="宋体"/>
                <w:color w:val="000000"/>
                <w:sz w:val="21"/>
                <w:szCs w:val="21"/>
                <w:highlight w:val="none"/>
                <w:vertAlign w:val="baseline"/>
                <w:lang w:val="en-US" w:eastAsia="zh-CN" w:bidi="ar-SA"/>
              </w:rPr>
            </w:pPr>
            <w:r>
              <w:rPr>
                <w:rStyle w:val="821"/>
                <w:rFonts w:hint="eastAsia" w:ascii="宋体" w:hAnsi="宋体" w:eastAsia="宋体" w:cs="宋体"/>
                <w:color w:val="000000"/>
                <w:sz w:val="21"/>
                <w:szCs w:val="21"/>
                <w:highlight w:val="none"/>
                <w:vertAlign w:val="baseline"/>
                <w:lang w:val="en-US" w:eastAsia="zh-CN" w:bidi="ar-SA"/>
              </w:rPr>
            </w:r>
            <w:r/>
          </w:p>
        </w:tc>
      </w:tr>
      <w:tr>
        <w:trPr>
          <w:trHeight w:val="1073" w:hRule="exact"/>
        </w:trPr>
        <w:tc>
          <w:tcPr>
            <w:tcW w:w="736" w:type="dxa"/>
            <w:vAlign w:val="center"/>
            <w:textDirection w:val="lrTb"/>
            <w:noWrap/>
          </w:tcPr>
          <w:p>
            <w:pPr>
              <w:pStyle w:val="811"/>
              <w:jc w:val="center"/>
              <w:keepLines w:val="0"/>
              <w:keepNext w:val="0"/>
              <w:pageBreakBefore w:val="0"/>
              <w:spacing w:line="240" w:lineRule="auto"/>
              <w:widowControl w:val="off"/>
              <w:rPr>
                <w:rStyle w:val="82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2</w:t>
            </w:r>
            <w:r>
              <w:rPr>
                <w:rStyle w:val="821"/>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811"/>
              <w:jc w:val="center"/>
              <w:keepLines w:val="0"/>
              <w:keepNext w:val="0"/>
              <w:pageBreakBefore w:val="0"/>
              <w:spacing w:line="240" w:lineRule="auto"/>
              <w:widowControl w:val="off"/>
              <w:rPr>
                <w:rStyle w:val="82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社保单位计提费用</w:t>
            </w:r>
            <w:r>
              <w:rPr>
                <w:rStyle w:val="821"/>
                <w:rFonts w:hint="eastAsia"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811"/>
              <w:jc w:val="center"/>
              <w:keepLines w:val="0"/>
              <w:keepNext w:val="0"/>
              <w:pageBreakBefore w:val="0"/>
              <w:spacing w:line="240" w:lineRule="auto"/>
              <w:widowControl w:val="off"/>
              <w:rPr>
                <w:rStyle w:val="82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缴费基数（≥</w:t>
            </w:r>
            <w:r>
              <w:rPr>
                <w:rFonts w:hint="eastAsia" w:ascii="宋体" w:hAnsi="宋体" w:cs="宋体"/>
                <w:color w:val="000000"/>
                <w:sz w:val="21"/>
                <w:szCs w:val="21"/>
                <w:highlight w:val="none"/>
                <w:vertAlign w:val="baseline"/>
                <w:lang w:val="en-US" w:eastAsia="zh-CN" w:bidi="ar-SA"/>
              </w:rPr>
              <w:t xml:space="preserve">4952</w:t>
            </w:r>
            <w:r>
              <w:rPr>
                <w:rFonts w:hint="eastAsia" w:ascii="宋体" w:hAnsi="宋体" w:eastAsia="宋体" w:cs="宋体"/>
                <w:color w:val="000000"/>
                <w:sz w:val="21"/>
                <w:szCs w:val="21"/>
                <w:highlight w:val="none"/>
                <w:vertAlign w:val="baseline"/>
                <w:lang w:val="en-US" w:eastAsia="zh-CN" w:bidi="ar-SA"/>
              </w:rPr>
              <w:t xml:space="preserve">）*缴费比例（≥24.7%）</w:t>
            </w:r>
            <w:r>
              <w:rPr>
                <w:rStyle w:val="821"/>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811"/>
              <w:jc w:val="center"/>
              <w:keepLines w:val="0"/>
              <w:keepNext w:val="0"/>
              <w:pageBreakBefore w:val="0"/>
              <w:spacing w:line="240" w:lineRule="auto"/>
              <w:widowControl w:val="off"/>
              <w:rPr>
                <w:rStyle w:val="821"/>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≥1223.144</w:t>
            </w:r>
            <w:r>
              <w:rPr>
                <w:rStyle w:val="821"/>
                <w:rFonts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811"/>
              <w:jc w:val="left"/>
              <w:keepLines w:val="0"/>
              <w:keepNext w:val="0"/>
              <w:pageBreakBefore w:val="0"/>
              <w:spacing w:line="240" w:lineRule="auto"/>
              <w:rPr>
                <w:rFonts w:hint="eastAsia"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如保留小数点后两位测算，</w:t>
            </w:r>
            <w:r>
              <w:rPr>
                <w:rFonts w:hint="eastAsia" w:ascii="宋体" w:hAnsi="宋体" w:eastAsia="宋体" w:cs="宋体"/>
                <w:b/>
                <w:bCs/>
                <w:color w:val="000000"/>
                <w:sz w:val="21"/>
                <w:szCs w:val="21"/>
                <w:highlight w:val="none"/>
                <w:vertAlign w:val="baseline"/>
                <w:lang w:val="en-US" w:eastAsia="zh-CN"/>
              </w:rPr>
            </w:r>
            <w:r/>
          </w:p>
          <w:p>
            <w:pPr>
              <w:pStyle w:val="811"/>
              <w:jc w:val="left"/>
              <w:keepLines w:val="0"/>
              <w:keepNext w:val="0"/>
              <w:pageBreakBefore w:val="0"/>
              <w:spacing w:line="240" w:lineRule="auto"/>
              <w:widowControl w:val="off"/>
              <w:rPr>
                <w:rStyle w:val="821"/>
                <w:rFonts w:ascii="宋体" w:hAnsi="宋体" w:eastAsia="宋体" w:cs="宋体"/>
                <w:color w:val="000000"/>
                <w:sz w:val="21"/>
                <w:szCs w:val="21"/>
                <w:highlight w:val="none"/>
                <w:vertAlign w:val="baseline"/>
                <w:lang w:val="en-US" w:eastAsia="zh-CN" w:bidi="ar-SA"/>
              </w:rPr>
            </w:pPr>
            <w:r>
              <w:rPr>
                <w:rFonts w:hint="eastAsia" w:ascii="宋体" w:hAnsi="宋体" w:eastAsia="宋体" w:cs="宋体"/>
                <w:b/>
                <w:bCs/>
                <w:color w:val="000000"/>
                <w:sz w:val="21"/>
                <w:szCs w:val="21"/>
                <w:highlight w:val="none"/>
                <w:vertAlign w:val="baseline"/>
                <w:lang w:val="en-US" w:eastAsia="zh-CN"/>
              </w:rPr>
              <w:t xml:space="preserve">金额≥1223.15</w:t>
            </w:r>
            <w:r>
              <w:rPr>
                <w:rStyle w:val="821"/>
                <w:rFonts w:ascii="宋体" w:hAnsi="宋体" w:eastAsia="宋体" w:cs="宋体"/>
                <w:color w:val="000000"/>
                <w:sz w:val="21"/>
                <w:szCs w:val="21"/>
                <w:highlight w:val="none"/>
                <w:vertAlign w:val="baseline"/>
                <w:lang w:val="en-US" w:eastAsia="zh-CN" w:bidi="ar-SA"/>
              </w:rPr>
            </w:r>
            <w:r/>
          </w:p>
        </w:tc>
      </w:tr>
      <w:tr>
        <w:trPr>
          <w:trHeight w:val="732" w:hRule="exact"/>
        </w:trPr>
        <w:tc>
          <w:tcPr>
            <w:tcW w:w="736" w:type="dxa"/>
            <w:vAlign w:val="center"/>
            <w:textDirection w:val="lrTb"/>
            <w:noWrap/>
          </w:tcPr>
          <w:p>
            <w:pPr>
              <w:pStyle w:val="811"/>
              <w:jc w:val="center"/>
              <w:keepLines w:val="0"/>
              <w:keepNext w:val="0"/>
              <w:pageBreakBefore w:val="0"/>
              <w:spacing w:line="240" w:lineRule="auto"/>
              <w:widowControl w:val="off"/>
              <w:rPr>
                <w:rStyle w:val="82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3</w:t>
            </w:r>
            <w:r>
              <w:rPr>
                <w:rStyle w:val="821"/>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811"/>
              <w:jc w:val="center"/>
              <w:keepLines w:val="0"/>
              <w:keepNext w:val="0"/>
              <w:pageBreakBefore w:val="0"/>
              <w:spacing w:line="240" w:lineRule="auto"/>
              <w:widowControl w:val="off"/>
              <w:rPr>
                <w:rStyle w:val="82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公积金单位计提费用</w:t>
            </w:r>
            <w:r>
              <w:rPr>
                <w:rStyle w:val="821"/>
                <w:rFonts w:hint="eastAsia"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811"/>
              <w:jc w:val="center"/>
              <w:keepLines w:val="0"/>
              <w:keepNext w:val="0"/>
              <w:pageBreakBefore w:val="0"/>
              <w:spacing w:line="240" w:lineRule="auto"/>
              <w:widowControl w:val="off"/>
              <w:rPr>
                <w:rStyle w:val="82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缴存基数（≥2490）*缴存比例（≥5%）</w:t>
            </w:r>
            <w:r>
              <w:rPr>
                <w:rStyle w:val="821"/>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811"/>
              <w:jc w:val="center"/>
              <w:keepLines w:val="0"/>
              <w:keepNext w:val="0"/>
              <w:pageBreakBefore w:val="0"/>
              <w:spacing w:line="240" w:lineRule="auto"/>
              <w:widowControl w:val="off"/>
              <w:rPr>
                <w:rStyle w:val="82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≥124.5</w:t>
            </w:r>
            <w:r>
              <w:rPr>
                <w:rStyle w:val="821"/>
                <w:rFonts w:hint="eastAsia"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811"/>
              <w:jc w:val="center"/>
              <w:keepLines w:val="0"/>
              <w:keepNext w:val="0"/>
              <w:pageBreakBefore w:val="0"/>
              <w:spacing w:line="240" w:lineRule="auto"/>
              <w:widowControl w:val="off"/>
              <w:rPr>
                <w:rStyle w:val="821"/>
                <w:rFonts w:hint="eastAsia" w:ascii="宋体" w:hAnsi="宋体" w:eastAsia="宋体" w:cs="宋体"/>
                <w:color w:val="000000"/>
                <w:sz w:val="21"/>
                <w:szCs w:val="21"/>
                <w:highlight w:val="none"/>
                <w:vertAlign w:val="baseline"/>
                <w:lang w:val="en-US" w:eastAsia="zh-CN" w:bidi="ar-SA"/>
              </w:rPr>
            </w:pPr>
            <w:r>
              <w:rPr>
                <w:rStyle w:val="821"/>
                <w:rFonts w:hint="eastAsia" w:ascii="宋体" w:hAnsi="宋体" w:eastAsia="宋体" w:cs="宋体"/>
                <w:color w:val="000000"/>
                <w:sz w:val="21"/>
                <w:szCs w:val="21"/>
                <w:highlight w:val="none"/>
                <w:vertAlign w:val="baseline"/>
                <w:lang w:val="en-US" w:eastAsia="zh-CN" w:bidi="ar-SA"/>
              </w:rPr>
            </w:r>
            <w:r/>
          </w:p>
        </w:tc>
      </w:tr>
      <w:tr>
        <w:trPr>
          <w:trHeight w:val="1741" w:hRule="exact"/>
        </w:trPr>
        <w:tc>
          <w:tcPr>
            <w:tcW w:w="736" w:type="dxa"/>
            <w:vAlign w:val="center"/>
            <w:textDirection w:val="lrTb"/>
            <w:noWrap/>
          </w:tcPr>
          <w:p>
            <w:pPr>
              <w:pStyle w:val="811"/>
              <w:jc w:val="center"/>
              <w:keepLines w:val="0"/>
              <w:keepNext w:val="0"/>
              <w:pageBreakBefore w:val="0"/>
              <w:spacing w:line="240" w:lineRule="auto"/>
              <w:widowControl w:val="off"/>
              <w:rPr>
                <w:rStyle w:val="82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4</w:t>
            </w:r>
            <w:r>
              <w:rPr>
                <w:rStyle w:val="821"/>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811"/>
              <w:jc w:val="center"/>
              <w:keepLines w:val="0"/>
              <w:keepNext w:val="0"/>
              <w:pageBreakBefore w:val="0"/>
              <w:spacing w:line="240" w:lineRule="auto"/>
              <w:widowControl w:val="off"/>
              <w:rPr>
                <w:rStyle w:val="821"/>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公积金个人计提费用</w:t>
            </w:r>
            <w:r>
              <w:rPr>
                <w:rStyle w:val="821"/>
                <w:rFonts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811"/>
              <w:jc w:val="center"/>
              <w:keepLines w:val="0"/>
              <w:keepNext w:val="0"/>
              <w:pageBreakBefore w:val="0"/>
              <w:spacing w:line="240" w:lineRule="auto"/>
              <w:widowControl w:val="off"/>
              <w:rPr>
                <w:rStyle w:val="82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缴存基数（≥2490）*缴存比例（≥5%）</w:t>
            </w:r>
            <w:r>
              <w:rPr>
                <w:rStyle w:val="821"/>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811"/>
              <w:jc w:val="center"/>
              <w:keepLines w:val="0"/>
              <w:keepNext w:val="0"/>
              <w:pageBreakBefore w:val="0"/>
              <w:spacing w:line="240" w:lineRule="auto"/>
              <w:widowControl w:val="off"/>
              <w:rPr>
                <w:rStyle w:val="82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≥124.5</w:t>
            </w:r>
            <w:r>
              <w:rPr>
                <w:rStyle w:val="821"/>
                <w:rFonts w:hint="eastAsia"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811"/>
              <w:jc w:val="left"/>
              <w:keepLines w:val="0"/>
              <w:keepNext w:val="0"/>
              <w:pageBreakBefore w:val="0"/>
              <w:spacing w:line="240" w:lineRule="auto"/>
              <w:widowControl w:val="off"/>
              <w:rPr>
                <w:rStyle w:val="82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最低工资</w:t>
            </w:r>
            <w:r>
              <w:rPr>
                <w:rFonts w:hint="eastAsia" w:ascii="宋体" w:hAnsi="宋体" w:eastAsia="宋体" w:cs="宋体"/>
                <w:b w:val="0"/>
                <w:bCs w:val="0"/>
                <w:i w:val="0"/>
                <w:iCs w:val="0"/>
                <w:color w:val="000000"/>
                <w:sz w:val="21"/>
                <w:szCs w:val="21"/>
                <w:highlight w:val="none"/>
                <w:u w:val="none"/>
                <w:lang w:val="en-US" w:eastAsia="zh-CN"/>
              </w:rPr>
              <w:t xml:space="preserve">不包含劳动者按下限缴存的住房公积金，由用人单位按规定另行支付。</w:t>
            </w:r>
            <w:r>
              <w:rPr>
                <w:rStyle w:val="821"/>
                <w:rFonts w:hint="eastAsia" w:ascii="宋体" w:hAnsi="宋体" w:eastAsia="宋体" w:cs="宋体"/>
                <w:color w:val="000000"/>
                <w:sz w:val="21"/>
                <w:szCs w:val="21"/>
                <w:highlight w:val="none"/>
                <w:vertAlign w:val="baseline"/>
                <w:lang w:val="en-US" w:eastAsia="zh-CN" w:bidi="ar-SA"/>
              </w:rPr>
            </w:r>
            <w:r/>
          </w:p>
        </w:tc>
      </w:tr>
      <w:tr>
        <w:trPr>
          <w:trHeight w:val="1158" w:hRule="exact"/>
        </w:trPr>
        <w:tc>
          <w:tcPr>
            <w:tcW w:w="736" w:type="dxa"/>
            <w:vAlign w:val="center"/>
            <w:vMerge w:val="restart"/>
            <w:textDirection w:val="lrTb"/>
            <w:noWrap/>
          </w:tcPr>
          <w:p>
            <w:pPr>
              <w:pStyle w:val="811"/>
              <w:jc w:val="center"/>
              <w:keepLines w:val="0"/>
              <w:keepNext w:val="0"/>
              <w:pageBreakBefore w:val="0"/>
              <w:spacing w:line="240" w:lineRule="auto"/>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rPr>
              <w:t xml:space="preserve">5</w:t>
            </w:r>
            <w:r>
              <w:rPr>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811"/>
              <w:jc w:val="center"/>
              <w:keepLines w:val="0"/>
              <w:keepNext w:val="0"/>
              <w:pageBreakBefore w:val="0"/>
              <w:spacing w:line="240" w:lineRule="auto"/>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rPr>
              <w:t xml:space="preserve">企业用人成本1</w:t>
            </w:r>
            <w:r>
              <w:rPr>
                <w:rFonts w:hint="eastAsia"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811"/>
              <w:jc w:val="center"/>
              <w:keepLines w:val="0"/>
              <w:keepNext w:val="0"/>
              <w:pageBreakBefore w:val="0"/>
              <w:spacing w:line="240" w:lineRule="auto"/>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rPr>
              <w:t xml:space="preserve">序号1+2+3+4</w:t>
            </w:r>
            <w:r>
              <w:rPr>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811"/>
              <w:jc w:val="center"/>
              <w:keepLines w:val="0"/>
              <w:keepNext w:val="0"/>
              <w:pageBreakBefore w:val="0"/>
              <w:spacing w:line="240" w:lineRule="auto"/>
              <w:rPr>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rPr>
              <w:t xml:space="preserve">≥3962.144</w:t>
            </w:r>
            <w:r>
              <w:rPr>
                <w:rFonts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811"/>
              <w:jc w:val="left"/>
              <w:keepLines w:val="0"/>
              <w:keepNext w:val="0"/>
              <w:pageBreakBefore w:val="0"/>
              <w:spacing w:line="24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bidi="ar"/>
              </w:rPr>
              <w:t xml:space="preserve">普通人员</w:t>
            </w:r>
            <w:r>
              <w:rPr>
                <w:rFonts w:hint="eastAsia" w:ascii="宋体" w:hAnsi="宋体" w:eastAsia="宋体" w:cs="宋体"/>
                <w:i w:val="0"/>
                <w:iCs w:val="0"/>
                <w:color w:val="000000"/>
                <w:sz w:val="21"/>
                <w:szCs w:val="21"/>
                <w:highlight w:val="none"/>
                <w:u w:val="none"/>
                <w:lang w:val="en-US" w:eastAsia="zh-CN"/>
              </w:rPr>
            </w:r>
            <w:r/>
          </w:p>
        </w:tc>
      </w:tr>
      <w:tr>
        <w:trPr>
          <w:trHeight w:val="1196" w:hRule="exact"/>
        </w:trPr>
        <w:tc>
          <w:tcPr>
            <w:tcW w:w="736" w:type="dxa"/>
            <w:vAlign w:val="center"/>
            <w:vMerge w:val="continue"/>
            <w:textDirection w:val="lrTb"/>
            <w:noWrap/>
          </w:tcPr>
          <w:p>
            <w:pPr>
              <w:pStyle w:val="811"/>
              <w:jc w:val="center"/>
              <w:keepLines w:val="0"/>
              <w:keepNext w:val="0"/>
              <w:pageBreakBefore w:val="0"/>
              <w:spacing w:line="240" w:lineRule="auto"/>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811"/>
              <w:jc w:val="center"/>
              <w:keepLines w:val="0"/>
              <w:keepNext w:val="0"/>
              <w:pageBreakBefore w:val="0"/>
              <w:spacing w:line="240" w:lineRule="auto"/>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rPr>
              <w:t xml:space="preserve">企业用人成本2</w:t>
            </w:r>
            <w:r>
              <w:rPr>
                <w:rFonts w:hint="eastAsia"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811"/>
              <w:jc w:val="center"/>
              <w:keepLines w:val="0"/>
              <w:keepNext w:val="0"/>
              <w:pageBreakBefore w:val="0"/>
              <w:spacing w:line="240" w:lineRule="auto"/>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rPr>
              <w:t xml:space="preserve">序号1</w:t>
            </w:r>
            <w:r>
              <w:rPr>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811"/>
              <w:ind w:firstLine="210"/>
              <w:jc w:val="both"/>
              <w:keepLines w:val="0"/>
              <w:keepNext w:val="0"/>
              <w:pageBreakBefore w:val="0"/>
              <w:spacing w:line="240" w:lineRule="auto"/>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rPr>
              <w:t xml:space="preserve">≥2490</w:t>
            </w:r>
            <w:r>
              <w:rPr>
                <w:rFonts w:hint="eastAsia"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811"/>
              <w:jc w:val="left"/>
              <w:keepLines w:val="0"/>
              <w:keepNext w:val="0"/>
              <w:pageBreakBefore w:val="0"/>
              <w:spacing w:line="24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rPr>
              <w:t xml:space="preserve">享受社保公积金减免政策人员、退休返聘人员</w:t>
            </w:r>
            <w:r>
              <w:rPr>
                <w:rFonts w:hint="eastAsia" w:ascii="宋体" w:hAnsi="宋体" w:eastAsia="宋体" w:cs="宋体"/>
                <w:i w:val="0"/>
                <w:iCs w:val="0"/>
                <w:color w:val="000000"/>
                <w:sz w:val="21"/>
                <w:szCs w:val="21"/>
                <w:highlight w:val="none"/>
                <w:u w:val="none"/>
                <w:lang w:val="en-US" w:eastAsia="zh-CN"/>
              </w:rPr>
            </w:r>
            <w:r/>
          </w:p>
        </w:tc>
      </w:tr>
    </w:tbl>
    <w:p>
      <w:pPr>
        <w:pStyle w:val="811"/>
        <w:numPr>
          <w:ilvl w:val="0"/>
          <w:numId w:val="0"/>
        </w:numPr>
        <w:ind w:firstLine="420"/>
        <w:jc w:val="left"/>
        <w:spacing w:after="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811"/>
        <w:numPr>
          <w:ilvl w:val="0"/>
          <w:numId w:val="0"/>
        </w:numPr>
        <w:jc w:val="left"/>
        <w:spacing w:after="0"/>
        <w:rPr>
          <w:rFonts w:hint="eastAsia"/>
          <w:color w:val="000000"/>
          <w:highlight w:val="none"/>
          <w:lang w:val="en-US" w:eastAsia="zh-CN"/>
        </w:rPr>
      </w:pPr>
      <w:r>
        <w:rPr>
          <w:rFonts w:hint="eastAsia" w:ascii="宋体" w:hAnsi="宋体" w:eastAsia="宋体" w:cs="宋体"/>
          <w:color w:val="000000"/>
          <w:sz w:val="24"/>
          <w:szCs w:val="24"/>
          <w:highlight w:val="none"/>
          <w:lang w:val="en-US" w:eastAsia="zh-CN"/>
        </w:rPr>
        <w:t xml:space="preserve">表2：社会保险最低缴费比例（参考）</w:t>
      </w:r>
      <w:r>
        <w:rPr>
          <w:rFonts w:hint="eastAsia"/>
          <w:color w:val="000000"/>
          <w:highlight w:val="none"/>
          <w:lang w:val="en-US" w:eastAsia="zh-CN"/>
        </w:rPr>
      </w:r>
      <w:r/>
    </w:p>
    <w:tbl>
      <w:tblPr>
        <w:tblStyle w:val="863"/>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811"/>
              <w:jc w:val="center"/>
              <w:keepLines w:val="0"/>
              <w:keepNext w:val="0"/>
              <w:spacing w:after="0" w:line="240" w:lineRule="auto"/>
              <w:widowControl/>
              <w:rPr>
                <w:rStyle w:val="82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序号</w:t>
            </w:r>
            <w:r>
              <w:rPr>
                <w:rStyle w:val="821"/>
                <w:rFonts w:hint="eastAsia" w:ascii="宋体" w:hAnsi="宋体" w:eastAsia="宋体" w:cs="宋体"/>
                <w:b/>
                <w:bCs/>
                <w:i w:val="0"/>
                <w:iCs w:val="0"/>
                <w:color w:val="000000"/>
                <w:sz w:val="21"/>
                <w:szCs w:val="21"/>
                <w:highlight w:val="none"/>
                <w:u w:val="none"/>
                <w:lang w:val="en-US" w:eastAsia="zh-CN"/>
              </w:rPr>
            </w:r>
            <w:r/>
          </w:p>
        </w:tc>
        <w:tc>
          <w:tcPr>
            <w:tcW w:w="2595" w:type="dxa"/>
            <w:vAlign w:val="top"/>
            <w:textDirection w:val="lrTb"/>
            <w:noWrap w:val="false"/>
          </w:tcPr>
          <w:p>
            <w:pPr>
              <w:pStyle w:val="811"/>
              <w:jc w:val="center"/>
              <w:keepLines w:val="0"/>
              <w:keepNext w:val="0"/>
              <w:spacing w:after="0" w:line="240" w:lineRule="auto"/>
              <w:widowControl/>
              <w:rPr>
                <w:rStyle w:val="82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险种</w:t>
            </w:r>
            <w:r>
              <w:rPr>
                <w:rStyle w:val="821"/>
                <w:rFonts w:hint="eastAsia" w:ascii="宋体" w:hAnsi="宋体" w:eastAsia="宋体" w:cs="宋体"/>
                <w:b/>
                <w:bCs/>
                <w:i w:val="0"/>
                <w:iCs w:val="0"/>
                <w:color w:val="000000"/>
                <w:sz w:val="21"/>
                <w:szCs w:val="21"/>
                <w:highlight w:val="none"/>
                <w:u w:val="none"/>
                <w:lang w:val="en-US" w:eastAsia="zh-CN"/>
              </w:rPr>
            </w:r>
            <w:r/>
          </w:p>
        </w:tc>
        <w:tc>
          <w:tcPr>
            <w:tcW w:w="3406" w:type="dxa"/>
            <w:vAlign w:val="top"/>
            <w:textDirection w:val="lrTb"/>
            <w:noWrap w:val="false"/>
          </w:tcPr>
          <w:p>
            <w:pPr>
              <w:pStyle w:val="811"/>
              <w:jc w:val="center"/>
              <w:keepLines w:val="0"/>
              <w:keepNext w:val="0"/>
              <w:spacing w:after="0" w:line="240" w:lineRule="auto"/>
              <w:widowControl/>
              <w:rPr>
                <w:rStyle w:val="82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单位缴纳比例</w:t>
            </w:r>
            <w:r>
              <w:rPr>
                <w:rStyle w:val="821"/>
                <w:rFonts w:hint="eastAsia" w:ascii="宋体" w:hAnsi="宋体" w:eastAsia="宋体" w:cs="宋体"/>
                <w:b/>
                <w:bCs/>
                <w:i w:val="0"/>
                <w:iCs w:val="0"/>
                <w:color w:val="000000"/>
                <w:sz w:val="21"/>
                <w:szCs w:val="21"/>
                <w:highlight w:val="none"/>
                <w:u w:val="none"/>
                <w:lang w:val="en-US" w:eastAsia="zh-CN"/>
              </w:rPr>
            </w:r>
            <w:r/>
          </w:p>
        </w:tc>
        <w:tc>
          <w:tcPr>
            <w:tcW w:w="3074" w:type="dxa"/>
            <w:vAlign w:val="top"/>
            <w:textDirection w:val="lrTb"/>
            <w:noWrap w:val="false"/>
          </w:tcPr>
          <w:p>
            <w:pPr>
              <w:pStyle w:val="811"/>
              <w:jc w:val="center"/>
              <w:keepLines w:val="0"/>
              <w:keepNext w:val="0"/>
              <w:spacing w:after="0" w:line="240" w:lineRule="auto"/>
              <w:widowControl/>
              <w:rPr>
                <w:rStyle w:val="82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个人缴纳比例及金额</w:t>
            </w:r>
            <w:r>
              <w:rPr>
                <w:rStyle w:val="821"/>
                <w:rFonts w:hint="eastAsia" w:ascii="宋体" w:hAnsi="宋体" w:eastAsia="宋体" w:cs="宋体"/>
                <w:b/>
                <w:bCs/>
                <w:i w:val="0"/>
                <w:iCs w:val="0"/>
                <w:color w:val="000000"/>
                <w:sz w:val="21"/>
                <w:szCs w:val="21"/>
                <w:highlight w:val="none"/>
                <w:u w:val="none"/>
                <w:lang w:val="en-US" w:eastAsia="zh-CN"/>
              </w:rPr>
            </w:r>
            <w:r/>
          </w:p>
        </w:tc>
      </w:tr>
      <w:tr>
        <w:trPr/>
        <w:tc>
          <w:tcPr>
            <w:tcW w:w="773" w:type="dxa"/>
            <w:vAlign w:val="top"/>
            <w:textDirection w:val="lrTb"/>
            <w:noWrap w:val="false"/>
          </w:tcPr>
          <w:p>
            <w:pPr>
              <w:pStyle w:val="811"/>
              <w:jc w:val="center"/>
              <w:spacing w:after="0" w:line="240" w:lineRule="auto"/>
              <w:widowControl w:val="off"/>
              <w:rPr>
                <w:rStyle w:val="82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w:t>
            </w:r>
            <w:r>
              <w:rPr>
                <w:rStyle w:val="821"/>
                <w:rFonts w:hint="eastAsia" w:ascii="宋体" w:hAnsi="宋体" w:eastAsia="宋体" w:cs="宋体"/>
                <w:color w:val="000000"/>
                <w:sz w:val="21"/>
                <w:szCs w:val="21"/>
                <w:highlight w:val="none"/>
                <w:vertAlign w:val="baseline"/>
                <w:lang w:val="en-US" w:eastAsia="zh-CN" w:bidi="ar-SA"/>
              </w:rPr>
            </w:r>
            <w:r/>
          </w:p>
        </w:tc>
        <w:tc>
          <w:tcPr>
            <w:tcW w:w="2595" w:type="dxa"/>
            <w:vAlign w:val="top"/>
            <w:textDirection w:val="lrTb"/>
            <w:noWrap w:val="false"/>
          </w:tcPr>
          <w:p>
            <w:pPr>
              <w:pStyle w:val="811"/>
              <w:jc w:val="center"/>
              <w:spacing w:after="0" w:line="240" w:lineRule="auto"/>
              <w:widowControl w:val="off"/>
              <w:rPr>
                <w:rStyle w:val="82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养老保险</w:t>
            </w:r>
            <w:r>
              <w:rPr>
                <w:rStyle w:val="821"/>
                <w:rFonts w:hint="eastAsia" w:ascii="宋体" w:hAnsi="宋体" w:eastAsia="宋体" w:cs="宋体"/>
                <w:color w:val="000000"/>
                <w:sz w:val="21"/>
                <w:szCs w:val="21"/>
                <w:highlight w:val="none"/>
                <w:vertAlign w:val="baseline"/>
                <w:lang w:val="en-US" w:eastAsia="zh-CN" w:bidi="ar-SA"/>
              </w:rPr>
            </w:r>
            <w:r/>
          </w:p>
        </w:tc>
        <w:tc>
          <w:tcPr>
            <w:tcW w:w="3406" w:type="dxa"/>
            <w:vAlign w:val="top"/>
            <w:textDirection w:val="lrTb"/>
            <w:noWrap w:val="false"/>
          </w:tcPr>
          <w:p>
            <w:pPr>
              <w:pStyle w:val="811"/>
              <w:jc w:val="center"/>
              <w:spacing w:after="0" w:line="240" w:lineRule="auto"/>
              <w:widowControl w:val="off"/>
              <w:rPr>
                <w:rStyle w:val="82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16%</w:t>
            </w:r>
            <w:r>
              <w:rPr>
                <w:rStyle w:val="821"/>
                <w:rFonts w:hint="eastAsia" w:ascii="宋体" w:hAnsi="宋体" w:eastAsia="宋体" w:cs="宋体"/>
                <w:color w:val="000000"/>
                <w:sz w:val="21"/>
                <w:szCs w:val="21"/>
                <w:highlight w:val="none"/>
                <w:vertAlign w:val="baseline"/>
                <w:lang w:val="en-US" w:eastAsia="zh-CN" w:bidi="ar-SA"/>
              </w:rPr>
            </w:r>
            <w:r/>
          </w:p>
        </w:tc>
        <w:tc>
          <w:tcPr>
            <w:tcW w:w="3074" w:type="dxa"/>
            <w:vAlign w:val="top"/>
            <w:textDirection w:val="lrTb"/>
            <w:noWrap w:val="false"/>
          </w:tcPr>
          <w:p>
            <w:pPr>
              <w:pStyle w:val="811"/>
              <w:jc w:val="center"/>
              <w:spacing w:after="0" w:line="240" w:lineRule="auto"/>
              <w:widowControl w:val="off"/>
              <w:rPr>
                <w:rStyle w:val="82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8%</w:t>
            </w:r>
            <w:r>
              <w:rPr>
                <w:rStyle w:val="821"/>
                <w:rFonts w:hint="eastAsia" w:ascii="宋体" w:hAnsi="宋体" w:eastAsia="宋体" w:cs="宋体"/>
                <w:color w:val="000000"/>
                <w:sz w:val="21"/>
                <w:szCs w:val="21"/>
                <w:highlight w:val="none"/>
                <w:vertAlign w:val="baseline"/>
                <w:lang w:val="en-US" w:eastAsia="zh-CN" w:bidi="ar-SA"/>
              </w:rPr>
            </w:r>
            <w:r/>
          </w:p>
        </w:tc>
      </w:tr>
      <w:tr>
        <w:trPr/>
        <w:tc>
          <w:tcPr>
            <w:tcW w:w="773" w:type="dxa"/>
            <w:vAlign w:val="top"/>
            <w:textDirection w:val="lrTb"/>
            <w:noWrap w:val="false"/>
          </w:tcPr>
          <w:p>
            <w:pPr>
              <w:pStyle w:val="811"/>
              <w:jc w:val="center"/>
              <w:spacing w:after="0" w:line="240" w:lineRule="auto"/>
              <w:widowControl w:val="off"/>
              <w:rPr>
                <w:rStyle w:val="82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2</w:t>
            </w:r>
            <w:r>
              <w:rPr>
                <w:rStyle w:val="821"/>
                <w:rFonts w:hint="eastAsia" w:ascii="宋体" w:hAnsi="宋体" w:eastAsia="宋体" w:cs="宋体"/>
                <w:color w:val="000000"/>
                <w:sz w:val="21"/>
                <w:szCs w:val="21"/>
                <w:highlight w:val="none"/>
                <w:vertAlign w:val="baseline"/>
                <w:lang w:val="en-US" w:eastAsia="zh-CN" w:bidi="ar-SA"/>
              </w:rPr>
            </w:r>
            <w:r/>
          </w:p>
        </w:tc>
        <w:tc>
          <w:tcPr>
            <w:tcW w:w="2595" w:type="dxa"/>
            <w:vAlign w:val="top"/>
            <w:textDirection w:val="lrTb"/>
            <w:noWrap w:val="false"/>
          </w:tcPr>
          <w:p>
            <w:pPr>
              <w:pStyle w:val="811"/>
              <w:jc w:val="center"/>
              <w:spacing w:after="0" w:line="240" w:lineRule="auto"/>
              <w:widowControl w:val="off"/>
              <w:rPr>
                <w:rStyle w:val="82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医疗保险</w:t>
            </w:r>
            <w:r>
              <w:rPr>
                <w:rStyle w:val="821"/>
                <w:rFonts w:hint="eastAsia" w:ascii="宋体" w:hAnsi="宋体" w:eastAsia="宋体" w:cs="宋体"/>
                <w:color w:val="000000"/>
                <w:sz w:val="21"/>
                <w:szCs w:val="21"/>
                <w:highlight w:val="none"/>
                <w:vertAlign w:val="baseline"/>
                <w:lang w:val="en-US" w:eastAsia="zh-CN" w:bidi="ar-SA"/>
              </w:rPr>
            </w:r>
            <w:r/>
          </w:p>
        </w:tc>
        <w:tc>
          <w:tcPr>
            <w:tcW w:w="3406" w:type="dxa"/>
            <w:vAlign w:val="top"/>
            <w:textDirection w:val="lrTb"/>
            <w:noWrap w:val="false"/>
          </w:tcPr>
          <w:p>
            <w:pPr>
              <w:pStyle w:val="811"/>
              <w:jc w:val="center"/>
              <w:spacing w:after="0" w:line="240" w:lineRule="auto"/>
              <w:widowControl w:val="off"/>
              <w:rPr>
                <w:rStyle w:val="82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7%   </w:t>
            </w:r>
            <w:r>
              <w:rPr>
                <w:rStyle w:val="821"/>
                <w:rFonts w:hint="eastAsia" w:ascii="宋体" w:hAnsi="宋体" w:eastAsia="宋体" w:cs="宋体"/>
                <w:color w:val="000000"/>
                <w:sz w:val="21"/>
                <w:szCs w:val="21"/>
                <w:highlight w:val="none"/>
                <w:vertAlign w:val="baseline"/>
                <w:lang w:val="en-US" w:eastAsia="zh-CN" w:bidi="ar-SA"/>
              </w:rPr>
            </w:r>
            <w:r/>
          </w:p>
        </w:tc>
        <w:tc>
          <w:tcPr>
            <w:tcW w:w="3074" w:type="dxa"/>
            <w:vAlign w:val="top"/>
            <w:textDirection w:val="lrTb"/>
            <w:noWrap w:val="false"/>
          </w:tcPr>
          <w:p>
            <w:pPr>
              <w:pStyle w:val="811"/>
              <w:jc w:val="center"/>
              <w:spacing w:after="0" w:line="240" w:lineRule="auto"/>
              <w:widowControl w:val="off"/>
              <w:rPr>
                <w:rStyle w:val="82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2%</w:t>
            </w:r>
            <w:r>
              <w:rPr>
                <w:rStyle w:val="821"/>
                <w:rFonts w:hint="eastAsia" w:ascii="宋体" w:hAnsi="宋体" w:eastAsia="宋体" w:cs="宋体"/>
                <w:color w:val="000000"/>
                <w:sz w:val="21"/>
                <w:szCs w:val="21"/>
                <w:highlight w:val="none"/>
                <w:vertAlign w:val="baseline"/>
                <w:lang w:val="en-US" w:eastAsia="zh-CN" w:bidi="ar-SA"/>
              </w:rPr>
            </w:r>
            <w:r/>
          </w:p>
        </w:tc>
      </w:tr>
      <w:tr>
        <w:trPr/>
        <w:tc>
          <w:tcPr>
            <w:tcW w:w="773" w:type="dxa"/>
            <w:vAlign w:val="top"/>
            <w:textDirection w:val="lrTb"/>
            <w:noWrap w:val="false"/>
          </w:tcPr>
          <w:p>
            <w:pPr>
              <w:pStyle w:val="811"/>
              <w:jc w:val="center"/>
              <w:spacing w:after="0" w:line="240" w:lineRule="auto"/>
              <w:widowControl w:val="off"/>
              <w:rPr>
                <w:rStyle w:val="82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3</w:t>
            </w:r>
            <w:r>
              <w:rPr>
                <w:rStyle w:val="821"/>
                <w:rFonts w:hint="eastAsia" w:ascii="宋体" w:hAnsi="宋体" w:eastAsia="宋体" w:cs="宋体"/>
                <w:color w:val="000000"/>
                <w:sz w:val="21"/>
                <w:szCs w:val="21"/>
                <w:highlight w:val="none"/>
                <w:vertAlign w:val="baseline"/>
                <w:lang w:val="en-US" w:eastAsia="zh-CN" w:bidi="ar-SA"/>
              </w:rPr>
            </w:r>
            <w:r/>
          </w:p>
        </w:tc>
        <w:tc>
          <w:tcPr>
            <w:tcW w:w="2595" w:type="dxa"/>
            <w:vAlign w:val="top"/>
            <w:textDirection w:val="lrTb"/>
            <w:noWrap w:val="false"/>
          </w:tcPr>
          <w:p>
            <w:pPr>
              <w:pStyle w:val="811"/>
              <w:jc w:val="center"/>
              <w:spacing w:after="0" w:line="240" w:lineRule="auto"/>
              <w:widowControl w:val="off"/>
              <w:rPr>
                <w:rStyle w:val="82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工伤保险</w:t>
            </w:r>
            <w:r>
              <w:rPr>
                <w:rStyle w:val="821"/>
                <w:rFonts w:hint="eastAsia" w:ascii="宋体" w:hAnsi="宋体" w:eastAsia="宋体" w:cs="宋体"/>
                <w:color w:val="000000"/>
                <w:sz w:val="21"/>
                <w:szCs w:val="21"/>
                <w:highlight w:val="none"/>
                <w:vertAlign w:val="baseline"/>
                <w:lang w:val="en-US" w:eastAsia="zh-CN" w:bidi="ar-SA"/>
              </w:rPr>
            </w:r>
            <w:r/>
          </w:p>
        </w:tc>
        <w:tc>
          <w:tcPr>
            <w:tcW w:w="3406" w:type="dxa"/>
            <w:vAlign w:val="top"/>
            <w:textDirection w:val="lrTb"/>
            <w:noWrap w:val="false"/>
          </w:tcPr>
          <w:p>
            <w:pPr>
              <w:pStyle w:val="811"/>
              <w:jc w:val="center"/>
              <w:spacing w:after="0" w:line="240" w:lineRule="auto"/>
              <w:widowControl w:val="off"/>
              <w:rPr>
                <w:rStyle w:val="82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0.4%</w:t>
            </w:r>
            <w:r>
              <w:rPr>
                <w:rStyle w:val="821"/>
                <w:rFonts w:hint="eastAsia" w:ascii="宋体" w:hAnsi="宋体" w:eastAsia="宋体" w:cs="宋体"/>
                <w:color w:val="000000"/>
                <w:sz w:val="21"/>
                <w:szCs w:val="21"/>
                <w:highlight w:val="none"/>
                <w:vertAlign w:val="baseline"/>
                <w:lang w:val="en-US" w:eastAsia="zh-CN" w:bidi="ar-SA"/>
              </w:rPr>
            </w:r>
            <w:r/>
          </w:p>
        </w:tc>
        <w:tc>
          <w:tcPr>
            <w:tcW w:w="3074" w:type="dxa"/>
            <w:vAlign w:val="top"/>
            <w:textDirection w:val="lrTb"/>
            <w:noWrap w:val="false"/>
          </w:tcPr>
          <w:p>
            <w:pPr>
              <w:pStyle w:val="811"/>
              <w:jc w:val="center"/>
              <w:spacing w:after="0" w:line="240" w:lineRule="auto"/>
              <w:widowControl w:val="off"/>
              <w:rPr>
                <w:rStyle w:val="82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w:t>
            </w:r>
            <w:r>
              <w:rPr>
                <w:rStyle w:val="821"/>
                <w:rFonts w:hint="eastAsia" w:ascii="宋体" w:hAnsi="宋体" w:eastAsia="宋体" w:cs="宋体"/>
                <w:color w:val="000000"/>
                <w:sz w:val="21"/>
                <w:szCs w:val="21"/>
                <w:highlight w:val="none"/>
                <w:vertAlign w:val="baseline"/>
                <w:lang w:val="en-US" w:eastAsia="zh-CN" w:bidi="ar-SA"/>
              </w:rPr>
            </w:r>
            <w:r/>
          </w:p>
        </w:tc>
      </w:tr>
      <w:tr>
        <w:trPr/>
        <w:tc>
          <w:tcPr>
            <w:tcW w:w="773" w:type="dxa"/>
            <w:vAlign w:val="top"/>
            <w:textDirection w:val="lrTb"/>
            <w:noWrap w:val="false"/>
          </w:tcPr>
          <w:p>
            <w:pPr>
              <w:pStyle w:val="811"/>
              <w:jc w:val="center"/>
              <w:spacing w:after="0" w:line="240" w:lineRule="auto"/>
              <w:widowControl w:val="off"/>
              <w:rPr>
                <w:rStyle w:val="82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4</w:t>
            </w:r>
            <w:r>
              <w:rPr>
                <w:rStyle w:val="821"/>
                <w:rFonts w:hint="eastAsia" w:ascii="宋体" w:hAnsi="宋体" w:eastAsia="宋体" w:cs="宋体"/>
                <w:color w:val="000000"/>
                <w:sz w:val="21"/>
                <w:szCs w:val="21"/>
                <w:highlight w:val="none"/>
                <w:vertAlign w:val="baseline"/>
                <w:lang w:val="en-US" w:eastAsia="zh-CN" w:bidi="ar-SA"/>
              </w:rPr>
            </w:r>
            <w:r/>
          </w:p>
        </w:tc>
        <w:tc>
          <w:tcPr>
            <w:tcW w:w="2595" w:type="dxa"/>
            <w:vAlign w:val="top"/>
            <w:textDirection w:val="lrTb"/>
            <w:noWrap w:val="false"/>
          </w:tcPr>
          <w:p>
            <w:pPr>
              <w:pStyle w:val="811"/>
              <w:jc w:val="center"/>
              <w:spacing w:after="0" w:line="240" w:lineRule="auto"/>
              <w:widowControl w:val="off"/>
              <w:rPr>
                <w:rStyle w:val="82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失业保险</w:t>
            </w:r>
            <w:r>
              <w:rPr>
                <w:rStyle w:val="821"/>
                <w:rFonts w:hint="eastAsia" w:ascii="宋体" w:hAnsi="宋体" w:eastAsia="宋体" w:cs="宋体"/>
                <w:color w:val="000000"/>
                <w:sz w:val="21"/>
                <w:szCs w:val="21"/>
                <w:highlight w:val="none"/>
                <w:vertAlign w:val="baseline"/>
                <w:lang w:val="en-US" w:eastAsia="zh-CN" w:bidi="ar-SA"/>
              </w:rPr>
            </w:r>
            <w:r/>
          </w:p>
        </w:tc>
        <w:tc>
          <w:tcPr>
            <w:tcW w:w="3406" w:type="dxa"/>
            <w:vAlign w:val="top"/>
            <w:textDirection w:val="lrTb"/>
            <w:noWrap w:val="false"/>
          </w:tcPr>
          <w:p>
            <w:pPr>
              <w:pStyle w:val="811"/>
              <w:jc w:val="center"/>
              <w:spacing w:after="0" w:line="240" w:lineRule="auto"/>
              <w:widowControl w:val="off"/>
              <w:rPr>
                <w:rStyle w:val="82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0.5%</w:t>
            </w:r>
            <w:r>
              <w:rPr>
                <w:rStyle w:val="821"/>
                <w:rFonts w:hint="eastAsia" w:ascii="宋体" w:hAnsi="宋体" w:eastAsia="宋体" w:cs="宋体"/>
                <w:color w:val="000000"/>
                <w:sz w:val="21"/>
                <w:szCs w:val="21"/>
                <w:highlight w:val="none"/>
                <w:vertAlign w:val="baseline"/>
                <w:lang w:val="en-US" w:eastAsia="zh-CN" w:bidi="ar-SA"/>
              </w:rPr>
            </w:r>
            <w:r/>
          </w:p>
        </w:tc>
        <w:tc>
          <w:tcPr>
            <w:tcW w:w="3074" w:type="dxa"/>
            <w:vAlign w:val="top"/>
            <w:textDirection w:val="lrTb"/>
            <w:noWrap w:val="false"/>
          </w:tcPr>
          <w:p>
            <w:pPr>
              <w:pStyle w:val="811"/>
              <w:jc w:val="center"/>
              <w:spacing w:after="0" w:line="240" w:lineRule="auto"/>
              <w:widowControl w:val="off"/>
              <w:rPr>
                <w:rStyle w:val="82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0.5%</w:t>
            </w:r>
            <w:r>
              <w:rPr>
                <w:rStyle w:val="821"/>
                <w:rFonts w:hint="eastAsia" w:ascii="宋体" w:hAnsi="宋体" w:eastAsia="宋体" w:cs="宋体"/>
                <w:color w:val="000000"/>
                <w:sz w:val="21"/>
                <w:szCs w:val="21"/>
                <w:highlight w:val="none"/>
                <w:vertAlign w:val="baseline"/>
                <w:lang w:val="en-US" w:eastAsia="zh-CN" w:bidi="ar-SA"/>
              </w:rPr>
            </w:r>
            <w:r/>
          </w:p>
        </w:tc>
      </w:tr>
      <w:tr>
        <w:trPr/>
        <w:tc>
          <w:tcPr>
            <w:tcW w:w="773" w:type="dxa"/>
            <w:vAlign w:val="top"/>
            <w:textDirection w:val="lrTb"/>
            <w:noWrap w:val="false"/>
          </w:tcPr>
          <w:p>
            <w:pPr>
              <w:pStyle w:val="811"/>
              <w:jc w:val="center"/>
              <w:spacing w:after="0" w:line="240" w:lineRule="auto"/>
              <w:widowControl w:val="off"/>
              <w:rPr>
                <w:rStyle w:val="82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5</w:t>
            </w:r>
            <w:r>
              <w:rPr>
                <w:rStyle w:val="821"/>
                <w:rFonts w:hint="eastAsia" w:ascii="宋体" w:hAnsi="宋体" w:eastAsia="宋体" w:cs="宋体"/>
                <w:color w:val="000000"/>
                <w:sz w:val="21"/>
                <w:szCs w:val="21"/>
                <w:highlight w:val="none"/>
                <w:vertAlign w:val="baseline"/>
                <w:lang w:val="en-US" w:eastAsia="zh-CN" w:bidi="ar-SA"/>
              </w:rPr>
            </w:r>
            <w:r/>
          </w:p>
        </w:tc>
        <w:tc>
          <w:tcPr>
            <w:tcW w:w="2595" w:type="dxa"/>
            <w:vAlign w:val="top"/>
            <w:textDirection w:val="lrTb"/>
            <w:noWrap w:val="false"/>
          </w:tcPr>
          <w:p>
            <w:pPr>
              <w:pStyle w:val="811"/>
              <w:jc w:val="center"/>
              <w:spacing w:after="0" w:line="240" w:lineRule="auto"/>
              <w:widowControl w:val="off"/>
              <w:rPr>
                <w:rStyle w:val="82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生育保险</w:t>
            </w:r>
            <w:r>
              <w:rPr>
                <w:rStyle w:val="821"/>
                <w:rFonts w:hint="eastAsia" w:ascii="宋体" w:hAnsi="宋体" w:eastAsia="宋体" w:cs="宋体"/>
                <w:color w:val="000000"/>
                <w:sz w:val="21"/>
                <w:szCs w:val="21"/>
                <w:highlight w:val="none"/>
                <w:vertAlign w:val="baseline"/>
                <w:lang w:val="en-US" w:eastAsia="zh-CN" w:bidi="ar-SA"/>
              </w:rPr>
            </w:r>
            <w:r/>
          </w:p>
        </w:tc>
        <w:tc>
          <w:tcPr>
            <w:tcW w:w="3406" w:type="dxa"/>
            <w:vAlign w:val="top"/>
            <w:textDirection w:val="lrTb"/>
            <w:noWrap w:val="false"/>
          </w:tcPr>
          <w:p>
            <w:pPr>
              <w:pStyle w:val="811"/>
              <w:jc w:val="center"/>
              <w:spacing w:after="0" w:line="240" w:lineRule="auto"/>
              <w:widowControl w:val="off"/>
              <w:rPr>
                <w:rStyle w:val="82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0.8%</w:t>
            </w:r>
            <w:r>
              <w:rPr>
                <w:rStyle w:val="821"/>
                <w:rFonts w:hint="eastAsia" w:ascii="宋体" w:hAnsi="宋体" w:eastAsia="宋体" w:cs="宋体"/>
                <w:color w:val="000000"/>
                <w:sz w:val="21"/>
                <w:szCs w:val="21"/>
                <w:highlight w:val="none"/>
                <w:vertAlign w:val="baseline"/>
                <w:lang w:val="en-US" w:eastAsia="zh-CN" w:bidi="ar-SA"/>
              </w:rPr>
            </w:r>
            <w:r/>
          </w:p>
        </w:tc>
        <w:tc>
          <w:tcPr>
            <w:tcW w:w="3074" w:type="dxa"/>
            <w:vAlign w:val="top"/>
            <w:textDirection w:val="lrTb"/>
            <w:noWrap w:val="false"/>
          </w:tcPr>
          <w:p>
            <w:pPr>
              <w:pStyle w:val="811"/>
              <w:jc w:val="center"/>
              <w:spacing w:after="0" w:line="240" w:lineRule="auto"/>
              <w:widowControl w:val="off"/>
              <w:rPr>
                <w:rStyle w:val="82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w:t>
            </w:r>
            <w:r>
              <w:rPr>
                <w:rStyle w:val="821"/>
                <w:rFonts w:hint="eastAsia" w:ascii="宋体" w:hAnsi="宋体" w:eastAsia="宋体" w:cs="宋体"/>
                <w:color w:val="000000"/>
                <w:sz w:val="21"/>
                <w:szCs w:val="21"/>
                <w:highlight w:val="none"/>
                <w:vertAlign w:val="baseline"/>
                <w:lang w:val="en-US" w:eastAsia="zh-CN" w:bidi="ar-SA"/>
              </w:rPr>
            </w:r>
            <w:r/>
          </w:p>
        </w:tc>
      </w:tr>
      <w:tr>
        <w:trPr/>
        <w:tc>
          <w:tcPr>
            <w:tcW w:w="773" w:type="dxa"/>
            <w:vAlign w:val="top"/>
            <w:textDirection w:val="lrTb"/>
            <w:noWrap w:val="false"/>
          </w:tcPr>
          <w:p>
            <w:pPr>
              <w:pStyle w:val="811"/>
              <w:jc w:val="center"/>
              <w:spacing w:after="0" w:line="240" w:lineRule="auto"/>
              <w:widowControl w:val="off"/>
              <w:rPr>
                <w:rStyle w:val="82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6</w:t>
            </w:r>
            <w:r>
              <w:rPr>
                <w:rStyle w:val="821"/>
                <w:rFonts w:hint="eastAsia" w:ascii="宋体" w:hAnsi="宋体" w:eastAsia="宋体" w:cs="宋体"/>
                <w:color w:val="000000"/>
                <w:sz w:val="21"/>
                <w:szCs w:val="21"/>
                <w:highlight w:val="none"/>
                <w:vertAlign w:val="baseline"/>
                <w:lang w:val="en-US" w:eastAsia="zh-CN" w:bidi="ar-SA"/>
              </w:rPr>
            </w:r>
            <w:r/>
          </w:p>
        </w:tc>
        <w:tc>
          <w:tcPr>
            <w:tcW w:w="2595" w:type="dxa"/>
            <w:vAlign w:val="top"/>
            <w:textDirection w:val="lrTb"/>
            <w:noWrap w:val="false"/>
          </w:tcPr>
          <w:p>
            <w:pPr>
              <w:pStyle w:val="811"/>
              <w:jc w:val="center"/>
              <w:spacing w:after="0" w:line="240" w:lineRule="auto"/>
              <w:widowControl w:val="off"/>
              <w:rPr>
                <w:rStyle w:val="82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大病医疗救助</w:t>
            </w:r>
            <w:r>
              <w:rPr>
                <w:rStyle w:val="821"/>
                <w:rFonts w:hint="eastAsia" w:ascii="宋体" w:hAnsi="宋体" w:eastAsia="宋体" w:cs="宋体"/>
                <w:color w:val="000000"/>
                <w:sz w:val="21"/>
                <w:szCs w:val="21"/>
                <w:highlight w:val="none"/>
                <w:vertAlign w:val="baseline"/>
                <w:lang w:val="en-US" w:eastAsia="zh-CN" w:bidi="ar-SA"/>
              </w:rPr>
            </w:r>
            <w:r/>
          </w:p>
        </w:tc>
        <w:tc>
          <w:tcPr>
            <w:tcW w:w="3406" w:type="dxa"/>
            <w:vAlign w:val="top"/>
            <w:textDirection w:val="lrTb"/>
            <w:noWrap w:val="false"/>
          </w:tcPr>
          <w:p>
            <w:pPr>
              <w:pStyle w:val="811"/>
              <w:jc w:val="center"/>
              <w:spacing w:after="0" w:line="240" w:lineRule="auto"/>
              <w:widowControl w:val="off"/>
              <w:rPr>
                <w:rStyle w:val="82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w:t>
            </w:r>
            <w:r>
              <w:rPr>
                <w:rStyle w:val="821"/>
                <w:rFonts w:hint="eastAsia" w:ascii="宋体" w:hAnsi="宋体" w:eastAsia="宋体" w:cs="宋体"/>
                <w:color w:val="000000"/>
                <w:sz w:val="21"/>
                <w:szCs w:val="21"/>
                <w:highlight w:val="none"/>
                <w:vertAlign w:val="baseline"/>
                <w:lang w:val="en-US" w:eastAsia="zh-CN" w:bidi="ar-SA"/>
              </w:rPr>
            </w:r>
            <w:r/>
          </w:p>
        </w:tc>
        <w:tc>
          <w:tcPr>
            <w:tcW w:w="3074" w:type="dxa"/>
            <w:vAlign w:val="top"/>
            <w:textDirection w:val="lrTb"/>
            <w:noWrap w:val="false"/>
          </w:tcPr>
          <w:p>
            <w:pPr>
              <w:pStyle w:val="811"/>
              <w:jc w:val="center"/>
              <w:spacing w:after="0" w:line="240" w:lineRule="auto"/>
              <w:widowControl w:val="off"/>
              <w:rPr>
                <w:rStyle w:val="82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10元/月</w:t>
            </w:r>
            <w:r>
              <w:rPr>
                <w:rStyle w:val="821"/>
                <w:rFonts w:hint="eastAsia" w:ascii="宋体" w:hAnsi="宋体" w:eastAsia="宋体" w:cs="宋体"/>
                <w:color w:val="000000"/>
                <w:sz w:val="21"/>
                <w:szCs w:val="21"/>
                <w:highlight w:val="none"/>
                <w:vertAlign w:val="baseline"/>
                <w:lang w:val="en-US" w:eastAsia="zh-CN" w:bidi="ar-SA"/>
              </w:rPr>
            </w:r>
            <w:r/>
          </w:p>
        </w:tc>
      </w:tr>
    </w:tbl>
    <w:p>
      <w:pPr>
        <w:pStyle w:val="811"/>
        <w:keepLines w:val="0"/>
        <w:keepNext w:val="0"/>
        <w:pageBreakBefore w:val="0"/>
        <w:spacing w:line="240" w:lineRule="auto"/>
        <w:rPr>
          <w:rFonts w:ascii="宋体" w:hAnsi="宋体" w:eastAsia="宋体"/>
          <w:color w:val="000000"/>
          <w:sz w:val="24"/>
          <w:szCs w:val="24"/>
          <w:highlight w:val="none"/>
          <w:lang w:val="en-US" w:eastAsia="zh-CN"/>
        </w:rPr>
      </w:pPr>
      <w:r>
        <w:rPr>
          <w:rFonts w:ascii="宋体" w:hAnsi="宋体" w:eastAsia="宋体"/>
          <w:color w:val="000000"/>
          <w:sz w:val="24"/>
          <w:szCs w:val="24"/>
          <w:highlight w:val="none"/>
          <w:lang w:val="en-US" w:eastAsia="zh-CN"/>
        </w:rPr>
      </w:r>
      <w:r/>
    </w:p>
    <w:p>
      <w:pPr>
        <w:pStyle w:val="868"/>
        <w:rPr>
          <w:rFonts w:ascii="宋体" w:hAnsi="宋体" w:eastAsia="宋体"/>
          <w:color w:val="000000"/>
          <w:sz w:val="24"/>
          <w:szCs w:val="24"/>
          <w:highlight w:val="none"/>
          <w:lang w:val="en-US" w:eastAsia="zh-CN"/>
        </w:rPr>
      </w:pPr>
      <w:r>
        <w:rPr>
          <w:rFonts w:ascii="宋体" w:hAnsi="宋体" w:eastAsia="宋体"/>
          <w:color w:val="000000"/>
          <w:sz w:val="24"/>
          <w:szCs w:val="24"/>
          <w:highlight w:val="none"/>
          <w:lang w:val="en-US" w:eastAsia="zh-CN"/>
        </w:rPr>
      </w:r>
      <w:r/>
    </w:p>
    <w:p>
      <w:pPr>
        <w:pStyle w:val="811"/>
        <w:jc w:val="left"/>
        <w:keepLines w:val="0"/>
        <w:keepNext w:val="0"/>
        <w:pageBreakBefore w:val="0"/>
        <w:spacing w:line="240" w:lineRule="auto"/>
        <w:widowControl w:val="off"/>
        <w:rPr>
          <w:rFonts w:hint="eastAsia" w:ascii="方正小标宋简体" w:hAnsi="方正小标宋简体" w:eastAsia="方正小标宋简体" w:cs="方正小标宋简体"/>
          <w:color w:val="000000"/>
          <w:sz w:val="28"/>
          <w:szCs w:val="28"/>
          <w:highlight w:val="none"/>
          <w:lang w:val="en-US" w:eastAsia="zh-CN"/>
        </w:rPr>
        <w:outlineLvl w:val="9"/>
      </w:pPr>
      <w:r>
        <w:rPr>
          <w:rFonts w:hint="eastAsia" w:ascii="方正小标宋简体" w:hAnsi="方正小标宋简体" w:eastAsia="方正小标宋简体" w:cs="方正小标宋简体"/>
          <w:color w:val="000000"/>
          <w:sz w:val="28"/>
          <w:szCs w:val="28"/>
          <w:highlight w:val="none"/>
          <w:lang w:val="en-US" w:eastAsia="zh-CN"/>
        </w:rPr>
        <w:t xml:space="preserve">相关说明、证明材料（供应商自行提供）</w:t>
      </w:r>
      <w:r>
        <w:rPr>
          <w:rFonts w:hint="eastAsia" w:ascii="方正小标宋简体" w:hAnsi="方正小标宋简体" w:eastAsia="方正小标宋简体" w:cs="方正小标宋简体"/>
          <w:color w:val="000000"/>
          <w:sz w:val="28"/>
          <w:szCs w:val="28"/>
          <w:highlight w:val="none"/>
          <w:lang w:val="en-US" w:eastAsia="zh-CN"/>
        </w:rPr>
      </w:r>
      <w:r/>
    </w:p>
    <w:p>
      <w:pPr>
        <w:pStyle w:val="811"/>
        <w:ind w:firstLine="480"/>
        <w:spacing w:line="480" w:lineRule="exact"/>
        <w:rPr>
          <w:rFonts w:hint="eastAsia"/>
          <w:color w:val="000000"/>
          <w:highlight w:val="none"/>
          <w:lang w:val="en-US" w:eastAsia="zh-CN"/>
        </w:rPr>
      </w:pPr>
      <w:r>
        <w:rPr>
          <w:rFonts w:hint="eastAsia" w:ascii="宋体" w:hAnsi="宋体" w:eastAsia="宋体"/>
          <w:color w:val="000000"/>
          <w:sz w:val="24"/>
          <w:highlight w:val="none"/>
          <w:lang w:val="en-US" w:eastAsia="zh-CN"/>
        </w:rPr>
        <w:t xml:space="preserve">供应商拟投入本项目的服务人员中，依法享受社保、住房公积金等缴纳减免政策的说明材料。</w:t>
      </w:r>
      <w:r>
        <w:rPr>
          <w:rFonts w:hint="eastAsia"/>
          <w:color w:val="000000"/>
          <w:highlight w:val="none"/>
          <w:lang w:val="en-US" w:eastAsia="zh-CN"/>
        </w:rPr>
      </w:r>
      <w:r/>
    </w:p>
    <w:p>
      <w:pPr>
        <w:pStyle w:val="811"/>
        <w:spacing w:line="480" w:lineRule="exact"/>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七、技术要求响应及偏离表</w:t>
      </w:r>
      <w:r>
        <w:rPr>
          <w:rFonts w:hint="eastAsia" w:ascii="黑体" w:hAnsi="黑体" w:eastAsia="黑体" w:cs="Times New Roman"/>
          <w:i w:val="0"/>
          <w:color w:val="000000"/>
          <w:sz w:val="32"/>
          <w:szCs w:val="32"/>
          <w:highlight w:val="none"/>
          <w:u w:val="none"/>
          <w:lang w:val="en-US" w:eastAsia="zh-CN"/>
        </w:rPr>
      </w:r>
      <w:r/>
    </w:p>
    <w:p>
      <w:pPr>
        <w:pStyle w:val="81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811"/>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6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811"/>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811"/>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0"/>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86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1.供应商须对招标文件技术要求中的实质性要求（斜体下划线内容或打“★”内容）做出明确响应，否则视为无效投标。</w:t>
      </w:r>
      <w:r>
        <w:rPr>
          <w:rFonts w:hint="eastAsia" w:ascii="宋体" w:hAnsi="宋体" w:eastAsia="宋体" w:cs="宋体"/>
          <w:color w:val="000000"/>
          <w:highlight w:val="none"/>
          <w:lang w:val="en-US" w:eastAsia="zh-CN"/>
        </w:rPr>
      </w:r>
      <w:r/>
    </w:p>
    <w:p>
      <w:pPr>
        <w:pStyle w:val="86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highlight w:val="none"/>
          <w:lang w:val="en-US" w:eastAsia="zh-CN"/>
        </w:rPr>
      </w:r>
      <w:r/>
    </w:p>
    <w:p>
      <w:pPr>
        <w:pStyle w:val="86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811"/>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81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81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81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81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八、商务要求响应及偏离表</w:t>
      </w:r>
      <w:r>
        <w:rPr>
          <w:rFonts w:hint="eastAsia" w:ascii="黑体" w:hAnsi="黑体" w:eastAsia="黑体" w:cs="Times New Roman"/>
          <w:i w:val="0"/>
          <w:iCs/>
          <w:color w:val="000000"/>
          <w:sz w:val="32"/>
          <w:szCs w:val="32"/>
          <w:highlight w:val="none"/>
          <w:u w:val="none"/>
          <w:lang w:val="en-US" w:eastAsia="zh-CN"/>
        </w:rPr>
      </w:r>
      <w:r/>
    </w:p>
    <w:p>
      <w:pPr>
        <w:pStyle w:val="81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811"/>
              <w:jc w:val="center"/>
              <w:rPr>
                <w:rFonts w:hint="eastAsia" w:ascii="宋体" w:hAnsi="宋体"/>
                <w:color w:val="000000"/>
                <w:sz w:val="24"/>
                <w:szCs w:val="24"/>
                <w:highlight w:val="none"/>
              </w:rPr>
            </w:pPr>
            <w:r/>
            <w:bookmarkStart w:id="203" w:name="_Hlt26671343"/>
            <w:r/>
            <w:bookmarkEnd w:id="203"/>
            <w:r/>
            <w:bookmarkStart w:id="204" w:name="_Hlt26955064"/>
            <w:r/>
            <w:bookmarkEnd w:id="204"/>
            <w:r/>
            <w:bookmarkStart w:id="205" w:name="_Hlt26782999"/>
            <w:r/>
            <w:bookmarkEnd w:id="205"/>
            <w:r/>
            <w:bookmarkStart w:id="206" w:name="_Hlt26580838"/>
            <w:r/>
            <w:bookmarkEnd w:id="206"/>
            <w:r/>
            <w:bookmarkStart w:id="207" w:name="_Hlt26609391"/>
            <w:r/>
            <w:bookmarkEnd w:id="207"/>
            <w:r/>
            <w:bookmarkStart w:id="208" w:name="_Hlt24879081"/>
            <w:r/>
            <w:bookmarkEnd w:id="208"/>
            <w:r/>
            <w:bookmarkStart w:id="209" w:name="_Hlt26671372"/>
            <w:r/>
            <w:bookmarkEnd w:id="209"/>
            <w:r/>
            <w:bookmarkStart w:id="210" w:name="_Hlt26955056"/>
            <w:r/>
            <w:bookmarkEnd w:id="210"/>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811"/>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1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6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811"/>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811"/>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860"/>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highlight w:val="none"/>
          <w:lang w:val="en-US" w:eastAsia="zh-CN"/>
        </w:rPr>
      </w:r>
      <w:r/>
    </w:p>
    <w:p>
      <w:pPr>
        <w:pStyle w:val="86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11"/>
        <w:rPr>
          <w:color w:val="000000"/>
          <w:highlight w:val="none"/>
        </w:rPr>
      </w:pPr>
      <w:r>
        <w:rPr>
          <w:color w:val="000000"/>
          <w:highlight w:val="none"/>
        </w:rPr>
      </w:r>
      <w:r/>
    </w:p>
    <w:p>
      <w:pPr>
        <w:pStyle w:val="811"/>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68"/>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11"/>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1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81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81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81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81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81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81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81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九、中小企业声明函</w:t>
      </w:r>
      <w:r>
        <w:rPr>
          <w:rFonts w:hint="eastAsia" w:ascii="黑体" w:hAnsi="黑体" w:eastAsia="黑体" w:cs="Times New Roman"/>
          <w:i w:val="0"/>
          <w:iCs/>
          <w:color w:val="000000"/>
          <w:sz w:val="32"/>
          <w:szCs w:val="32"/>
          <w:highlight w:val="none"/>
          <w:u w:val="none"/>
          <w:lang w:val="en-US" w:eastAsia="zh-CN"/>
        </w:rPr>
      </w:r>
      <w:r/>
    </w:p>
    <w:p>
      <w:pPr>
        <w:pStyle w:val="81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11"/>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szCs w:val="24"/>
          <w:highlight w:val="none"/>
        </w:rPr>
        <w:t xml:space="preserve">服务全部由符合政策的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300号)的规定，相关企业（含联合体中的小微企业、签订分包意向协议的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小企业）的具体情况如下：</w:t>
      </w:r>
      <w:r>
        <w:rPr>
          <w:rFonts w:hint="eastAsia" w:ascii="宋体" w:hAnsi="宋体"/>
          <w:color w:val="000000"/>
          <w:sz w:val="24"/>
          <w:szCs w:val="24"/>
          <w:highlight w:val="none"/>
        </w:rPr>
      </w:r>
      <w:r/>
    </w:p>
    <w:p>
      <w:pPr>
        <w:pStyle w:val="811"/>
        <w:ind w:firstLine="480"/>
        <w:keepLines w:val="0"/>
        <w:keepNext w:val="0"/>
        <w:pageBreakBefore w:val="0"/>
        <w:spacing w:line="360"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（招标文件中明确的所属行业）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811"/>
        <w:ind w:firstLine="480"/>
        <w:keepLines w:val="0"/>
        <w:keepNext w:val="0"/>
        <w:pageBreakBefore w:val="0"/>
        <w:spacing w:line="360"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（招标文件中明确的所属行业）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811"/>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11"/>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11"/>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868"/>
        <w:keepLines w:val="0"/>
        <w:keepNext w:val="0"/>
        <w:pageBreakBefore w:val="0"/>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11"/>
        <w:keepLines w:val="0"/>
        <w:keepNext w:val="0"/>
        <w:pageBreakBefore w:val="0"/>
        <w:spacing w:line="360" w:lineRule="auto"/>
        <w:rPr>
          <w:rFonts w:hint="eastAsia"/>
          <w:color w:val="000000"/>
          <w:highlight w:val="none"/>
          <w:lang w:eastAsia="zh-CN"/>
        </w:rPr>
      </w:pPr>
      <w:r>
        <w:rPr>
          <w:rFonts w:hint="eastAsia"/>
          <w:color w:val="000000"/>
          <w:highlight w:val="none"/>
          <w:lang w:eastAsia="zh-CN"/>
        </w:rPr>
      </w:r>
      <w:r/>
    </w:p>
    <w:p>
      <w:pPr>
        <w:pStyle w:val="811"/>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11"/>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11"/>
        <w:ind w:firstLine="480"/>
        <w:keepLines w:val="0"/>
        <w:keepNext w:val="0"/>
        <w:pageBreakBefore w:val="0"/>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811"/>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u w:val="none"/>
          <w:lang w:val="en-US" w:eastAsia="zh-CN"/>
        </w:rPr>
        <w:t xml:space="preserve">内打“√”。</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投标人如不提供此声明函，不得参加专门面向中小企业采购项目或者</w:t>
      </w:r>
      <w:r>
        <w:rPr>
          <w:rFonts w:hint="eastAsia" w:ascii="宋体" w:hAnsi="宋体" w:eastAsia="宋体" w:cs="Times New Roman"/>
          <w:color w:val="000000"/>
          <w:sz w:val="24"/>
          <w:szCs w:val="24"/>
          <w:highlight w:val="none"/>
          <w:lang w:val="en-US" w:eastAsia="zh-CN"/>
        </w:rPr>
        <w:t xml:space="preserve">不得享受小微企业价格扣除政策</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项目</w:t>
      </w:r>
      <w:r>
        <w:rPr>
          <w:rFonts w:hint="eastAsia" w:ascii="宋体" w:hAnsi="宋体" w:eastAsia="宋体" w:cs="Times New Roman"/>
          <w:color w:val="000000"/>
          <w:sz w:val="24"/>
          <w:szCs w:val="24"/>
          <w:highlight w:val="none"/>
          <w:lang w:eastAsia="zh-CN"/>
        </w:rPr>
        <w:t xml:space="preserve">清单中列示的所有服务，投标人须在声明函中逐项列示并明确承接企业的类型，如有缺失将按“不提供声明函”处理。此声明函将随成交结果同时公告，接受社会监督。</w:t>
      </w:r>
      <w:r>
        <w:rPr>
          <w:rFonts w:hint="eastAsia" w:ascii="宋体" w:hAnsi="宋体" w:eastAsia="宋体" w:cs="Times New Roman"/>
          <w:color w:val="000000"/>
          <w:sz w:val="24"/>
          <w:szCs w:val="24"/>
          <w:highlight w:val="none"/>
          <w:lang w:val="en-US" w:eastAsia="zh-CN"/>
        </w:rPr>
        <w:t xml:space="preserve">4.服务</w:t>
      </w:r>
      <w:r>
        <w:rPr>
          <w:rFonts w:hint="eastAsia" w:ascii="宋体" w:hAnsi="宋体" w:eastAsia="宋体" w:cs="Times New Roman"/>
          <w:color w:val="000000"/>
          <w:sz w:val="24"/>
          <w:szCs w:val="24"/>
          <w:highlight w:val="none"/>
          <w:lang w:eastAsia="zh-CN"/>
        </w:rPr>
        <w:t xml:space="preserve">采购项目中，服务的承接商应当为中小企业，不对其中涉及的货物的制造商、工程的承建商作出要求。</w:t>
      </w:r>
      <w:r>
        <w:rPr>
          <w:rFonts w:hint="eastAsia" w:ascii="宋体" w:hAnsi="宋体" w:eastAsia="宋体" w:cs="Times New Roman"/>
          <w:color w:val="000000"/>
          <w:sz w:val="24"/>
          <w:szCs w:val="24"/>
          <w:highlight w:val="none"/>
          <w:lang w:eastAsia="zh-CN"/>
        </w:rPr>
      </w:r>
      <w:r/>
    </w:p>
    <w:p>
      <w:pPr>
        <w:pStyle w:val="811"/>
        <w:ind w:firstLine="0"/>
        <w:jc w:val="left"/>
        <w:spacing w:line="360" w:lineRule="auto"/>
        <w:rPr>
          <w:rFonts w:hint="eastAsia" w:ascii="黑体" w:hAnsi="黑体" w:eastAsia="黑体"/>
          <w:b w:val="0"/>
          <w:color w:val="000000"/>
          <w:sz w:val="32"/>
          <w:szCs w:val="32"/>
          <w:highlight w:val="none"/>
        </w:rPr>
      </w:pPr>
      <w:r>
        <w:rPr>
          <w:rFonts w:hint="eastAsia" w:ascii="黑体" w:hAnsi="黑体" w:eastAsia="黑体" w:cs="Times New Roman"/>
          <w:i w:val="0"/>
          <w:iCs/>
          <w:color w:val="000000"/>
          <w:sz w:val="32"/>
          <w:szCs w:val="32"/>
          <w:highlight w:val="none"/>
          <w:u w:val="none"/>
          <w:lang w:val="en-US" w:eastAsia="zh-CN"/>
        </w:rPr>
        <w:t xml:space="preserve">十、</w:t>
      </w:r>
      <w:r>
        <w:rPr>
          <w:rFonts w:hint="eastAsia" w:ascii="黑体" w:hAnsi="黑体" w:eastAsia="黑体" w:cs="Times New Roman"/>
          <w:i w:val="0"/>
          <w:iCs w:val="0"/>
          <w:color w:val="000000"/>
          <w:sz w:val="32"/>
          <w:szCs w:val="32"/>
          <w:highlight w:val="none"/>
          <w:u w:val="none"/>
          <w:lang w:val="en-US" w:eastAsia="zh-CN"/>
        </w:rPr>
        <w:t xml:space="preserve">残疾人福利性单位声明函</w:t>
      </w:r>
      <w:r>
        <w:rPr>
          <w:rFonts w:hint="eastAsia" w:ascii="黑体" w:hAnsi="黑体" w:eastAsia="黑体"/>
          <w:b w:val="0"/>
          <w:color w:val="000000"/>
          <w:sz w:val="32"/>
          <w:szCs w:val="32"/>
          <w:highlight w:val="none"/>
        </w:rPr>
      </w:r>
      <w:r/>
    </w:p>
    <w:p>
      <w:pPr>
        <w:pStyle w:val="81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11"/>
        <w:ind w:firstLine="480"/>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服务全部由</w:t>
      </w:r>
      <w:r>
        <w:rPr>
          <w:rFonts w:hint="eastAsia" w:ascii="宋体" w:hAnsi="宋体"/>
          <w:color w:val="000000"/>
          <w:sz w:val="24"/>
          <w:szCs w:val="24"/>
          <w:highlight w:val="none"/>
          <w:lang w:eastAsia="zh-CN"/>
        </w:rPr>
        <w:t xml:space="preserve">本单位提供</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1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如有虚假，将依法承担相应责任。</w:t>
      </w:r>
      <w:r>
        <w:rPr>
          <w:rFonts w:hint="eastAsia" w:ascii="宋体" w:hAnsi="宋体"/>
          <w:color w:val="000000"/>
          <w:sz w:val="24"/>
          <w:highlight w:val="none"/>
        </w:rPr>
      </w:r>
      <w:r/>
    </w:p>
    <w:p>
      <w:pPr>
        <w:pStyle w:val="868"/>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11"/>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eastAsia="zh-CN"/>
        </w:rPr>
      </w:r>
      <w:r/>
    </w:p>
    <w:p>
      <w:pPr>
        <w:pStyle w:val="811"/>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11"/>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1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81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81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如不提供此声明函，价格将不</w:t>
      </w:r>
      <w:r>
        <w:rPr>
          <w:rFonts w:hint="eastAsia" w:ascii="宋体" w:hAnsi="宋体"/>
          <w:color w:val="000000"/>
          <w:sz w:val="24"/>
          <w:highlight w:val="none"/>
          <w:lang w:eastAsia="zh-CN"/>
        </w:rPr>
        <w:t xml:space="preserve">作</w:t>
      </w:r>
      <w:r>
        <w:rPr>
          <w:rFonts w:hint="eastAsia" w:ascii="宋体" w:hAnsi="宋体"/>
          <w:color w:val="000000"/>
          <w:sz w:val="24"/>
          <w:highlight w:val="none"/>
        </w:rPr>
        <w:t xml:space="preserve">相应扣除。</w:t>
      </w:r>
      <w:r>
        <w:rPr>
          <w:rFonts w:hint="eastAsia" w:ascii="宋体" w:hAnsi="宋体"/>
          <w:color w:val="000000"/>
          <w:sz w:val="24"/>
          <w:highlight w:val="none"/>
        </w:rPr>
      </w:r>
      <w:r/>
    </w:p>
    <w:p>
      <w:pPr>
        <w:pStyle w:val="811"/>
        <w:ind w:firstLine="480"/>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中标人为残疾人福利</w:t>
      </w:r>
      <w:r>
        <w:rPr>
          <w:rFonts w:hint="eastAsia" w:ascii="宋体" w:hAnsi="宋体"/>
          <w:color w:val="000000"/>
          <w:sz w:val="24"/>
          <w:highlight w:val="none"/>
          <w:lang w:val="en-US" w:eastAsia="zh-CN"/>
        </w:rPr>
        <w:t xml:space="preserve">性</w:t>
      </w:r>
      <w:r>
        <w:rPr>
          <w:rFonts w:hint="eastAsia" w:ascii="宋体" w:hAnsi="宋体"/>
          <w:color w:val="000000"/>
          <w:sz w:val="24"/>
          <w:highlight w:val="none"/>
        </w:rPr>
        <w:t xml:space="preserve">单位的，此声明函将随中标结果同时公告，接受社会监督</w:t>
      </w:r>
      <w:r>
        <w:rPr>
          <w:rFonts w:hint="eastAsia" w:ascii="宋体" w:hAnsi="宋体"/>
          <w:color w:val="000000"/>
          <w:sz w:val="24"/>
          <w:highlight w:val="none"/>
          <w:lang w:eastAsia="zh-CN"/>
        </w:rPr>
        <w:t xml:space="preserve">。</w:t>
      </w:r>
      <w:r>
        <w:rPr>
          <w:rFonts w:ascii="宋体" w:hAnsi="宋体"/>
          <w:color w:val="000000"/>
          <w:sz w:val="24"/>
          <w:highlight w:val="none"/>
        </w:rPr>
      </w:r>
      <w:r/>
    </w:p>
    <w:p>
      <w:pPr>
        <w:pStyle w:val="811"/>
        <w:ind w:firstLine="480"/>
        <w:spacing w:line="480" w:lineRule="exact"/>
        <w:rPr>
          <w:rFonts w:ascii="宋体" w:hAnsi="宋体"/>
          <w:color w:val="000000"/>
          <w:sz w:val="24"/>
          <w:highlight w:val="none"/>
        </w:rPr>
      </w:pPr>
      <w:r>
        <w:rPr>
          <w:rFonts w:ascii="宋体" w:hAnsi="宋体"/>
          <w:color w:val="000000"/>
          <w:sz w:val="24"/>
          <w:highlight w:val="none"/>
        </w:rPr>
      </w:r>
      <w:r/>
    </w:p>
    <w:p>
      <w:pPr>
        <w:pStyle w:val="81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1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1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1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1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1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1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1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1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1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11"/>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pStyle w:val="811"/>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十一、联合体协议</w:t>
      </w:r>
      <w:r>
        <w:rPr>
          <w:rFonts w:hint="eastAsia" w:ascii="黑体" w:hAnsi="黑体" w:eastAsia="黑体" w:cs="Times New Roman"/>
          <w:i w:val="0"/>
          <w:iCs/>
          <w:color w:val="000000"/>
          <w:sz w:val="32"/>
          <w:szCs w:val="32"/>
          <w:highlight w:val="none"/>
          <w:u w:val="none"/>
          <w:lang w:val="en-US" w:eastAsia="zh-CN"/>
        </w:rPr>
      </w:r>
      <w:r/>
    </w:p>
    <w:p>
      <w:pPr>
        <w:pStyle w:val="81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联合体协议</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11"/>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（联合体中各供应商全称）在此达成以下协议：</w:t>
      </w:r>
      <w:r>
        <w:rPr>
          <w:rFonts w:ascii="宋体" w:hAnsi="宋体"/>
          <w:color w:val="000000"/>
          <w:sz w:val="24"/>
          <w:highlight w:val="none"/>
        </w:rPr>
      </w:r>
      <w:r/>
    </w:p>
    <w:p>
      <w:pPr>
        <w:pStyle w:val="811"/>
        <w:ind w:firstLine="480"/>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（供应商1），（供应商2）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并</w:t>
      </w:r>
      <w:r>
        <w:rPr>
          <w:rFonts w:hint="eastAsia" w:ascii="宋体" w:hAnsi="宋体"/>
          <w:color w:val="000000"/>
          <w:sz w:val="24"/>
          <w:highlight w:val="none"/>
        </w:rPr>
        <w:t xml:space="preserve">指定</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为牵头单位。</w:t>
      </w:r>
      <w:r>
        <w:rPr>
          <w:rFonts w:ascii="宋体" w:hAnsi="宋体"/>
          <w:color w:val="000000"/>
          <w:sz w:val="24"/>
          <w:highlight w:val="none"/>
        </w:rPr>
      </w:r>
      <w:r/>
    </w:p>
    <w:p>
      <w:pPr>
        <w:pStyle w:val="811"/>
        <w:ind w:firstLine="480"/>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若我们联合中标，</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部分工作，并承担相应的责任</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部分工作，并承担相应的责任</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……。（注：</w:t>
      </w:r>
      <w:r>
        <w:rPr>
          <w:rFonts w:hint="eastAsia" w:ascii="宋体" w:hAnsi="宋体"/>
          <w:color w:val="000000"/>
          <w:sz w:val="24"/>
          <w:highlight w:val="none"/>
          <w:lang w:val="en-US" w:eastAsia="zh-CN"/>
        </w:rPr>
        <w:t xml:space="preserve">需明确</w:t>
      </w:r>
      <w:r>
        <w:rPr>
          <w:rFonts w:hint="eastAsia" w:ascii="宋体" w:hAnsi="宋体"/>
          <w:color w:val="000000"/>
          <w:sz w:val="24"/>
          <w:highlight w:val="none"/>
        </w:rPr>
        <w:t xml:space="preserve">联合体中各供应商所承担的工作和相应的责任）。</w:t>
      </w:r>
      <w:r>
        <w:rPr>
          <w:rFonts w:ascii="宋体" w:hAnsi="宋体"/>
          <w:color w:val="000000"/>
          <w:sz w:val="24"/>
          <w:highlight w:val="none"/>
        </w:rPr>
      </w:r>
      <w:r/>
    </w:p>
    <w:p>
      <w:pPr>
        <w:pStyle w:val="811"/>
        <w:ind w:firstLine="480"/>
        <w:keepLines w:val="0"/>
        <w:keepNext w:val="0"/>
        <w:pageBreakBefore w:val="0"/>
        <w:spacing w:line="360" w:lineRule="auto"/>
        <w:widowControl w:val="off"/>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其中</w:t>
      </w:r>
      <w:r>
        <w:rPr>
          <w:rFonts w:hint="eastAsia" w:ascii="宋体" w:hAnsi="宋体"/>
          <w:color w:val="000000"/>
          <w:sz w:val="24"/>
          <w:highlight w:val="none"/>
          <w:lang w:eastAsia="zh-CN"/>
        </w:rPr>
        <w:t xml:space="preserve">，</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（企业全称）</w:t>
      </w:r>
      <w:r>
        <w:rPr>
          <w:rFonts w:hint="eastAsia" w:ascii="宋体" w:hAnsi="宋体"/>
          <w:color w:val="000000"/>
          <w:sz w:val="24"/>
          <w:highlight w:val="none"/>
        </w:rPr>
        <w:t xml:space="preserve">为</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小型、微型企业</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残疾人福利性单位</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监狱企业</w:t>
      </w:r>
      <w:r>
        <w:rPr>
          <w:rFonts w:hint="eastAsia" w:ascii="宋体" w:hAnsi="宋体"/>
          <w:color w:val="000000"/>
          <w:sz w:val="24"/>
          <w:highlight w:val="none"/>
        </w:rPr>
        <w:t xml:space="preserve">，且我们约定该单位所承担的合同金额将占本项目合同总金额的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11"/>
        <w:ind w:firstLine="645"/>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811"/>
        <w:ind w:firstLine="645"/>
        <w:keepLines w:val="0"/>
        <w:keepNext w:val="0"/>
        <w:pageBreakBefore w:val="0"/>
        <w:spacing w:line="360" w:lineRule="auto"/>
        <w:widowControl w:val="off"/>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11"/>
        <w:ind w:firstLine="645"/>
        <w:jc w:val="right"/>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联合体中各供应商全称</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rPr>
          <w:rFonts w:ascii="宋体" w:hAnsi="宋体"/>
          <w:color w:val="000000"/>
          <w:sz w:val="24"/>
          <w:highlight w:val="none"/>
        </w:rPr>
      </w:r>
      <w:r/>
    </w:p>
    <w:p>
      <w:pPr>
        <w:pStyle w:val="811"/>
        <w:ind w:firstLine="5280"/>
        <w:keepLines w:val="0"/>
        <w:keepNext w:val="0"/>
        <w:pageBreakBefore w:val="0"/>
        <w:spacing w:line="360" w:lineRule="auto"/>
        <w:widowControl w:val="off"/>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color w:val="000000"/>
          <w:sz w:val="24"/>
          <w:szCs w:val="24"/>
          <w:highlight w:val="none"/>
        </w:rPr>
      </w:r>
      <w:r/>
    </w:p>
    <w:p>
      <w:pPr>
        <w:pStyle w:val="811"/>
        <w:ind w:firstLine="48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r>
      <w:r/>
    </w:p>
    <w:p>
      <w:pPr>
        <w:pStyle w:val="811"/>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备</w:t>
      </w:r>
      <w:r>
        <w:rPr>
          <w:rFonts w:hint="eastAsia" w:ascii="宋体" w:hAnsi="宋体" w:eastAsia="宋体" w:cs="Times New Roman"/>
          <w:color w:val="000000"/>
          <w:sz w:val="24"/>
          <w:highlight w:val="none"/>
        </w:rPr>
        <w:t xml:space="preserve">注：</w:t>
      </w:r>
      <w:r>
        <w:rPr>
          <w:rFonts w:hint="eastAsia" w:ascii="宋体" w:hAnsi="宋体" w:eastAsia="宋体" w:cs="Times New Roman"/>
          <w:color w:val="000000"/>
          <w:sz w:val="24"/>
          <w:highlight w:val="none"/>
        </w:rPr>
      </w:r>
      <w:r/>
    </w:p>
    <w:p>
      <w:pPr>
        <w:pStyle w:val="811"/>
        <w:ind w:firstLine="48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牵头单位必须为联合体成员</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811"/>
        <w:ind w:firstLine="480"/>
        <w:keepLines w:val="0"/>
        <w:keepNext w:val="0"/>
        <w:pageBreakBefore w:val="0"/>
        <w:spacing w:line="360" w:lineRule="auto"/>
        <w:widowControl w:val="off"/>
        <w:rPr>
          <w:rFonts w:hint="eastAsia" w:ascii="宋体" w:hAnsi="宋体"/>
          <w:color w:val="000000"/>
          <w:sz w:val="24"/>
          <w:szCs w:val="24"/>
          <w:highlight w:val="none"/>
          <w:u w:val="none"/>
          <w:lang w:val="en-US" w:eastAsia="zh-CN"/>
        </w:rPr>
      </w:pP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内打“</w:t>
      </w:r>
      <w:r>
        <w:rPr>
          <w:rFonts w:ascii="Arial" w:hAnsi="Arial" w:cs="Arial"/>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r>
      <w:r/>
    </w:p>
    <w:p>
      <w:pPr>
        <w:pStyle w:val="811"/>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3.除另有说明外，本</w:t>
      </w:r>
      <w:r>
        <w:rPr>
          <w:rFonts w:hint="eastAsia" w:ascii="宋体" w:hAnsi="宋体" w:eastAsia="宋体" w:cs="Times New Roman"/>
          <w:color w:val="000000"/>
          <w:sz w:val="24"/>
          <w:highlight w:val="none"/>
        </w:rPr>
        <w:t xml:space="preserve">招标文件要求加盖电子</w:t>
      </w:r>
      <w:r>
        <w:rPr>
          <w:rFonts w:hint="eastAsia" w:ascii="宋体" w:hAnsi="宋体" w:eastAsia="宋体" w:cs="Times New Roman"/>
          <w:color w:val="000000"/>
          <w:sz w:val="24"/>
          <w:highlight w:val="none"/>
          <w:lang w:val="en-US" w:eastAsia="zh-CN"/>
        </w:rPr>
        <w:t xml:space="preserve">公</w:t>
      </w:r>
      <w:r>
        <w:rPr>
          <w:rFonts w:hint="eastAsia" w:ascii="宋体" w:hAnsi="宋体" w:eastAsia="宋体" w:cs="Times New Roman"/>
          <w:color w:val="000000"/>
          <w:sz w:val="24"/>
          <w:highlight w:val="none"/>
        </w:rPr>
        <w:t xml:space="preserve">章</w:t>
      </w:r>
      <w:r>
        <w:rPr>
          <w:rFonts w:hint="eastAsia" w:ascii="宋体" w:hAnsi="宋体" w:eastAsia="宋体" w:cs="Times New Roman"/>
          <w:color w:val="000000"/>
          <w:sz w:val="24"/>
          <w:highlight w:val="none"/>
          <w:lang w:val="en-US" w:eastAsia="zh-CN"/>
        </w:rPr>
        <w:t xml:space="preserve">之处</w:t>
      </w:r>
      <w:r>
        <w:rPr>
          <w:rFonts w:hint="eastAsia" w:ascii="宋体" w:hAnsi="宋体" w:eastAsia="宋体" w:cs="Times New Roman"/>
          <w:color w:val="000000"/>
          <w:sz w:val="24"/>
          <w:highlight w:val="none"/>
        </w:rPr>
        <w:t xml:space="preserve">，加盖牵头单位的电子</w:t>
      </w:r>
      <w:r>
        <w:rPr>
          <w:rFonts w:hint="eastAsia" w:ascii="宋体" w:hAnsi="宋体" w:eastAsia="宋体" w:cs="Times New Roman"/>
          <w:color w:val="000000"/>
          <w:sz w:val="24"/>
          <w:highlight w:val="none"/>
          <w:lang w:val="en-US" w:eastAsia="zh-CN"/>
        </w:rPr>
        <w:t xml:space="preserve">公</w:t>
      </w:r>
      <w:r>
        <w:rPr>
          <w:rFonts w:hint="eastAsia" w:ascii="宋体" w:hAnsi="宋体" w:eastAsia="宋体" w:cs="Times New Roman"/>
          <w:color w:val="000000"/>
          <w:sz w:val="24"/>
          <w:highlight w:val="none"/>
        </w:rPr>
        <w:t xml:space="preserve">章</w:t>
      </w:r>
      <w:r>
        <w:rPr>
          <w:rFonts w:hint="eastAsia" w:ascii="宋体" w:hAnsi="宋体" w:eastAsia="宋体" w:cs="Times New Roman"/>
          <w:color w:val="000000"/>
          <w:sz w:val="24"/>
          <w:highlight w:val="none"/>
          <w:lang w:val="en-US" w:eastAsia="zh-CN"/>
        </w:rPr>
        <w:t xml:space="preserve">即可</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823"/>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11"/>
        <w:rPr>
          <w:rFonts w:hint="eastAsia"/>
          <w:color w:val="000000"/>
          <w:highlight w:val="none"/>
        </w:rPr>
      </w:pPr>
      <w:r>
        <w:rPr>
          <w:rFonts w:hint="eastAsia"/>
          <w:color w:val="000000"/>
          <w:highlight w:val="none"/>
        </w:rPr>
      </w:r>
      <w:r/>
    </w:p>
    <w:p>
      <w:pPr>
        <w:pStyle w:val="811"/>
        <w:ind w:firstLine="645"/>
        <w:spacing w:line="560" w:lineRule="exact"/>
        <w:rPr>
          <w:rFonts w:ascii="宋体" w:hAnsi="宋体"/>
          <w:color w:val="000000"/>
          <w:sz w:val="24"/>
          <w:highlight w:val="none"/>
        </w:rPr>
      </w:pPr>
      <w:r>
        <w:rPr>
          <w:rFonts w:ascii="宋体" w:hAnsi="宋体"/>
          <w:color w:val="000000"/>
          <w:sz w:val="24"/>
          <w:highlight w:val="none"/>
        </w:rPr>
      </w:r>
      <w:r/>
    </w:p>
    <w:p>
      <w:pPr>
        <w:pStyle w:val="811"/>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868"/>
        <w:rPr>
          <w:rFonts w:hint="eastAsia" w:ascii="宋体" w:hAnsi="宋体"/>
          <w:color w:val="000000"/>
          <w:sz w:val="24"/>
          <w:highlight w:val="none"/>
        </w:rPr>
      </w:pPr>
      <w:r>
        <w:rPr>
          <w:rFonts w:hint="eastAsia" w:ascii="宋体" w:hAnsi="宋体"/>
          <w:color w:val="000000"/>
          <w:sz w:val="24"/>
          <w:highlight w:val="none"/>
        </w:rPr>
      </w:r>
      <w:r/>
    </w:p>
    <w:p>
      <w:pPr>
        <w:pStyle w:val="811"/>
        <w:rPr>
          <w:rFonts w:hint="eastAsia" w:ascii="宋体" w:hAnsi="宋体"/>
          <w:color w:val="000000"/>
          <w:sz w:val="24"/>
          <w:highlight w:val="none"/>
        </w:rPr>
      </w:pPr>
      <w:r>
        <w:rPr>
          <w:rFonts w:hint="eastAsia" w:ascii="宋体" w:hAnsi="宋体"/>
          <w:color w:val="000000"/>
          <w:sz w:val="24"/>
          <w:highlight w:val="none"/>
        </w:rPr>
      </w:r>
      <w:r/>
    </w:p>
    <w:p>
      <w:pPr>
        <w:pStyle w:val="823"/>
        <w:rPr>
          <w:rFonts w:hint="eastAsia"/>
          <w:color w:val="000000"/>
          <w:highlight w:val="none"/>
        </w:rPr>
      </w:pPr>
      <w:r>
        <w:rPr>
          <w:rFonts w:hint="eastAsia"/>
          <w:color w:val="000000"/>
          <w:highlight w:val="none"/>
        </w:rPr>
      </w:r>
      <w:r/>
    </w:p>
    <w:p>
      <w:pPr>
        <w:pStyle w:val="868"/>
        <w:rPr>
          <w:rFonts w:hint="eastAsia"/>
          <w:color w:val="000000"/>
          <w:highlight w:val="none"/>
        </w:rPr>
      </w:pPr>
      <w:r>
        <w:rPr>
          <w:rFonts w:hint="eastAsia"/>
          <w:color w:val="000000"/>
          <w:highlight w:val="none"/>
        </w:rPr>
      </w:r>
      <w:r/>
    </w:p>
    <w:p>
      <w:pPr>
        <w:pStyle w:val="811"/>
        <w:rPr>
          <w:rFonts w:hint="eastAsia"/>
          <w:color w:val="000000"/>
          <w:highlight w:val="none"/>
        </w:rPr>
      </w:pPr>
      <w:r>
        <w:rPr>
          <w:rFonts w:hint="eastAsia"/>
          <w:color w:val="000000"/>
          <w:highlight w:val="none"/>
        </w:rPr>
      </w:r>
      <w:r/>
    </w:p>
    <w:p>
      <w:pPr>
        <w:pStyle w:val="811"/>
        <w:jc w:val="center"/>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811"/>
        <w:jc w:val="center"/>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81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81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1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1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1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1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81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1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1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1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81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1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1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1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1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1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1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1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81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11"/>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1"/>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字(签章)：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811"/>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811"/>
        <w:spacing w:line="480" w:lineRule="exact"/>
        <w:rPr>
          <w:rFonts w:hint="eastAsia" w:ascii="宋体" w:hAnsi="宋体"/>
          <w:b w:val="0"/>
          <w:bCs/>
          <w:color w:val="000000"/>
          <w:sz w:val="24"/>
          <w:szCs w:val="24"/>
          <w:highlight w:val="none"/>
        </w:rPr>
      </w:pPr>
      <w:r>
        <w:rPr>
          <w:rFonts w:hint="eastAsia" w:ascii="宋体" w:hAnsi="宋体"/>
          <w:b w:val="0"/>
          <w:bCs/>
          <w:color w:val="000000"/>
          <w:sz w:val="24"/>
          <w:szCs w:val="24"/>
          <w:highlight w:val="none"/>
        </w:rPr>
      </w:r>
      <w:r/>
    </w:p>
    <w:p>
      <w:pPr>
        <w:pStyle w:val="811"/>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811"/>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811"/>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81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81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由授权代表负责</w:t>
      </w:r>
      <w:r>
        <w:rPr>
          <w:rFonts w:hint="eastAsia" w:ascii="宋体" w:hAnsi="宋体" w:eastAsia="宋体" w:cs="仿宋"/>
          <w:color w:val="000000"/>
          <w:sz w:val="24"/>
          <w:szCs w:val="24"/>
          <w:highlight w:val="none"/>
          <w:lang w:eastAsia="zh-CN"/>
        </w:rPr>
        <w:t xml:space="preserve">质疑</w:t>
      </w:r>
      <w:r>
        <w:rPr>
          <w:rFonts w:hint="eastAsia" w:ascii="宋体" w:hAnsi="宋体" w:eastAsia="宋体" w:cs="仿宋"/>
          <w:color w:val="000000"/>
          <w:sz w:val="24"/>
          <w:szCs w:val="24"/>
          <w:highlight w:val="none"/>
          <w:lang w:val="en-US" w:eastAsia="zh-CN"/>
        </w:rPr>
        <w:t xml:space="preserve">事宜</w:t>
      </w:r>
      <w:r>
        <w:rPr>
          <w:rFonts w:hint="eastAsia" w:ascii="宋体" w:hAnsi="宋体" w:eastAsia="宋体" w:cs="仿宋"/>
          <w:color w:val="000000"/>
          <w:sz w:val="24"/>
          <w:szCs w:val="24"/>
          <w:highlight w:val="none"/>
          <w:lang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lang w:val="en-US" w:eastAsia="zh-CN"/>
        </w:rPr>
        <w:t xml:space="preserve">附件中</w:t>
      </w:r>
      <w:r>
        <w:rPr>
          <w:rFonts w:hint="eastAsia" w:ascii="宋体" w:hAnsi="宋体" w:eastAsia="宋体" w:cs="仿宋"/>
          <w:b w:val="0"/>
          <w:bCs w:val="0"/>
          <w:color w:val="000000"/>
          <w:sz w:val="24"/>
          <w:szCs w:val="24"/>
          <w:highlight w:val="none"/>
        </w:rPr>
        <w:t xml:space="preserve">应</w:t>
      </w:r>
      <w:r>
        <w:rPr>
          <w:rFonts w:hint="eastAsia" w:ascii="宋体" w:hAnsi="宋体" w:eastAsia="宋体" w:cs="仿宋"/>
          <w:b w:val="0"/>
          <w:bCs w:val="0"/>
          <w:color w:val="000000"/>
          <w:sz w:val="24"/>
          <w:szCs w:val="24"/>
          <w:highlight w:val="none"/>
          <w:lang w:val="en-US" w:eastAsia="zh-CN"/>
        </w:rPr>
        <w:t xml:space="preserve">提交</w:t>
      </w:r>
      <w:r>
        <w:rPr>
          <w:rFonts w:hint="eastAsia" w:ascii="宋体" w:hAnsi="宋体" w:eastAsia="宋体" w:cs="仿宋"/>
          <w:color w:val="000000"/>
          <w:sz w:val="24"/>
          <w:szCs w:val="24"/>
          <w:highlight w:val="none"/>
          <w:lang w:eastAsia="zh-CN"/>
        </w:rPr>
        <w:t xml:space="preserve">由质疑供应商法定代表人签署的《授权委托书》</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81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81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rPr>
          <w:rFonts w:hint="eastAsia" w:ascii="宋体" w:hAnsi="宋体" w:eastAsia="宋体" w:cs="仿宋"/>
          <w:b w:val="0"/>
          <w:bCs w:val="0"/>
          <w:color w:val="000000"/>
          <w:sz w:val="24"/>
          <w:szCs w:val="24"/>
          <w:highlight w:val="none"/>
        </w:rPr>
      </w:r>
      <w:r/>
    </w:p>
    <w:p>
      <w:pPr>
        <w:pStyle w:val="81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81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rPr>
          <w:rFonts w:hint="eastAsia" w:ascii="宋体" w:hAnsi="宋体" w:eastAsia="宋体" w:cs="仿宋"/>
          <w:b w:val="0"/>
          <w:bCs w:val="0"/>
          <w:color w:val="000000"/>
          <w:sz w:val="24"/>
          <w:szCs w:val="24"/>
          <w:highlight w:val="none"/>
        </w:rPr>
      </w:r>
      <w:r/>
    </w:p>
    <w:p>
      <w:pPr>
        <w:pStyle w:val="811"/>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p>
      <w:pPr>
        <w:pStyle w:val="868"/>
        <w:ind w:left="0" w:firstLine="0"/>
        <w:rPr>
          <w:rFonts w:hint="eastAsia"/>
          <w:color w:val="000000"/>
          <w:highlight w:val="none"/>
        </w:rPr>
      </w:pPr>
      <w:r>
        <w:rPr>
          <w:rFonts w:hint="eastAsia"/>
          <w:color w:val="000000"/>
          <w:highlight w:val="none"/>
        </w:rPr>
      </w:r>
      <w:r/>
    </w:p>
    <w:p>
      <w:pPr>
        <w:pStyle w:val="811"/>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1"/>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1"/>
        <w:rPr>
          <w:rFonts w:hint="eastAsia" w:ascii="宋体" w:hAnsi="宋体"/>
          <w:color w:val="000000"/>
          <w:sz w:val="24"/>
          <w:szCs w:val="24"/>
          <w:highlight w:val="none"/>
        </w:rPr>
      </w:pPr>
      <w:r>
        <w:rPr>
          <w:rFonts w:hint="eastAsia" w:ascii="宋体" w:hAnsi="宋体"/>
          <w:color w:val="000000"/>
          <w:sz w:val="24"/>
          <w:szCs w:val="24"/>
          <w:highlight w:val="none"/>
        </w:rPr>
      </w:r>
      <w:r/>
    </w:p>
    <w:sectPr>
      <w:headerReference w:type="default" r:id="rId9"/>
      <w:footerReference w:type="default" r:id="rId12"/>
      <w:footerReference w:type="even" r:id="rId13"/>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w:panose1 w:val="020B0604020202020204"/>
  </w:font>
  <w:font w:name="Noto Sans CJK SC Regular">
    <w:panose1 w:val="020B0503020202020204"/>
  </w:font>
  <w:font w:name="Arial Unicode MS">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tabs>
        <w:tab w:val="center" w:pos="7143" w:leader="none"/>
        <w:tab w:val="right"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6"/>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811"/>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6"/>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81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center"/>
      <w:tabs>
        <w:tab w:val="center" w:pos="4153" w:leader="none"/>
        <w:tab w:val="right" w:pos="8306"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0"/>
                            <w:tabs>
                              <w:tab w:val="clear" w:pos="4153" w:leader="none"/>
                              <w:tab w:val="clear" w:pos="8306" w:leader="none"/>
                            </w:tabs>
                            <w:rPr>
                              <w:rStyle w:val="1075"/>
                              <w:rFonts w:ascii="宋体" w:hAnsi="宋体"/>
                            </w:rPr>
                          </w:pPr>
                          <w:r>
                            <w:rPr>
                              <w:rFonts w:ascii="宋体" w:hAnsi="宋体"/>
                            </w:rPr>
                            <w:fldChar w:fldCharType="begin"/>
                          </w:r>
                          <w:r>
                            <w:rPr>
                              <w:rStyle w:val="1075"/>
                              <w:rFonts w:ascii="宋体" w:hAnsi="宋体"/>
                            </w:rPr>
                            <w:instrText xml:space="preserve">PAGE  </w:instrText>
                          </w:r>
                          <w:r>
                            <w:rPr>
                              <w:rFonts w:ascii="宋体" w:hAnsi="宋体"/>
                            </w:rPr>
                            <w:fldChar w:fldCharType="separate"/>
                          </w:r>
                          <w:r>
                            <w:rPr>
                              <w:rStyle w:val="1075"/>
                              <w:rFonts w:ascii="宋体" w:hAnsi="宋体"/>
                            </w:rPr>
                            <w:t xml:space="preserve">63</w:t>
                          </w:r>
                          <w:r>
                            <w:rPr>
                              <w:rFonts w:ascii="宋体" w:hAnsi="宋体"/>
                            </w:rPr>
                            <w:fldChar w:fldCharType="end"/>
                          </w:r>
                          <w:r>
                            <w:rPr>
                              <w:rStyle w:val="1075"/>
                              <w:rFonts w:ascii="宋体" w:hAnsi="宋体"/>
                            </w:rPr>
                          </w:r>
                          <w:r/>
                        </w:p>
                        <w:p>
                          <w:pPr>
                            <w:pStyle w:val="811"/>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0"/>
                      <w:tabs>
                        <w:tab w:val="clear" w:pos="4153" w:leader="none"/>
                        <w:tab w:val="clear" w:pos="8306" w:leader="none"/>
                      </w:tabs>
                      <w:rPr>
                        <w:rStyle w:val="1075"/>
                        <w:rFonts w:ascii="宋体" w:hAnsi="宋体"/>
                      </w:rPr>
                    </w:pPr>
                    <w:r>
                      <w:rPr>
                        <w:rFonts w:ascii="宋体" w:hAnsi="宋体"/>
                      </w:rPr>
                      <w:fldChar w:fldCharType="begin"/>
                    </w:r>
                    <w:r>
                      <w:rPr>
                        <w:rStyle w:val="1075"/>
                        <w:rFonts w:ascii="宋体" w:hAnsi="宋体"/>
                      </w:rPr>
                      <w:instrText xml:space="preserve">PAGE  </w:instrText>
                    </w:r>
                    <w:r>
                      <w:rPr>
                        <w:rFonts w:ascii="宋体" w:hAnsi="宋体"/>
                      </w:rPr>
                      <w:fldChar w:fldCharType="separate"/>
                    </w:r>
                    <w:r>
                      <w:rPr>
                        <w:rStyle w:val="1075"/>
                        <w:rFonts w:ascii="宋体" w:hAnsi="宋体"/>
                      </w:rPr>
                      <w:t xml:space="preserve">63</w:t>
                    </w:r>
                    <w:r>
                      <w:rPr>
                        <w:rFonts w:ascii="宋体" w:hAnsi="宋体"/>
                      </w:rPr>
                      <w:fldChar w:fldCharType="end"/>
                    </w:r>
                    <w:r>
                      <w:rPr>
                        <w:rStyle w:val="1075"/>
                        <w:rFonts w:ascii="宋体" w:hAnsi="宋体"/>
                      </w:rPr>
                    </w:r>
                    <w:r/>
                  </w:p>
                  <w:p>
                    <w:pPr>
                      <w:pStyle w:val="811"/>
                    </w:pPr>
                    <w:r/>
                    <w:r/>
                  </w:p>
                </w:txbxContent>
              </v:textbox>
            </v:shape>
          </w:pict>
        </mc:Fallback>
      </mc:AlternateContent>
    </w:r>
    <w:r>
      <w:rPr>
        <w:b/>
        <w:i/>
        <w:sz w:val="20"/>
      </w:rPr>
      <w:t xml:space="preserve"> </w:t>
    </w: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tabs>
        <w:tab w:val="center" w:pos="4153" w:leader="none"/>
        <w:tab w:val="right" w:pos="8306" w:leader="none"/>
      </w:tabs>
      <w:rPr>
        <w:rStyle w:val="1075"/>
      </w:rPr>
      <w:framePr w:wrap="around" w:vAnchor="text" w:hAnchor="margin" w:xAlign="center" w:y="1"/>
    </w:pPr>
    <w:r>
      <w:fldChar w:fldCharType="begin"/>
    </w:r>
    <w:r>
      <w:rPr>
        <w:rStyle w:val="1075"/>
      </w:rPr>
      <w:instrText xml:space="preserve">PAGE  </w:instrText>
    </w:r>
    <w:r>
      <w:fldChar w:fldCharType="separate"/>
    </w:r>
    <w:r>
      <w:rPr>
        <w:rStyle w:val="1075"/>
      </w:rPr>
      <w:t xml:space="preserve">1</w:t>
    </w:r>
    <w:r>
      <w:fldChar w:fldCharType="end"/>
    </w:r>
    <w:r>
      <w:rPr>
        <w:rStyle w:val="1075"/>
      </w:rPr>
    </w:r>
    <w:r/>
  </w:p>
  <w:p>
    <w:pPr>
      <w:pStyle w:val="105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83"/>
      <w:isLgl w:val="false"/>
      <w:suff w:val="tab"/>
      <w:lvlText w:val="附录%1."/>
      <w:lvlJc w:val="left"/>
      <w:pPr>
        <w:pStyle w:val="811"/>
        <w:ind w:left="907" w:hanging="907"/>
        <w:tabs>
          <w:tab w:val="num" w:pos="907" w:leader="none"/>
        </w:tabs>
      </w:pPr>
      <w:rPr>
        <w:rFonts w:hint="eastAsia"/>
      </w:rPr>
    </w:lvl>
    <w:lvl w:ilvl="1">
      <w:start w:val="1"/>
      <w:numFmt w:val="bullet"/>
      <w:isLgl w:val="false"/>
      <w:suff w:val="tab"/>
      <w:lvlText w:val="o"/>
      <w:lvlJc w:val="left"/>
      <w:pPr>
        <w:pStyle w:val="811"/>
        <w:ind w:left="1440" w:hanging="360"/>
      </w:pPr>
      <w:rPr>
        <w:rFonts w:ascii="Courier New" w:hAnsi="Courier New" w:eastAsia="Courier New" w:cs="Courier New"/>
      </w:rPr>
    </w:lvl>
    <w:lvl w:ilvl="2">
      <w:start w:val="1"/>
      <w:numFmt w:val="bullet"/>
      <w:isLgl w:val="false"/>
      <w:suff w:val="tab"/>
      <w:lvlText w:val="§"/>
      <w:lvlJc w:val="left"/>
      <w:pPr>
        <w:pStyle w:val="811"/>
        <w:ind w:left="2160" w:hanging="360"/>
      </w:pPr>
      <w:rPr>
        <w:rFonts w:ascii="Wingdings" w:hAnsi="Wingdings" w:eastAsia="Wingdings" w:cs="Wingdings"/>
      </w:rPr>
    </w:lvl>
    <w:lvl w:ilvl="3">
      <w:start w:val="1"/>
      <w:numFmt w:val="bullet"/>
      <w:isLgl w:val="false"/>
      <w:suff w:val="tab"/>
      <w:lvlText w:val="·"/>
      <w:lvlJc w:val="left"/>
      <w:pPr>
        <w:pStyle w:val="811"/>
        <w:ind w:left="2880" w:hanging="360"/>
      </w:pPr>
      <w:rPr>
        <w:rFonts w:ascii="Symbol" w:hAnsi="Symbol" w:eastAsia="Symbol" w:cs="Symbol"/>
      </w:rPr>
    </w:lvl>
    <w:lvl w:ilvl="4">
      <w:start w:val="1"/>
      <w:numFmt w:val="bullet"/>
      <w:isLgl w:val="false"/>
      <w:suff w:val="tab"/>
      <w:lvlText w:val="o"/>
      <w:lvlJc w:val="left"/>
      <w:pPr>
        <w:pStyle w:val="811"/>
        <w:ind w:left="3600" w:hanging="360"/>
      </w:pPr>
      <w:rPr>
        <w:rFonts w:ascii="Courier New" w:hAnsi="Courier New" w:eastAsia="Courier New" w:cs="Courier New"/>
      </w:rPr>
    </w:lvl>
    <w:lvl w:ilvl="5">
      <w:start w:val="1"/>
      <w:numFmt w:val="bullet"/>
      <w:isLgl w:val="false"/>
      <w:suff w:val="tab"/>
      <w:lvlText w:val="§"/>
      <w:lvlJc w:val="left"/>
      <w:pPr>
        <w:pStyle w:val="811"/>
        <w:ind w:left="4320" w:hanging="360"/>
      </w:pPr>
      <w:rPr>
        <w:rFonts w:ascii="Wingdings" w:hAnsi="Wingdings" w:eastAsia="Wingdings" w:cs="Wingdings"/>
      </w:rPr>
    </w:lvl>
    <w:lvl w:ilvl="6">
      <w:start w:val="1"/>
      <w:numFmt w:val="bullet"/>
      <w:isLgl w:val="false"/>
      <w:suff w:val="tab"/>
      <w:lvlText w:val="·"/>
      <w:lvlJc w:val="left"/>
      <w:pPr>
        <w:pStyle w:val="811"/>
        <w:ind w:left="5040" w:hanging="360"/>
      </w:pPr>
      <w:rPr>
        <w:rFonts w:ascii="Symbol" w:hAnsi="Symbol" w:eastAsia="Symbol" w:cs="Symbol"/>
      </w:rPr>
    </w:lvl>
    <w:lvl w:ilvl="7">
      <w:start w:val="1"/>
      <w:numFmt w:val="bullet"/>
      <w:isLgl w:val="false"/>
      <w:suff w:val="tab"/>
      <w:lvlText w:val="o"/>
      <w:lvlJc w:val="left"/>
      <w:pPr>
        <w:pStyle w:val="811"/>
        <w:ind w:left="5760" w:hanging="360"/>
      </w:pPr>
      <w:rPr>
        <w:rFonts w:ascii="Courier New" w:hAnsi="Courier New" w:eastAsia="Courier New" w:cs="Courier New"/>
      </w:rPr>
    </w:lvl>
    <w:lvl w:ilvl="8">
      <w:start w:val="1"/>
      <w:numFmt w:val="bullet"/>
      <w:isLgl w:val="false"/>
      <w:suff w:val="tab"/>
      <w:lvlText w:val="§"/>
      <w:lvlJc w:val="left"/>
      <w:pPr>
        <w:pStyle w:val="811"/>
        <w:ind w:left="6480" w:hanging="360"/>
      </w:pPr>
      <w:rPr>
        <w:rFonts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81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11"/>
        <w:ind w:left="1440" w:hanging="360"/>
      </w:pPr>
      <w:rPr>
        <w:rFonts w:ascii="Courier New" w:hAnsi="Courier New" w:eastAsia="Courier New" w:cs="Courier New"/>
      </w:rPr>
    </w:lvl>
    <w:lvl w:ilvl="2">
      <w:start w:val="1"/>
      <w:numFmt w:val="bullet"/>
      <w:isLgl w:val="false"/>
      <w:suff w:val="tab"/>
      <w:lvlText w:val="§"/>
      <w:lvlJc w:val="left"/>
      <w:pPr>
        <w:pStyle w:val="811"/>
        <w:ind w:left="2160" w:hanging="360"/>
      </w:pPr>
      <w:rPr>
        <w:rFonts w:ascii="Wingdings" w:hAnsi="Wingdings" w:eastAsia="Wingdings" w:cs="Wingdings"/>
      </w:rPr>
    </w:lvl>
    <w:lvl w:ilvl="3">
      <w:start w:val="1"/>
      <w:numFmt w:val="bullet"/>
      <w:isLgl w:val="false"/>
      <w:suff w:val="tab"/>
      <w:lvlText w:val="·"/>
      <w:lvlJc w:val="left"/>
      <w:pPr>
        <w:pStyle w:val="811"/>
        <w:ind w:left="2880" w:hanging="360"/>
      </w:pPr>
      <w:rPr>
        <w:rFonts w:ascii="Symbol" w:hAnsi="Symbol" w:eastAsia="Symbol" w:cs="Symbol"/>
      </w:rPr>
    </w:lvl>
    <w:lvl w:ilvl="4">
      <w:start w:val="1"/>
      <w:numFmt w:val="bullet"/>
      <w:isLgl w:val="false"/>
      <w:suff w:val="tab"/>
      <w:lvlText w:val="o"/>
      <w:lvlJc w:val="left"/>
      <w:pPr>
        <w:pStyle w:val="811"/>
        <w:ind w:left="3600" w:hanging="360"/>
      </w:pPr>
      <w:rPr>
        <w:rFonts w:ascii="Courier New" w:hAnsi="Courier New" w:eastAsia="Courier New" w:cs="Courier New"/>
      </w:rPr>
    </w:lvl>
    <w:lvl w:ilvl="5">
      <w:start w:val="1"/>
      <w:numFmt w:val="bullet"/>
      <w:isLgl w:val="false"/>
      <w:suff w:val="tab"/>
      <w:lvlText w:val="§"/>
      <w:lvlJc w:val="left"/>
      <w:pPr>
        <w:pStyle w:val="811"/>
        <w:ind w:left="4320" w:hanging="360"/>
      </w:pPr>
      <w:rPr>
        <w:rFonts w:ascii="Wingdings" w:hAnsi="Wingdings" w:eastAsia="Wingdings" w:cs="Wingdings"/>
      </w:rPr>
    </w:lvl>
    <w:lvl w:ilvl="6">
      <w:start w:val="1"/>
      <w:numFmt w:val="bullet"/>
      <w:isLgl w:val="false"/>
      <w:suff w:val="tab"/>
      <w:lvlText w:val="·"/>
      <w:lvlJc w:val="left"/>
      <w:pPr>
        <w:pStyle w:val="811"/>
        <w:ind w:left="5040" w:hanging="360"/>
      </w:pPr>
      <w:rPr>
        <w:rFonts w:ascii="Symbol" w:hAnsi="Symbol" w:eastAsia="Symbol" w:cs="Symbol"/>
      </w:rPr>
    </w:lvl>
    <w:lvl w:ilvl="7">
      <w:start w:val="1"/>
      <w:numFmt w:val="bullet"/>
      <w:isLgl w:val="false"/>
      <w:suff w:val="tab"/>
      <w:lvlText w:val="o"/>
      <w:lvlJc w:val="left"/>
      <w:pPr>
        <w:pStyle w:val="811"/>
        <w:ind w:left="5760" w:hanging="360"/>
      </w:pPr>
      <w:rPr>
        <w:rFonts w:ascii="Courier New" w:hAnsi="Courier New" w:eastAsia="Courier New" w:cs="Courier New"/>
      </w:rPr>
    </w:lvl>
    <w:lvl w:ilvl="8">
      <w:start w:val="1"/>
      <w:numFmt w:val="bullet"/>
      <w:isLgl w:val="false"/>
      <w:suff w:val="tab"/>
      <w:lvlText w:val="§"/>
      <w:lvlJc w:val="left"/>
      <w:pPr>
        <w:pStyle w:val="811"/>
        <w:ind w:left="6480" w:hanging="360"/>
      </w:pPr>
      <w:rPr>
        <w:rFonts w:ascii="Wingdings" w:hAnsi="Wingdings" w:eastAsia="Wingdings" w:cs="Wingdings"/>
      </w:rPr>
    </w:lvl>
  </w:abstractNum>
  <w:abstractNum w:abstractNumId="3">
    <w:multiLevelType w:val="hybridMultilevel"/>
    <w:lvl w:ilvl="0">
      <w:start w:val="5"/>
      <w:numFmt w:val="decimal"/>
      <w:isLgl w:val="false"/>
      <w:suff w:val="tab"/>
      <w:lvlText w:val="%1."/>
      <w:lvlJc w:val="left"/>
      <w:pPr>
        <w:pStyle w:val="81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99"/>
      <w:isLgl w:val="false"/>
      <w:suff w:val="tab"/>
      <w:lvlText w:val="%1."/>
      <w:lvlJc w:val="left"/>
      <w:pPr>
        <w:pStyle w:val="811"/>
        <w:ind w:left="709" w:hanging="709"/>
        <w:tabs>
          <w:tab w:val="num" w:pos="709" w:leader="none"/>
        </w:tabs>
      </w:pPr>
      <w:rPr>
        <w:rFonts w:hint="eastAsia"/>
      </w:rPr>
    </w:lvl>
    <w:lvl w:ilvl="1">
      <w:start w:val="1"/>
      <w:numFmt w:val="decimal"/>
      <w:isLgl w:val="false"/>
      <w:suff w:val="tab"/>
      <w:lvlText w:val="%1.%2"/>
      <w:lvlJc w:val="left"/>
      <w:pPr>
        <w:pStyle w:val="811"/>
        <w:ind w:left="709" w:hanging="709"/>
        <w:tabs>
          <w:tab w:val="num" w:pos="709" w:leader="none"/>
        </w:tabs>
      </w:pPr>
      <w:rPr>
        <w:rFonts w:hint="eastAsia"/>
      </w:rPr>
    </w:lvl>
    <w:lvl w:ilvl="2">
      <w:start w:val="1"/>
      <w:numFmt w:val="decimal"/>
      <w:isLgl w:val="false"/>
      <w:suff w:val="tab"/>
      <w:lvlText w:val="%1.%2.%3."/>
      <w:lvlJc w:val="left"/>
      <w:pPr>
        <w:pStyle w:val="811"/>
        <w:ind w:left="425" w:hanging="425"/>
        <w:tabs>
          <w:tab w:val="num" w:pos="425" w:leader="none"/>
        </w:tabs>
      </w:pPr>
      <w:rPr>
        <w:rFonts w:hint="eastAsia"/>
      </w:rPr>
    </w:lvl>
    <w:lvl w:ilvl="3">
      <w:start w:val="1"/>
      <w:numFmt w:val="decimal"/>
      <w:isLgl w:val="false"/>
      <w:suff w:val="tab"/>
      <w:lvlText w:val="%1.%2.%3.%4."/>
      <w:lvlJc w:val="left"/>
      <w:pPr>
        <w:pStyle w:val="811"/>
        <w:ind w:left="851" w:hanging="851"/>
        <w:tabs>
          <w:tab w:val="num" w:pos="851" w:leader="none"/>
        </w:tabs>
      </w:pPr>
      <w:rPr>
        <w:rFonts w:hint="eastAsia"/>
      </w:rPr>
    </w:lvl>
    <w:lvl w:ilvl="4">
      <w:start w:val="1"/>
      <w:numFmt w:val="decimal"/>
      <w:isLgl w:val="false"/>
      <w:suff w:val="tab"/>
      <w:lvlText w:val="%1.%2.%3.%4.%5."/>
      <w:lvlJc w:val="left"/>
      <w:pPr>
        <w:pStyle w:val="811"/>
        <w:ind w:left="992" w:hanging="992"/>
        <w:tabs>
          <w:tab w:val="num" w:pos="992" w:leader="none"/>
        </w:tabs>
      </w:pPr>
      <w:rPr>
        <w:rFonts w:hint="eastAsia"/>
      </w:rPr>
    </w:lvl>
    <w:lvl w:ilvl="5">
      <w:start w:val="1"/>
      <w:numFmt w:val="decimal"/>
      <w:isLgl w:val="false"/>
      <w:suff w:val="tab"/>
      <w:lvlText w:val="%1.%2.%3.%4.%5.%6."/>
      <w:lvlJc w:val="left"/>
      <w:pPr>
        <w:pStyle w:val="811"/>
        <w:ind w:left="1134" w:hanging="1134"/>
        <w:tabs>
          <w:tab w:val="num" w:pos="1134" w:leader="none"/>
        </w:tabs>
      </w:pPr>
      <w:rPr>
        <w:rFonts w:hint="eastAsia"/>
      </w:rPr>
    </w:lvl>
    <w:lvl w:ilvl="6">
      <w:start w:val="1"/>
      <w:numFmt w:val="decimal"/>
      <w:isLgl w:val="false"/>
      <w:suff w:val="tab"/>
      <w:lvlText w:val="%1.%2.%3.%4.%5.%6.%7."/>
      <w:lvlJc w:val="left"/>
      <w:pPr>
        <w:pStyle w:val="811"/>
        <w:ind w:left="1276" w:hanging="1276"/>
        <w:tabs>
          <w:tab w:val="num" w:pos="1276" w:leader="none"/>
        </w:tabs>
      </w:pPr>
      <w:rPr>
        <w:rFonts w:hint="eastAsia"/>
      </w:rPr>
    </w:lvl>
    <w:lvl w:ilvl="7">
      <w:start w:val="1"/>
      <w:numFmt w:val="decimal"/>
      <w:isLgl w:val="false"/>
      <w:suff w:val="tab"/>
      <w:lvlText w:val="%1.%2.%3.%4.%5.%6.%7.%8."/>
      <w:lvlJc w:val="left"/>
      <w:pPr>
        <w:pStyle w:val="811"/>
        <w:ind w:left="1418" w:hanging="1418"/>
        <w:tabs>
          <w:tab w:val="num" w:pos="1418" w:leader="none"/>
        </w:tabs>
      </w:pPr>
      <w:rPr>
        <w:rFonts w:hint="eastAsia"/>
      </w:rPr>
    </w:lvl>
    <w:lvl w:ilvl="8">
      <w:start w:val="1"/>
      <w:numFmt w:val="decimal"/>
      <w:isLgl w:val="false"/>
      <w:suff w:val="tab"/>
      <w:lvlText w:val="%1.%2.%3.%4.%5.%6.%7.%8.%9."/>
      <w:lvlJc w:val="left"/>
      <w:pPr>
        <w:pStyle w:val="811"/>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811"/>
        <w:ind w:left="0" w:firstLine="0"/>
      </w:pPr>
      <w:rPr>
        <w:rFonts w:hint="eastAsia"/>
      </w:rPr>
    </w:lvl>
    <w:lvl w:ilvl="1">
      <w:start w:val="1"/>
      <w:numFmt w:val="decimal"/>
      <w:isLgl w:val="false"/>
      <w:suff w:val="nothing"/>
      <w:lvlText w:val="%2、"/>
      <w:lvlJc w:val="left"/>
      <w:pPr>
        <w:pStyle w:val="811"/>
        <w:ind w:left="0" w:firstLine="0"/>
      </w:pPr>
      <w:rPr>
        <w:rFonts w:hint="eastAsia"/>
      </w:rPr>
    </w:lvl>
    <w:lvl w:ilvl="2">
      <w:start w:val="1"/>
      <w:numFmt w:val="decimal"/>
      <w:isLgl w:val="false"/>
      <w:suff w:val="nothing"/>
      <w:lvlText w:val="%2.%3 "/>
      <w:lvlJc w:val="left"/>
      <w:pPr>
        <w:pStyle w:val="811"/>
        <w:ind w:left="0" w:firstLine="0"/>
      </w:pPr>
      <w:rPr>
        <w:rFonts w:hint="eastAsia"/>
      </w:rPr>
    </w:lvl>
    <w:lvl w:ilvl="3">
      <w:start w:val="1"/>
      <w:numFmt w:val="decimal"/>
      <w:isLgl w:val="false"/>
      <w:suff w:val="nothing"/>
      <w:lvlText w:val="%2.%3.%4 "/>
      <w:lvlJc w:val="left"/>
      <w:pPr>
        <w:pStyle w:val="811"/>
        <w:ind w:left="0" w:firstLine="0"/>
      </w:pPr>
      <w:rPr>
        <w:rFonts w:hint="eastAsia"/>
      </w:rPr>
    </w:lvl>
    <w:lvl w:ilvl="4">
      <w:start w:val="1"/>
      <w:numFmt w:val="decimal"/>
      <w:isLgl w:val="false"/>
      <w:suff w:val="nothing"/>
      <w:lvlText w:val="%2.%3.%4.%5 "/>
      <w:lvlJc w:val="left"/>
      <w:pPr>
        <w:pStyle w:val="811"/>
        <w:ind w:left="0" w:firstLine="0"/>
      </w:pPr>
      <w:rPr>
        <w:rFonts w:hint="eastAsia"/>
      </w:rPr>
    </w:lvl>
    <w:lvl w:ilvl="5">
      <w:start w:val="1"/>
      <w:numFmt w:val="decimal"/>
      <w:pStyle w:val="1016"/>
      <w:isLgl w:val="false"/>
      <w:suff w:val="nothing"/>
      <w:lvlText w:val=""/>
      <w:lvlJc w:val="left"/>
      <w:pPr>
        <w:pStyle w:val="811"/>
        <w:ind w:left="0" w:firstLine="0"/>
      </w:pPr>
      <w:rPr>
        <w:rFonts w:hint="eastAsia"/>
      </w:rPr>
    </w:lvl>
    <w:lvl w:ilvl="6">
      <w:start w:val="1"/>
      <w:numFmt w:val="decimal"/>
      <w:pStyle w:val="1018"/>
      <w:isLgl w:val="false"/>
      <w:suff w:val="nothing"/>
      <w:lvlText w:val=""/>
      <w:lvlJc w:val="left"/>
      <w:pPr>
        <w:pStyle w:val="811"/>
        <w:ind w:left="0" w:firstLine="0"/>
      </w:pPr>
      <w:rPr>
        <w:rFonts w:hint="eastAsia"/>
      </w:rPr>
    </w:lvl>
    <w:lvl w:ilvl="7">
      <w:start w:val="1"/>
      <w:numFmt w:val="decimal"/>
      <w:pStyle w:val="1020"/>
      <w:isLgl w:val="false"/>
      <w:suff w:val="nothing"/>
      <w:lvlText w:val=""/>
      <w:lvlJc w:val="left"/>
      <w:pPr>
        <w:pStyle w:val="811"/>
        <w:ind w:left="0" w:firstLine="0"/>
      </w:pPr>
      <w:rPr>
        <w:rFonts w:hint="eastAsia"/>
      </w:rPr>
    </w:lvl>
    <w:lvl w:ilvl="8">
      <w:start w:val="1"/>
      <w:numFmt w:val="decimal"/>
      <w:pStyle w:val="1022"/>
      <w:isLgl w:val="false"/>
      <w:suff w:val="nothing"/>
      <w:lvlText w:val=""/>
      <w:lvlJc w:val="left"/>
      <w:pPr>
        <w:pStyle w:val="811"/>
        <w:ind w:left="0" w:firstLine="0"/>
      </w:pPr>
      <w:rPr>
        <w:rFonts w:hint="eastAsia"/>
      </w:rPr>
    </w:lvl>
  </w:abstractNum>
  <w:num w:numId="1">
    <w:abstractNumId w:val="5"/>
  </w:num>
  <w:num w:numId="2">
    <w:abstractNumId w:val="1"/>
  </w:num>
  <w:num w:numId="3">
    <w:abstractNumId w:val="4"/>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name w:val="Heading 1"/>
    <w:basedOn w:val="811"/>
    <w:next w:val="811"/>
    <w:link w:val="765"/>
    <w:uiPriority w:val="9"/>
    <w:qFormat/>
    <w:pPr>
      <w:keepLines/>
      <w:keepNext/>
      <w:spacing w:before="480" w:after="200"/>
      <w:outlineLvl w:val="0"/>
    </w:pPr>
    <w:rPr>
      <w:rFonts w:ascii="Arial" w:hAnsi="Arial" w:eastAsia="Arial" w:cs="Arial"/>
      <w:sz w:val="40"/>
      <w:szCs w:val="40"/>
    </w:rPr>
  </w:style>
  <w:style w:type="character" w:styleId="765">
    <w:name w:val="Heading 1 Char"/>
    <w:link w:val="764"/>
    <w:uiPriority w:val="9"/>
    <w:rPr>
      <w:rFonts w:ascii="Arial" w:hAnsi="Arial" w:eastAsia="Arial" w:cs="Arial"/>
      <w:sz w:val="40"/>
      <w:szCs w:val="40"/>
    </w:rPr>
  </w:style>
  <w:style w:type="paragraph" w:styleId="766">
    <w:name w:val="Heading 2"/>
    <w:basedOn w:val="811"/>
    <w:next w:val="811"/>
    <w:link w:val="767"/>
    <w:uiPriority w:val="9"/>
    <w:unhideWhenUsed/>
    <w:qFormat/>
    <w:pPr>
      <w:keepLines/>
      <w:keepNext/>
      <w:spacing w:before="360" w:after="200"/>
      <w:outlineLvl w:val="1"/>
    </w:pPr>
    <w:rPr>
      <w:rFonts w:ascii="Arial" w:hAnsi="Arial" w:eastAsia="Arial" w:cs="Arial"/>
      <w:sz w:val="34"/>
    </w:rPr>
  </w:style>
  <w:style w:type="character" w:styleId="767">
    <w:name w:val="Heading 2 Char"/>
    <w:link w:val="766"/>
    <w:uiPriority w:val="9"/>
    <w:rPr>
      <w:rFonts w:ascii="Arial" w:hAnsi="Arial" w:eastAsia="Arial" w:cs="Arial"/>
      <w:sz w:val="34"/>
    </w:rPr>
  </w:style>
  <w:style w:type="paragraph" w:styleId="768">
    <w:name w:val="Heading 3"/>
    <w:basedOn w:val="811"/>
    <w:next w:val="811"/>
    <w:link w:val="769"/>
    <w:uiPriority w:val="9"/>
    <w:unhideWhenUsed/>
    <w:qFormat/>
    <w:pPr>
      <w:keepLines/>
      <w:keepNext/>
      <w:spacing w:before="320" w:after="200"/>
      <w:outlineLvl w:val="2"/>
    </w:pPr>
    <w:rPr>
      <w:rFonts w:ascii="Arial" w:hAnsi="Arial" w:eastAsia="Arial" w:cs="Arial"/>
      <w:sz w:val="30"/>
      <w:szCs w:val="30"/>
    </w:rPr>
  </w:style>
  <w:style w:type="character" w:styleId="769">
    <w:name w:val="Heading 3 Char"/>
    <w:link w:val="768"/>
    <w:uiPriority w:val="9"/>
    <w:rPr>
      <w:rFonts w:ascii="Arial" w:hAnsi="Arial" w:eastAsia="Arial" w:cs="Arial"/>
      <w:sz w:val="30"/>
      <w:szCs w:val="30"/>
    </w:rPr>
  </w:style>
  <w:style w:type="paragraph" w:styleId="770">
    <w:name w:val="Heading 4"/>
    <w:basedOn w:val="811"/>
    <w:next w:val="811"/>
    <w:link w:val="771"/>
    <w:uiPriority w:val="9"/>
    <w:unhideWhenUsed/>
    <w:qFormat/>
    <w:pPr>
      <w:keepLines/>
      <w:keepNext/>
      <w:spacing w:before="320" w:after="200"/>
      <w:outlineLvl w:val="3"/>
    </w:pPr>
    <w:rPr>
      <w:rFonts w:ascii="Arial" w:hAnsi="Arial" w:eastAsia="Arial" w:cs="Arial"/>
      <w:b/>
      <w:bCs/>
      <w:sz w:val="26"/>
      <w:szCs w:val="26"/>
    </w:rPr>
  </w:style>
  <w:style w:type="character" w:styleId="771">
    <w:name w:val="Heading 4 Char"/>
    <w:link w:val="770"/>
    <w:uiPriority w:val="9"/>
    <w:rPr>
      <w:rFonts w:ascii="Arial" w:hAnsi="Arial" w:eastAsia="Arial" w:cs="Arial"/>
      <w:b/>
      <w:bCs/>
      <w:sz w:val="26"/>
      <w:szCs w:val="26"/>
    </w:rPr>
  </w:style>
  <w:style w:type="paragraph" w:styleId="772">
    <w:name w:val="Heading 5"/>
    <w:basedOn w:val="811"/>
    <w:next w:val="811"/>
    <w:link w:val="773"/>
    <w:uiPriority w:val="9"/>
    <w:unhideWhenUsed/>
    <w:qFormat/>
    <w:pPr>
      <w:keepLines/>
      <w:keepNext/>
      <w:spacing w:before="320" w:after="200"/>
      <w:outlineLvl w:val="4"/>
    </w:pPr>
    <w:rPr>
      <w:rFonts w:ascii="Arial" w:hAnsi="Arial" w:eastAsia="Arial" w:cs="Arial"/>
      <w:b/>
      <w:bCs/>
      <w:sz w:val="24"/>
      <w:szCs w:val="24"/>
    </w:rPr>
  </w:style>
  <w:style w:type="character" w:styleId="773">
    <w:name w:val="Heading 5 Char"/>
    <w:link w:val="772"/>
    <w:uiPriority w:val="9"/>
    <w:rPr>
      <w:rFonts w:ascii="Arial" w:hAnsi="Arial" w:eastAsia="Arial" w:cs="Arial"/>
      <w:b/>
      <w:bCs/>
      <w:sz w:val="24"/>
      <w:szCs w:val="24"/>
    </w:rPr>
  </w:style>
  <w:style w:type="paragraph" w:styleId="774">
    <w:name w:val="Heading 6"/>
    <w:basedOn w:val="811"/>
    <w:next w:val="811"/>
    <w:link w:val="775"/>
    <w:uiPriority w:val="9"/>
    <w:unhideWhenUsed/>
    <w:qFormat/>
    <w:pPr>
      <w:keepLines/>
      <w:keepNext/>
      <w:spacing w:before="320" w:after="200"/>
      <w:outlineLvl w:val="5"/>
    </w:pPr>
    <w:rPr>
      <w:rFonts w:ascii="Arial" w:hAnsi="Arial" w:eastAsia="Arial" w:cs="Arial"/>
      <w:b/>
      <w:bCs/>
      <w:sz w:val="22"/>
      <w:szCs w:val="22"/>
    </w:rPr>
  </w:style>
  <w:style w:type="character" w:styleId="775">
    <w:name w:val="Heading 6 Char"/>
    <w:link w:val="774"/>
    <w:uiPriority w:val="9"/>
    <w:rPr>
      <w:rFonts w:ascii="Arial" w:hAnsi="Arial" w:eastAsia="Arial" w:cs="Arial"/>
      <w:b/>
      <w:bCs/>
      <w:sz w:val="22"/>
      <w:szCs w:val="22"/>
    </w:rPr>
  </w:style>
  <w:style w:type="paragraph" w:styleId="776">
    <w:name w:val="Heading 7"/>
    <w:basedOn w:val="811"/>
    <w:next w:val="811"/>
    <w:link w:val="777"/>
    <w:uiPriority w:val="9"/>
    <w:unhideWhenUsed/>
    <w:qFormat/>
    <w:pPr>
      <w:keepLines/>
      <w:keepNext/>
      <w:spacing w:before="320" w:after="200"/>
      <w:outlineLvl w:val="6"/>
    </w:pPr>
    <w:rPr>
      <w:rFonts w:ascii="Arial" w:hAnsi="Arial" w:eastAsia="Arial" w:cs="Arial"/>
      <w:b/>
      <w:bCs/>
      <w:i/>
      <w:iCs/>
      <w:sz w:val="22"/>
      <w:szCs w:val="22"/>
    </w:rPr>
  </w:style>
  <w:style w:type="character" w:styleId="777">
    <w:name w:val="Heading 7 Char"/>
    <w:link w:val="776"/>
    <w:uiPriority w:val="9"/>
    <w:rPr>
      <w:rFonts w:ascii="Arial" w:hAnsi="Arial" w:eastAsia="Arial" w:cs="Arial"/>
      <w:b/>
      <w:bCs/>
      <w:i/>
      <w:iCs/>
      <w:sz w:val="22"/>
      <w:szCs w:val="22"/>
    </w:rPr>
  </w:style>
  <w:style w:type="paragraph" w:styleId="778">
    <w:name w:val="Heading 8"/>
    <w:basedOn w:val="811"/>
    <w:next w:val="811"/>
    <w:link w:val="779"/>
    <w:uiPriority w:val="9"/>
    <w:unhideWhenUsed/>
    <w:qFormat/>
    <w:pPr>
      <w:keepLines/>
      <w:keepNext/>
      <w:spacing w:before="320" w:after="200"/>
      <w:outlineLvl w:val="7"/>
    </w:pPr>
    <w:rPr>
      <w:rFonts w:ascii="Arial" w:hAnsi="Arial" w:eastAsia="Arial" w:cs="Arial"/>
      <w:i/>
      <w:iCs/>
      <w:sz w:val="22"/>
      <w:szCs w:val="22"/>
    </w:rPr>
  </w:style>
  <w:style w:type="character" w:styleId="779">
    <w:name w:val="Heading 8 Char"/>
    <w:link w:val="778"/>
    <w:uiPriority w:val="9"/>
    <w:rPr>
      <w:rFonts w:ascii="Arial" w:hAnsi="Arial" w:eastAsia="Arial" w:cs="Arial"/>
      <w:i/>
      <w:iCs/>
      <w:sz w:val="22"/>
      <w:szCs w:val="22"/>
    </w:rPr>
  </w:style>
  <w:style w:type="paragraph" w:styleId="780">
    <w:name w:val="Heading 9"/>
    <w:basedOn w:val="811"/>
    <w:next w:val="811"/>
    <w:link w:val="781"/>
    <w:uiPriority w:val="9"/>
    <w:unhideWhenUsed/>
    <w:qFormat/>
    <w:pPr>
      <w:keepLines/>
      <w:keepNext/>
      <w:spacing w:before="320" w:after="200"/>
      <w:outlineLvl w:val="8"/>
    </w:pPr>
    <w:rPr>
      <w:rFonts w:ascii="Arial" w:hAnsi="Arial" w:eastAsia="Arial" w:cs="Arial"/>
      <w:i/>
      <w:iCs/>
      <w:sz w:val="21"/>
      <w:szCs w:val="21"/>
    </w:rPr>
  </w:style>
  <w:style w:type="character" w:styleId="781">
    <w:name w:val="Heading 9 Char"/>
    <w:link w:val="780"/>
    <w:uiPriority w:val="9"/>
    <w:rPr>
      <w:rFonts w:ascii="Arial" w:hAnsi="Arial" w:eastAsia="Arial" w:cs="Arial"/>
      <w:i/>
      <w:iCs/>
      <w:sz w:val="21"/>
      <w:szCs w:val="21"/>
    </w:rPr>
  </w:style>
  <w:style w:type="paragraph" w:styleId="782">
    <w:name w:val="Title"/>
    <w:basedOn w:val="811"/>
    <w:next w:val="811"/>
    <w:link w:val="783"/>
    <w:uiPriority w:val="10"/>
    <w:qFormat/>
    <w:pPr>
      <w:contextualSpacing/>
      <w:spacing w:before="300" w:after="200"/>
    </w:pPr>
    <w:rPr>
      <w:sz w:val="48"/>
      <w:szCs w:val="48"/>
    </w:rPr>
  </w:style>
  <w:style w:type="character" w:styleId="783">
    <w:name w:val="Title Char"/>
    <w:link w:val="782"/>
    <w:uiPriority w:val="10"/>
    <w:rPr>
      <w:sz w:val="48"/>
      <w:szCs w:val="48"/>
    </w:rPr>
  </w:style>
  <w:style w:type="paragraph" w:styleId="784">
    <w:name w:val="Subtitle"/>
    <w:basedOn w:val="811"/>
    <w:next w:val="811"/>
    <w:link w:val="785"/>
    <w:uiPriority w:val="11"/>
    <w:qFormat/>
    <w:pPr>
      <w:spacing w:before="200" w:after="200"/>
    </w:pPr>
    <w:rPr>
      <w:sz w:val="24"/>
      <w:szCs w:val="24"/>
    </w:rPr>
  </w:style>
  <w:style w:type="character" w:styleId="785">
    <w:name w:val="Subtitle Char"/>
    <w:link w:val="784"/>
    <w:uiPriority w:val="11"/>
    <w:rPr>
      <w:sz w:val="24"/>
      <w:szCs w:val="24"/>
    </w:rPr>
  </w:style>
  <w:style w:type="character" w:styleId="786">
    <w:name w:val="Quote Char"/>
    <w:link w:val="874"/>
    <w:uiPriority w:val="29"/>
    <w:rPr>
      <w:i/>
    </w:rPr>
  </w:style>
  <w:style w:type="character" w:styleId="787">
    <w:name w:val="Intense Quote Char"/>
    <w:link w:val="876"/>
    <w:uiPriority w:val="30"/>
    <w:rPr>
      <w:i/>
    </w:rPr>
  </w:style>
  <w:style w:type="paragraph" w:styleId="788">
    <w:name w:val="Header"/>
    <w:basedOn w:val="811"/>
    <w:link w:val="789"/>
    <w:uiPriority w:val="99"/>
    <w:unhideWhenUsed/>
    <w:pPr>
      <w:spacing w:after="0" w:line="240" w:lineRule="auto"/>
      <w:tabs>
        <w:tab w:val="center" w:pos="7143" w:leader="none"/>
        <w:tab w:val="right" w:pos="14287" w:leader="none"/>
      </w:tabs>
    </w:pPr>
  </w:style>
  <w:style w:type="character" w:styleId="789">
    <w:name w:val="Header Char"/>
    <w:link w:val="788"/>
    <w:uiPriority w:val="99"/>
  </w:style>
  <w:style w:type="paragraph" w:styleId="790">
    <w:name w:val="Footer"/>
    <w:basedOn w:val="811"/>
    <w:link w:val="870"/>
    <w:uiPriority w:val="99"/>
    <w:unhideWhenUsed/>
    <w:pPr>
      <w:spacing w:after="0" w:line="240" w:lineRule="auto"/>
      <w:tabs>
        <w:tab w:val="center" w:pos="7143" w:leader="none"/>
        <w:tab w:val="right" w:pos="14287" w:leader="none"/>
      </w:tabs>
    </w:pPr>
  </w:style>
  <w:style w:type="character" w:styleId="791">
    <w:name w:val="Footer Char"/>
    <w:link w:val="790"/>
    <w:uiPriority w:val="99"/>
  </w:style>
  <w:style w:type="paragraph" w:styleId="792">
    <w:name w:val="Caption"/>
    <w:basedOn w:val="811"/>
    <w:next w:val="811"/>
    <w:uiPriority w:val="35"/>
    <w:semiHidden/>
    <w:unhideWhenUsed/>
    <w:qFormat/>
    <w:pPr>
      <w:spacing w:line="276" w:lineRule="auto"/>
    </w:pPr>
    <w:rPr>
      <w:b/>
      <w:bCs/>
      <w:color w:val="4f81bd" w:themeColor="accent1"/>
      <w:sz w:val="18"/>
      <w:szCs w:val="18"/>
    </w:rPr>
  </w:style>
  <w:style w:type="table" w:styleId="79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4">
    <w:name w:val="Hyperlink"/>
    <w:uiPriority w:val="99"/>
    <w:unhideWhenUsed/>
    <w:rPr>
      <w:color w:val="0000ff" w:themeColor="hyperlink"/>
      <w:u w:val="single"/>
    </w:rPr>
  </w:style>
  <w:style w:type="paragraph" w:styleId="795">
    <w:name w:val="footnote text"/>
    <w:basedOn w:val="811"/>
    <w:link w:val="796"/>
    <w:uiPriority w:val="99"/>
    <w:semiHidden/>
    <w:unhideWhenUsed/>
    <w:pPr>
      <w:spacing w:after="40" w:line="240" w:lineRule="auto"/>
    </w:pPr>
    <w:rPr>
      <w:sz w:val="18"/>
    </w:rPr>
  </w:style>
  <w:style w:type="character" w:styleId="796">
    <w:name w:val="Footnote Text Char"/>
    <w:link w:val="795"/>
    <w:uiPriority w:val="99"/>
    <w:rPr>
      <w:sz w:val="18"/>
    </w:rPr>
  </w:style>
  <w:style w:type="character" w:styleId="797">
    <w:name w:val="footnote reference"/>
    <w:uiPriority w:val="99"/>
    <w:unhideWhenUsed/>
    <w:rPr>
      <w:vertAlign w:val="superscript"/>
    </w:rPr>
  </w:style>
  <w:style w:type="paragraph" w:styleId="798">
    <w:name w:val="endnote text"/>
    <w:basedOn w:val="811"/>
    <w:link w:val="799"/>
    <w:uiPriority w:val="99"/>
    <w:semiHidden/>
    <w:unhideWhenUsed/>
    <w:pPr>
      <w:spacing w:after="0" w:line="240" w:lineRule="auto"/>
    </w:pPr>
    <w:rPr>
      <w:sz w:val="20"/>
    </w:rPr>
  </w:style>
  <w:style w:type="character" w:styleId="799">
    <w:name w:val="Endnote Text Char"/>
    <w:link w:val="798"/>
    <w:uiPriority w:val="99"/>
    <w:rPr>
      <w:sz w:val="20"/>
    </w:rPr>
  </w:style>
  <w:style w:type="character" w:styleId="800">
    <w:name w:val="endnote reference"/>
    <w:uiPriority w:val="99"/>
    <w:semiHidden/>
    <w:unhideWhenUsed/>
    <w:rPr>
      <w:vertAlign w:val="superscript"/>
    </w:rPr>
  </w:style>
  <w:style w:type="paragraph" w:styleId="801">
    <w:name w:val="toc 1"/>
    <w:basedOn w:val="811"/>
    <w:next w:val="811"/>
    <w:uiPriority w:val="39"/>
    <w:unhideWhenUsed/>
    <w:pPr>
      <w:ind w:left="0" w:right="0" w:firstLine="0"/>
      <w:spacing w:after="57"/>
    </w:pPr>
  </w:style>
  <w:style w:type="paragraph" w:styleId="802">
    <w:name w:val="toc 2"/>
    <w:basedOn w:val="811"/>
    <w:next w:val="811"/>
    <w:uiPriority w:val="39"/>
    <w:unhideWhenUsed/>
    <w:pPr>
      <w:ind w:left="283" w:right="0" w:firstLine="0"/>
      <w:spacing w:after="57"/>
    </w:pPr>
  </w:style>
  <w:style w:type="paragraph" w:styleId="803">
    <w:name w:val="toc 3"/>
    <w:basedOn w:val="811"/>
    <w:next w:val="811"/>
    <w:uiPriority w:val="39"/>
    <w:unhideWhenUsed/>
    <w:pPr>
      <w:ind w:left="567" w:right="0" w:firstLine="0"/>
      <w:spacing w:after="57"/>
    </w:pPr>
  </w:style>
  <w:style w:type="paragraph" w:styleId="804">
    <w:name w:val="toc 4"/>
    <w:basedOn w:val="811"/>
    <w:next w:val="811"/>
    <w:uiPriority w:val="39"/>
    <w:unhideWhenUsed/>
    <w:pPr>
      <w:ind w:left="850" w:right="0" w:firstLine="0"/>
      <w:spacing w:after="57"/>
    </w:pPr>
  </w:style>
  <w:style w:type="paragraph" w:styleId="805">
    <w:name w:val="toc 5"/>
    <w:basedOn w:val="811"/>
    <w:next w:val="811"/>
    <w:uiPriority w:val="39"/>
    <w:unhideWhenUsed/>
    <w:pPr>
      <w:ind w:left="1134" w:right="0" w:firstLine="0"/>
      <w:spacing w:after="57"/>
    </w:pPr>
  </w:style>
  <w:style w:type="paragraph" w:styleId="806">
    <w:name w:val="toc 6"/>
    <w:basedOn w:val="811"/>
    <w:next w:val="811"/>
    <w:uiPriority w:val="39"/>
    <w:unhideWhenUsed/>
    <w:pPr>
      <w:ind w:left="1417" w:right="0" w:firstLine="0"/>
      <w:spacing w:after="57"/>
    </w:pPr>
  </w:style>
  <w:style w:type="paragraph" w:styleId="807">
    <w:name w:val="toc 7"/>
    <w:basedOn w:val="811"/>
    <w:next w:val="811"/>
    <w:uiPriority w:val="39"/>
    <w:unhideWhenUsed/>
    <w:pPr>
      <w:ind w:left="1701" w:right="0" w:firstLine="0"/>
      <w:spacing w:after="57"/>
    </w:pPr>
  </w:style>
  <w:style w:type="paragraph" w:styleId="808">
    <w:name w:val="toc 8"/>
    <w:basedOn w:val="811"/>
    <w:next w:val="811"/>
    <w:uiPriority w:val="39"/>
    <w:unhideWhenUsed/>
    <w:pPr>
      <w:ind w:left="1984" w:right="0" w:firstLine="0"/>
      <w:spacing w:after="57"/>
    </w:pPr>
  </w:style>
  <w:style w:type="paragraph" w:styleId="809">
    <w:name w:val="toc 9"/>
    <w:basedOn w:val="811"/>
    <w:next w:val="811"/>
    <w:uiPriority w:val="39"/>
    <w:unhideWhenUsed/>
    <w:pPr>
      <w:ind w:left="2268" w:right="0" w:firstLine="0"/>
      <w:spacing w:after="57"/>
    </w:pPr>
  </w:style>
  <w:style w:type="paragraph" w:styleId="810">
    <w:name w:val="table of figures"/>
    <w:basedOn w:val="811"/>
    <w:next w:val="811"/>
    <w:uiPriority w:val="99"/>
    <w:unhideWhenUsed/>
    <w:pPr>
      <w:spacing w:after="0" w:afterAutospacing="0"/>
    </w:pPr>
  </w:style>
  <w:style w:type="paragraph" w:styleId="811" w:default="1">
    <w:name w:val="Normal"/>
    <w:next w:val="823"/>
    <w:link w:val="811"/>
    <w:qFormat/>
    <w:pPr>
      <w:jc w:val="both"/>
      <w:widowControl w:val="off"/>
    </w:pPr>
    <w:rPr>
      <w:rFonts w:ascii="Times New Roman" w:hAnsi="Times New Roman" w:eastAsia="宋体" w:cs="Times New Roman"/>
      <w:sz w:val="21"/>
      <w:szCs w:val="21"/>
      <w:lang w:val="en-US" w:eastAsia="zh-CN" w:bidi="ar-SA"/>
    </w:rPr>
  </w:style>
  <w:style w:type="paragraph" w:styleId="812">
    <w:name w:val="标题 1"/>
    <w:basedOn w:val="811"/>
    <w:next w:val="811"/>
    <w:link w:val="826"/>
    <w:uiPriority w:val="9"/>
    <w:qFormat/>
    <w:pPr>
      <w:keepLines/>
      <w:keepNext/>
      <w:spacing w:before="480" w:after="200"/>
      <w:outlineLvl w:val="0"/>
    </w:pPr>
    <w:rPr>
      <w:rFonts w:ascii="Arial" w:hAnsi="Arial" w:eastAsia="Arial" w:cs="Arial"/>
      <w:sz w:val="40"/>
      <w:szCs w:val="40"/>
    </w:rPr>
  </w:style>
  <w:style w:type="paragraph" w:styleId="813">
    <w:name w:val="标题 2"/>
    <w:basedOn w:val="811"/>
    <w:next w:val="811"/>
    <w:link w:val="827"/>
    <w:uiPriority w:val="9"/>
    <w:unhideWhenUsed/>
    <w:qFormat/>
    <w:pPr>
      <w:keepLines/>
      <w:keepNext/>
      <w:spacing w:before="360" w:after="200"/>
      <w:outlineLvl w:val="1"/>
    </w:pPr>
    <w:rPr>
      <w:rFonts w:ascii="Arial" w:hAnsi="Arial" w:eastAsia="Arial" w:cs="Arial"/>
      <w:sz w:val="34"/>
    </w:rPr>
  </w:style>
  <w:style w:type="paragraph" w:styleId="814">
    <w:name w:val="标题 3"/>
    <w:basedOn w:val="811"/>
    <w:next w:val="829"/>
    <w:link w:val="828"/>
    <w:uiPriority w:val="9"/>
    <w:unhideWhenUsed/>
    <w:qFormat/>
    <w:pPr>
      <w:keepLines/>
      <w:keepNext/>
      <w:spacing w:before="320" w:after="200"/>
      <w:outlineLvl w:val="2"/>
    </w:pPr>
    <w:rPr>
      <w:rFonts w:ascii="Arial" w:hAnsi="Arial" w:eastAsia="Arial" w:cs="Arial"/>
      <w:sz w:val="30"/>
      <w:szCs w:val="30"/>
    </w:rPr>
  </w:style>
  <w:style w:type="paragraph" w:styleId="815">
    <w:name w:val="标题 4"/>
    <w:basedOn w:val="811"/>
    <w:next w:val="829"/>
    <w:link w:val="830"/>
    <w:uiPriority w:val="9"/>
    <w:unhideWhenUsed/>
    <w:qFormat/>
    <w:pPr>
      <w:keepLines/>
      <w:keepNext/>
      <w:spacing w:before="320" w:after="200"/>
      <w:outlineLvl w:val="3"/>
    </w:pPr>
    <w:rPr>
      <w:rFonts w:ascii="Arial" w:hAnsi="Arial" w:eastAsia="Arial" w:cs="Arial"/>
      <w:b/>
      <w:bCs/>
      <w:sz w:val="26"/>
      <w:szCs w:val="26"/>
    </w:rPr>
  </w:style>
  <w:style w:type="paragraph" w:styleId="816">
    <w:name w:val="标题 5"/>
    <w:basedOn w:val="811"/>
    <w:next w:val="811"/>
    <w:link w:val="831"/>
    <w:uiPriority w:val="9"/>
    <w:unhideWhenUsed/>
    <w:qFormat/>
    <w:pPr>
      <w:keepLines/>
      <w:keepNext/>
      <w:spacing w:before="320" w:after="200"/>
      <w:outlineLvl w:val="4"/>
    </w:pPr>
    <w:rPr>
      <w:rFonts w:ascii="Arial" w:hAnsi="Arial" w:eastAsia="Arial" w:cs="Arial"/>
      <w:b/>
      <w:bCs/>
      <w:sz w:val="24"/>
      <w:szCs w:val="24"/>
    </w:rPr>
  </w:style>
  <w:style w:type="paragraph" w:styleId="817">
    <w:name w:val="标题 6"/>
    <w:basedOn w:val="811"/>
    <w:next w:val="811"/>
    <w:link w:val="832"/>
    <w:uiPriority w:val="9"/>
    <w:unhideWhenUsed/>
    <w:qFormat/>
    <w:pPr>
      <w:keepLines/>
      <w:keepNext/>
      <w:spacing w:before="320" w:after="200"/>
      <w:outlineLvl w:val="5"/>
    </w:pPr>
    <w:rPr>
      <w:rFonts w:ascii="Arial" w:hAnsi="Arial" w:eastAsia="Arial" w:cs="Arial"/>
      <w:b/>
      <w:bCs/>
      <w:sz w:val="22"/>
      <w:szCs w:val="22"/>
    </w:rPr>
  </w:style>
  <w:style w:type="paragraph" w:styleId="818">
    <w:name w:val="标题 7"/>
    <w:basedOn w:val="811"/>
    <w:next w:val="811"/>
    <w:link w:val="833"/>
    <w:uiPriority w:val="9"/>
    <w:unhideWhenUsed/>
    <w:qFormat/>
    <w:pPr>
      <w:keepLines/>
      <w:keepNext/>
      <w:spacing w:before="320" w:after="200"/>
      <w:outlineLvl w:val="6"/>
    </w:pPr>
    <w:rPr>
      <w:rFonts w:ascii="Arial" w:hAnsi="Arial" w:eastAsia="Arial" w:cs="Arial"/>
      <w:b/>
      <w:bCs/>
      <w:i/>
      <w:iCs/>
      <w:sz w:val="22"/>
      <w:szCs w:val="22"/>
    </w:rPr>
  </w:style>
  <w:style w:type="paragraph" w:styleId="819">
    <w:name w:val="标题 8"/>
    <w:basedOn w:val="811"/>
    <w:next w:val="811"/>
    <w:link w:val="834"/>
    <w:uiPriority w:val="9"/>
    <w:unhideWhenUsed/>
    <w:qFormat/>
    <w:pPr>
      <w:keepLines/>
      <w:keepNext/>
      <w:spacing w:before="320" w:after="200"/>
      <w:outlineLvl w:val="7"/>
    </w:pPr>
    <w:rPr>
      <w:rFonts w:ascii="Arial" w:hAnsi="Arial" w:eastAsia="Arial" w:cs="Arial"/>
      <w:i/>
      <w:iCs/>
      <w:sz w:val="22"/>
      <w:szCs w:val="22"/>
    </w:rPr>
  </w:style>
  <w:style w:type="paragraph" w:styleId="820">
    <w:name w:val="标题 9"/>
    <w:basedOn w:val="811"/>
    <w:next w:val="811"/>
    <w:link w:val="835"/>
    <w:uiPriority w:val="9"/>
    <w:unhideWhenUsed/>
    <w:qFormat/>
    <w:pPr>
      <w:keepLines/>
      <w:keepNext/>
      <w:spacing w:before="320" w:after="200"/>
      <w:outlineLvl w:val="8"/>
    </w:pPr>
    <w:rPr>
      <w:rFonts w:ascii="Arial" w:hAnsi="Arial" w:eastAsia="Arial" w:cs="Arial"/>
      <w:i/>
      <w:iCs/>
    </w:rPr>
  </w:style>
  <w:style w:type="character" w:styleId="821">
    <w:name w:val="默认段落字体"/>
    <w:next w:val="821"/>
    <w:link w:val="811"/>
    <w:uiPriority w:val="1"/>
    <w:unhideWhenUsed/>
    <w:qFormat/>
  </w:style>
  <w:style w:type="table" w:styleId="822">
    <w:name w:val="普通表格"/>
    <w:next w:val="822"/>
    <w:link w:val="811"/>
    <w:uiPriority w:val="99"/>
    <w:unhideWhenUsed/>
    <w:qFormat/>
    <w:tblPr/>
  </w:style>
  <w:style w:type="paragraph" w:styleId="823">
    <w:name w:val="正文首行缩进 2"/>
    <w:basedOn w:val="824"/>
    <w:next w:val="811"/>
    <w:link w:val="811"/>
    <w:qFormat/>
    <w:pPr>
      <w:ind w:left="0" w:firstLine="420"/>
      <w:spacing w:after="0" w:line="360" w:lineRule="auto"/>
    </w:pPr>
    <w:rPr>
      <w:rFonts w:ascii="宋体" w:hAnsi="宋体"/>
      <w:szCs w:val="20"/>
    </w:rPr>
  </w:style>
  <w:style w:type="paragraph" w:styleId="824">
    <w:name w:val="正文文本缩进"/>
    <w:basedOn w:val="811"/>
    <w:next w:val="825"/>
    <w:link w:val="811"/>
    <w:unhideWhenUsed/>
    <w:qFormat/>
    <w:pPr>
      <w:ind w:left="420"/>
      <w:spacing w:after="120"/>
    </w:pPr>
  </w:style>
  <w:style w:type="paragraph" w:styleId="825">
    <w:name w:val="寄信人地址"/>
    <w:basedOn w:val="811"/>
    <w:next w:val="825"/>
    <w:link w:val="811"/>
    <w:qFormat/>
    <w:rPr>
      <w:rFonts w:ascii="Arial" w:hAnsi="Arial" w:cs="宋体"/>
    </w:rPr>
  </w:style>
  <w:style w:type="character" w:styleId="826">
    <w:name w:val="标题 1 Char1"/>
    <w:next w:val="826"/>
    <w:link w:val="812"/>
    <w:uiPriority w:val="9"/>
    <w:qFormat/>
    <w:rPr>
      <w:rFonts w:ascii="Arial" w:hAnsi="Arial" w:eastAsia="Arial" w:cs="Arial"/>
      <w:sz w:val="40"/>
      <w:szCs w:val="40"/>
    </w:rPr>
  </w:style>
  <w:style w:type="character" w:styleId="827">
    <w:name w:val="标题 2 Char1"/>
    <w:next w:val="827"/>
    <w:link w:val="813"/>
    <w:uiPriority w:val="9"/>
    <w:qFormat/>
    <w:rPr>
      <w:rFonts w:ascii="Arial" w:hAnsi="Arial" w:eastAsia="Arial" w:cs="Arial"/>
      <w:sz w:val="34"/>
    </w:rPr>
  </w:style>
  <w:style w:type="character" w:styleId="828">
    <w:name w:val="标题 3 Char1"/>
    <w:next w:val="828"/>
    <w:link w:val="814"/>
    <w:uiPriority w:val="9"/>
    <w:qFormat/>
    <w:rPr>
      <w:rFonts w:ascii="Arial" w:hAnsi="Arial" w:eastAsia="Arial" w:cs="Arial"/>
      <w:sz w:val="30"/>
      <w:szCs w:val="30"/>
    </w:rPr>
  </w:style>
  <w:style w:type="paragraph" w:styleId="829">
    <w:name w:val="正文缩进"/>
    <w:basedOn w:val="811"/>
    <w:next w:val="829"/>
    <w:link w:val="811"/>
    <w:qFormat/>
    <w:pPr>
      <w:ind w:firstLine="420"/>
    </w:pPr>
  </w:style>
  <w:style w:type="character" w:styleId="830">
    <w:name w:val="标题 4 Char1"/>
    <w:next w:val="830"/>
    <w:link w:val="815"/>
    <w:uiPriority w:val="9"/>
    <w:qFormat/>
    <w:rPr>
      <w:rFonts w:ascii="Arial" w:hAnsi="Arial" w:eastAsia="Arial" w:cs="Arial"/>
      <w:b/>
      <w:bCs/>
      <w:sz w:val="26"/>
      <w:szCs w:val="26"/>
    </w:rPr>
  </w:style>
  <w:style w:type="character" w:styleId="831">
    <w:name w:val="标题 5 Char1"/>
    <w:next w:val="831"/>
    <w:link w:val="816"/>
    <w:uiPriority w:val="9"/>
    <w:qFormat/>
    <w:rPr>
      <w:rFonts w:ascii="Arial" w:hAnsi="Arial" w:eastAsia="Arial" w:cs="Arial"/>
      <w:b/>
      <w:bCs/>
      <w:sz w:val="24"/>
      <w:szCs w:val="24"/>
    </w:rPr>
  </w:style>
  <w:style w:type="character" w:styleId="832">
    <w:name w:val="标题 6 Char1"/>
    <w:next w:val="832"/>
    <w:link w:val="817"/>
    <w:uiPriority w:val="9"/>
    <w:qFormat/>
    <w:rPr>
      <w:rFonts w:ascii="Arial" w:hAnsi="Arial" w:eastAsia="Arial" w:cs="Arial"/>
      <w:b/>
      <w:bCs/>
      <w:sz w:val="22"/>
      <w:szCs w:val="22"/>
    </w:rPr>
  </w:style>
  <w:style w:type="character" w:styleId="833">
    <w:name w:val="标题 7 Char1"/>
    <w:next w:val="833"/>
    <w:link w:val="818"/>
    <w:uiPriority w:val="9"/>
    <w:qFormat/>
    <w:rPr>
      <w:rFonts w:ascii="Arial" w:hAnsi="Arial" w:eastAsia="Arial" w:cs="Arial"/>
      <w:b/>
      <w:bCs/>
      <w:i/>
      <w:iCs/>
      <w:sz w:val="22"/>
      <w:szCs w:val="22"/>
    </w:rPr>
  </w:style>
  <w:style w:type="character" w:styleId="834">
    <w:name w:val="标题 8 Char1"/>
    <w:next w:val="834"/>
    <w:link w:val="819"/>
    <w:uiPriority w:val="9"/>
    <w:qFormat/>
    <w:rPr>
      <w:rFonts w:ascii="Arial" w:hAnsi="Arial" w:eastAsia="Arial" w:cs="Arial"/>
      <w:i/>
      <w:iCs/>
      <w:sz w:val="22"/>
      <w:szCs w:val="22"/>
    </w:rPr>
  </w:style>
  <w:style w:type="character" w:styleId="835">
    <w:name w:val="标题 9 Char1"/>
    <w:next w:val="835"/>
    <w:link w:val="820"/>
    <w:uiPriority w:val="9"/>
    <w:qFormat/>
    <w:rPr>
      <w:rFonts w:ascii="Arial" w:hAnsi="Arial" w:eastAsia="Arial" w:cs="Arial"/>
      <w:i/>
      <w:iCs/>
      <w:sz w:val="21"/>
      <w:szCs w:val="21"/>
    </w:rPr>
  </w:style>
  <w:style w:type="paragraph" w:styleId="836">
    <w:name w:val="目录 7"/>
    <w:basedOn w:val="811"/>
    <w:next w:val="811"/>
    <w:link w:val="811"/>
    <w:uiPriority w:val="39"/>
    <w:unhideWhenUsed/>
    <w:qFormat/>
    <w:pPr>
      <w:ind w:left="1701"/>
      <w:spacing w:after="57"/>
    </w:pPr>
  </w:style>
  <w:style w:type="paragraph" w:styleId="837">
    <w:name w:val="题注"/>
    <w:basedOn w:val="811"/>
    <w:next w:val="811"/>
    <w:link w:val="811"/>
    <w:uiPriority w:val="35"/>
    <w:unhideWhenUsed/>
    <w:qFormat/>
    <w:pPr>
      <w:spacing w:line="276" w:lineRule="auto"/>
    </w:pPr>
    <w:rPr>
      <w:b/>
      <w:bCs/>
      <w:color w:val="4f81bd"/>
      <w:sz w:val="18"/>
      <w:szCs w:val="18"/>
    </w:rPr>
  </w:style>
  <w:style w:type="paragraph" w:styleId="838">
    <w:name w:val="批注文字"/>
    <w:basedOn w:val="811"/>
    <w:next w:val="838"/>
    <w:link w:val="811"/>
    <w:uiPriority w:val="99"/>
    <w:unhideWhenUsed/>
    <w:qFormat/>
    <w:pPr>
      <w:jc w:val="left"/>
    </w:pPr>
  </w:style>
  <w:style w:type="paragraph" w:styleId="839">
    <w:name w:val="正文文本"/>
    <w:basedOn w:val="811"/>
    <w:next w:val="839"/>
    <w:link w:val="811"/>
    <w:uiPriority w:val="1"/>
    <w:qFormat/>
    <w:pPr>
      <w:ind w:left="120"/>
    </w:pPr>
    <w:rPr>
      <w:rFonts w:ascii="宋体" w:hAnsi="宋体" w:cs="宋体"/>
      <w:lang w:val="zh-CN" w:bidi="zh-CN"/>
    </w:rPr>
  </w:style>
  <w:style w:type="paragraph" w:styleId="840">
    <w:name w:val="目录 5"/>
    <w:basedOn w:val="811"/>
    <w:next w:val="811"/>
    <w:link w:val="811"/>
    <w:uiPriority w:val="39"/>
    <w:unhideWhenUsed/>
    <w:qFormat/>
    <w:pPr>
      <w:ind w:left="1134"/>
      <w:spacing w:after="57"/>
    </w:pPr>
  </w:style>
  <w:style w:type="paragraph" w:styleId="841">
    <w:name w:val="目录 3"/>
    <w:basedOn w:val="811"/>
    <w:next w:val="811"/>
    <w:link w:val="811"/>
    <w:uiPriority w:val="39"/>
    <w:unhideWhenUsed/>
    <w:qFormat/>
    <w:pPr>
      <w:ind w:left="567"/>
      <w:spacing w:after="57"/>
    </w:pPr>
  </w:style>
  <w:style w:type="paragraph" w:styleId="842">
    <w:name w:val="纯文本"/>
    <w:basedOn w:val="811"/>
    <w:next w:val="842"/>
    <w:link w:val="811"/>
    <w:qFormat/>
    <w:rPr>
      <w:rFonts w:ascii="宋体" w:hAnsi="Courier New" w:cs="Courier New"/>
    </w:rPr>
  </w:style>
  <w:style w:type="paragraph" w:styleId="843">
    <w:name w:val="目录 8"/>
    <w:basedOn w:val="811"/>
    <w:next w:val="811"/>
    <w:link w:val="811"/>
    <w:uiPriority w:val="39"/>
    <w:unhideWhenUsed/>
    <w:qFormat/>
    <w:pPr>
      <w:ind w:left="1984"/>
      <w:spacing w:after="57"/>
    </w:pPr>
  </w:style>
  <w:style w:type="paragraph" w:styleId="844">
    <w:name w:val="尾注文本"/>
    <w:basedOn w:val="811"/>
    <w:next w:val="844"/>
    <w:link w:val="845"/>
    <w:uiPriority w:val="99"/>
    <w:unhideWhenUsed/>
    <w:qFormat/>
    <w:rPr>
      <w:sz w:val="20"/>
    </w:rPr>
  </w:style>
  <w:style w:type="character" w:styleId="845">
    <w:name w:val="尾注文本 Char"/>
    <w:next w:val="845"/>
    <w:link w:val="844"/>
    <w:uiPriority w:val="99"/>
    <w:qFormat/>
    <w:rPr>
      <w:sz w:val="20"/>
    </w:rPr>
  </w:style>
  <w:style w:type="paragraph" w:styleId="846">
    <w:name w:val="页脚"/>
    <w:basedOn w:val="811"/>
    <w:next w:val="846"/>
    <w:link w:val="847"/>
    <w:uiPriority w:val="99"/>
    <w:unhideWhenUsed/>
    <w:qFormat/>
    <w:pPr>
      <w:tabs>
        <w:tab w:val="center" w:pos="7143" w:leader="none"/>
        <w:tab w:val="right" w:pos="14287" w:leader="none"/>
      </w:tabs>
    </w:pPr>
  </w:style>
  <w:style w:type="character" w:styleId="847">
    <w:name w:val="页脚 Char1"/>
    <w:next w:val="847"/>
    <w:link w:val="846"/>
    <w:uiPriority w:val="99"/>
    <w:qFormat/>
  </w:style>
  <w:style w:type="paragraph" w:styleId="848">
    <w:name w:val="页眉"/>
    <w:basedOn w:val="811"/>
    <w:next w:val="848"/>
    <w:link w:val="849"/>
    <w:uiPriority w:val="99"/>
    <w:unhideWhenUsed/>
    <w:qFormat/>
    <w:pPr>
      <w:tabs>
        <w:tab w:val="center" w:pos="7143" w:leader="none"/>
        <w:tab w:val="right" w:pos="14287" w:leader="none"/>
      </w:tabs>
    </w:pPr>
  </w:style>
  <w:style w:type="character" w:styleId="849">
    <w:name w:val="页眉 Char1"/>
    <w:next w:val="849"/>
    <w:link w:val="848"/>
    <w:uiPriority w:val="99"/>
    <w:qFormat/>
  </w:style>
  <w:style w:type="paragraph" w:styleId="850">
    <w:name w:val="目录 1"/>
    <w:basedOn w:val="811"/>
    <w:next w:val="811"/>
    <w:link w:val="811"/>
    <w:uiPriority w:val="39"/>
    <w:unhideWhenUsed/>
    <w:qFormat/>
    <w:pPr>
      <w:spacing w:after="57"/>
    </w:pPr>
  </w:style>
  <w:style w:type="paragraph" w:styleId="851">
    <w:name w:val="目录 4"/>
    <w:basedOn w:val="811"/>
    <w:next w:val="811"/>
    <w:link w:val="811"/>
    <w:uiPriority w:val="39"/>
    <w:unhideWhenUsed/>
    <w:qFormat/>
    <w:pPr>
      <w:ind w:left="850"/>
      <w:spacing w:after="57"/>
    </w:pPr>
  </w:style>
  <w:style w:type="paragraph" w:styleId="852">
    <w:name w:val="副标题"/>
    <w:basedOn w:val="811"/>
    <w:next w:val="811"/>
    <w:link w:val="853"/>
    <w:uiPriority w:val="11"/>
    <w:qFormat/>
    <w:pPr>
      <w:spacing w:before="200" w:after="200"/>
    </w:pPr>
    <w:rPr>
      <w:sz w:val="24"/>
      <w:szCs w:val="24"/>
    </w:rPr>
  </w:style>
  <w:style w:type="character" w:styleId="853">
    <w:name w:val="副标题 Char"/>
    <w:next w:val="853"/>
    <w:link w:val="852"/>
    <w:uiPriority w:val="11"/>
    <w:qFormat/>
    <w:rPr>
      <w:sz w:val="24"/>
      <w:szCs w:val="24"/>
    </w:rPr>
  </w:style>
  <w:style w:type="paragraph" w:styleId="854">
    <w:name w:val="脚注文本"/>
    <w:basedOn w:val="811"/>
    <w:next w:val="854"/>
    <w:link w:val="855"/>
    <w:uiPriority w:val="99"/>
    <w:unhideWhenUsed/>
    <w:qFormat/>
    <w:pPr>
      <w:spacing w:after="40"/>
    </w:pPr>
    <w:rPr>
      <w:sz w:val="18"/>
    </w:rPr>
  </w:style>
  <w:style w:type="character" w:styleId="855">
    <w:name w:val="脚注文本 Char"/>
    <w:next w:val="855"/>
    <w:link w:val="854"/>
    <w:uiPriority w:val="99"/>
    <w:qFormat/>
    <w:rPr>
      <w:sz w:val="18"/>
    </w:rPr>
  </w:style>
  <w:style w:type="paragraph" w:styleId="856">
    <w:name w:val="目录 6"/>
    <w:basedOn w:val="811"/>
    <w:next w:val="811"/>
    <w:link w:val="811"/>
    <w:uiPriority w:val="39"/>
    <w:unhideWhenUsed/>
    <w:qFormat/>
    <w:pPr>
      <w:ind w:left="1417"/>
      <w:spacing w:after="57"/>
    </w:pPr>
  </w:style>
  <w:style w:type="paragraph" w:styleId="857">
    <w:name w:val="图表目录"/>
    <w:basedOn w:val="811"/>
    <w:next w:val="811"/>
    <w:link w:val="811"/>
    <w:uiPriority w:val="99"/>
    <w:unhideWhenUsed/>
    <w:qFormat/>
  </w:style>
  <w:style w:type="paragraph" w:styleId="858">
    <w:name w:val="目录 2"/>
    <w:basedOn w:val="811"/>
    <w:next w:val="811"/>
    <w:link w:val="811"/>
    <w:uiPriority w:val="39"/>
    <w:unhideWhenUsed/>
    <w:qFormat/>
    <w:pPr>
      <w:ind w:left="283"/>
      <w:spacing w:after="57"/>
    </w:pPr>
  </w:style>
  <w:style w:type="paragraph" w:styleId="859">
    <w:name w:val="目录 9"/>
    <w:basedOn w:val="811"/>
    <w:next w:val="811"/>
    <w:link w:val="811"/>
    <w:uiPriority w:val="39"/>
    <w:unhideWhenUsed/>
    <w:qFormat/>
    <w:pPr>
      <w:ind w:left="2268"/>
      <w:spacing w:after="57"/>
    </w:pPr>
  </w:style>
  <w:style w:type="paragraph" w:styleId="860">
    <w:name w:val="普通(网站)"/>
    <w:basedOn w:val="811"/>
    <w:next w:val="860"/>
    <w:link w:val="811"/>
    <w:uiPriority w:val="99"/>
    <w:qFormat/>
    <w:pPr>
      <w:jc w:val="left"/>
      <w:spacing w:before="100" w:beforeAutospacing="1" w:after="100" w:afterAutospacing="1"/>
      <w:widowControl/>
    </w:pPr>
    <w:rPr>
      <w:rFonts w:ascii="宋体" w:hAnsi="宋体" w:cs="宋体"/>
      <w:sz w:val="24"/>
      <w:szCs w:val="24"/>
    </w:rPr>
  </w:style>
  <w:style w:type="paragraph" w:styleId="861">
    <w:name w:val="标题"/>
    <w:basedOn w:val="811"/>
    <w:next w:val="811"/>
    <w:link w:val="862"/>
    <w:uiPriority w:val="10"/>
    <w:qFormat/>
    <w:pPr>
      <w:contextualSpacing/>
      <w:spacing w:before="300" w:after="200"/>
    </w:pPr>
    <w:rPr>
      <w:sz w:val="48"/>
      <w:szCs w:val="48"/>
    </w:rPr>
  </w:style>
  <w:style w:type="character" w:styleId="862">
    <w:name w:val="标题 Char"/>
    <w:next w:val="862"/>
    <w:link w:val="861"/>
    <w:uiPriority w:val="10"/>
    <w:qFormat/>
    <w:rPr>
      <w:sz w:val="48"/>
      <w:szCs w:val="48"/>
    </w:rPr>
  </w:style>
  <w:style w:type="table" w:styleId="863">
    <w:name w:val="网格型"/>
    <w:next w:val="863"/>
    <w:link w:val="811"/>
    <w:uiPriority w:val="59"/>
    <w:qFormat/>
    <w:tblPr/>
  </w:style>
  <w:style w:type="character" w:styleId="864">
    <w:name w:val="尾注引用"/>
    <w:next w:val="864"/>
    <w:link w:val="811"/>
    <w:uiPriority w:val="99"/>
    <w:unhideWhenUsed/>
    <w:qFormat/>
    <w:rPr>
      <w:vertAlign w:val="superscript"/>
    </w:rPr>
  </w:style>
  <w:style w:type="character" w:styleId="865">
    <w:name w:val="页码"/>
    <w:next w:val="865"/>
    <w:link w:val="811"/>
    <w:qFormat/>
  </w:style>
  <w:style w:type="character" w:styleId="866">
    <w:name w:val="超链接"/>
    <w:next w:val="866"/>
    <w:link w:val="811"/>
    <w:uiPriority w:val="99"/>
    <w:unhideWhenUsed/>
    <w:qFormat/>
    <w:rPr>
      <w:color w:val="0000ff"/>
      <w:u w:val="single"/>
    </w:rPr>
  </w:style>
  <w:style w:type="character" w:styleId="867">
    <w:name w:val="脚注引用"/>
    <w:next w:val="867"/>
    <w:link w:val="811"/>
    <w:uiPriority w:val="99"/>
    <w:unhideWhenUsed/>
    <w:qFormat/>
    <w:rPr>
      <w:vertAlign w:val="superscript"/>
    </w:rPr>
  </w:style>
  <w:style w:type="paragraph" w:styleId="868">
    <w:name w:val="索引 41"/>
    <w:basedOn w:val="811"/>
    <w:next w:val="811"/>
    <w:link w:val="811"/>
    <w:semiHidden/>
    <w:qFormat/>
    <w:pPr>
      <w:ind w:left="1260"/>
    </w:pPr>
    <w:rPr>
      <w:rFonts w:ascii="Calibri" w:hAnsi="Calibri" w:eastAsia="Calibri" w:cs="宋体"/>
      <w:sz w:val="20"/>
      <w:lang w:val="zh-CN"/>
    </w:rPr>
  </w:style>
  <w:style w:type="character" w:styleId="869">
    <w:name w:val="已访问的超链接11"/>
    <w:next w:val="869"/>
    <w:link w:val="811"/>
    <w:qFormat/>
    <w:rPr>
      <w:color w:val="800080"/>
      <w:u w:val="single"/>
    </w:rPr>
  </w:style>
  <w:style w:type="character" w:styleId="870">
    <w:name w:val="Caption Char"/>
    <w:next w:val="870"/>
    <w:link w:val="811"/>
    <w:uiPriority w:val="99"/>
    <w:qFormat/>
  </w:style>
  <w:style w:type="paragraph" w:styleId="871">
    <w:name w:val="正文文本121"/>
    <w:basedOn w:val="811"/>
    <w:next w:val="871"/>
    <w:link w:val="811"/>
    <w:qFormat/>
    <w:pPr>
      <w:ind w:left="120"/>
    </w:pPr>
    <w:rPr>
      <w:rFonts w:ascii="宋体" w:cs="宋体"/>
      <w:lang w:val="zh-CN" w:bidi="zh-CN"/>
    </w:rPr>
  </w:style>
  <w:style w:type="paragraph" w:styleId="872">
    <w:name w:val="List Paragraph"/>
    <w:basedOn w:val="811"/>
    <w:next w:val="838"/>
    <w:link w:val="811"/>
    <w:qFormat/>
    <w:pPr>
      <w:contextualSpacing/>
      <w:ind w:left="720"/>
      <w:jc w:val="left"/>
      <w:widowControl/>
    </w:pPr>
    <w:rPr>
      <w:rFonts w:ascii="Calibri" w:hAnsi="Calibri"/>
      <w:sz w:val="24"/>
      <w:szCs w:val="24"/>
      <w:lang w:eastAsia="en-US" w:bidi="en-US"/>
    </w:rPr>
  </w:style>
  <w:style w:type="paragraph" w:styleId="873">
    <w:name w:val="No Spacing"/>
    <w:next w:val="873"/>
    <w:link w:val="811"/>
    <w:uiPriority w:val="99"/>
    <w:qFormat/>
    <w:pPr>
      <w:jc w:val="both"/>
      <w:widowControl w:val="off"/>
    </w:pPr>
    <w:rPr>
      <w:rFonts w:ascii="Times New Roman" w:hAnsi="Times New Roman" w:eastAsia="宋体" w:cs="Times New Roman"/>
      <w:sz w:val="21"/>
      <w:szCs w:val="21"/>
      <w:lang w:val="en-US" w:eastAsia="zh-CN" w:bidi="ar-SA"/>
    </w:rPr>
  </w:style>
  <w:style w:type="paragraph" w:styleId="874">
    <w:name w:val="Quote"/>
    <w:basedOn w:val="811"/>
    <w:next w:val="811"/>
    <w:link w:val="875"/>
    <w:uiPriority w:val="29"/>
    <w:qFormat/>
    <w:pPr>
      <w:ind w:left="720" w:right="720"/>
    </w:pPr>
    <w:rPr>
      <w:i/>
    </w:rPr>
  </w:style>
  <w:style w:type="character" w:styleId="875">
    <w:name w:val="引用 Char"/>
    <w:next w:val="875"/>
    <w:link w:val="874"/>
    <w:uiPriority w:val="29"/>
    <w:qFormat/>
    <w:rPr>
      <w:i/>
    </w:rPr>
  </w:style>
  <w:style w:type="paragraph" w:styleId="876">
    <w:name w:val="Intense Quote"/>
    <w:basedOn w:val="811"/>
    <w:next w:val="811"/>
    <w:link w:val="8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7">
    <w:name w:val="明显引用 Char"/>
    <w:next w:val="877"/>
    <w:link w:val="876"/>
    <w:uiPriority w:val="30"/>
    <w:qFormat/>
    <w:rPr>
      <w:i/>
    </w:rPr>
  </w:style>
  <w:style w:type="table" w:styleId="878">
    <w:name w:val="Table Grid Light"/>
    <w:next w:val="878"/>
    <w:link w:val="811"/>
    <w:uiPriority w:val="59"/>
    <w:qFormat/>
    <w:tblPr/>
  </w:style>
  <w:style w:type="table" w:styleId="879">
    <w:name w:val="Plain Table 1"/>
    <w:next w:val="879"/>
    <w:link w:val="811"/>
    <w:uiPriority w:val="59"/>
    <w:qFormat/>
    <w:tblPr/>
  </w:style>
  <w:style w:type="table" w:styleId="880">
    <w:name w:val="Plain Table 2"/>
    <w:next w:val="880"/>
    <w:link w:val="811"/>
    <w:uiPriority w:val="59"/>
    <w:qFormat/>
    <w:tblPr/>
  </w:style>
  <w:style w:type="table" w:styleId="881">
    <w:name w:val="Plain Table 3"/>
    <w:next w:val="881"/>
    <w:link w:val="811"/>
    <w:uiPriority w:val="99"/>
    <w:qFormat/>
    <w:tblPr/>
  </w:style>
  <w:style w:type="table" w:styleId="882">
    <w:name w:val="Plain Table 4"/>
    <w:next w:val="882"/>
    <w:link w:val="811"/>
    <w:uiPriority w:val="99"/>
    <w:qFormat/>
    <w:tblPr/>
  </w:style>
  <w:style w:type="table" w:styleId="883">
    <w:name w:val="Plain Table 5"/>
    <w:next w:val="883"/>
    <w:link w:val="811"/>
    <w:uiPriority w:val="99"/>
    <w:qFormat/>
    <w:tblPr/>
  </w:style>
  <w:style w:type="table" w:styleId="884">
    <w:name w:val="Grid Table 1 Light"/>
    <w:next w:val="884"/>
    <w:link w:val="811"/>
    <w:uiPriority w:val="99"/>
    <w:qFormat/>
    <w:tblPr/>
  </w:style>
  <w:style w:type="table" w:styleId="885">
    <w:name w:val="Grid Table 1 Light - Accent 1"/>
    <w:next w:val="885"/>
    <w:link w:val="811"/>
    <w:uiPriority w:val="99"/>
    <w:qFormat/>
    <w:tblPr/>
  </w:style>
  <w:style w:type="table" w:styleId="886">
    <w:name w:val="Grid Table 1 Light - Accent 2"/>
    <w:next w:val="886"/>
    <w:link w:val="811"/>
    <w:uiPriority w:val="99"/>
    <w:qFormat/>
    <w:tblPr/>
  </w:style>
  <w:style w:type="table" w:styleId="887">
    <w:name w:val="Grid Table 1 Light - Accent 3"/>
    <w:next w:val="887"/>
    <w:link w:val="811"/>
    <w:uiPriority w:val="99"/>
    <w:qFormat/>
    <w:tblPr/>
  </w:style>
  <w:style w:type="table" w:styleId="888">
    <w:name w:val="Grid Table 1 Light - Accent 4"/>
    <w:next w:val="888"/>
    <w:link w:val="811"/>
    <w:uiPriority w:val="99"/>
    <w:qFormat/>
    <w:tblPr/>
  </w:style>
  <w:style w:type="table" w:styleId="889">
    <w:name w:val="Grid Table 1 Light - Accent 5"/>
    <w:next w:val="889"/>
    <w:link w:val="811"/>
    <w:uiPriority w:val="99"/>
    <w:qFormat/>
    <w:tblPr/>
  </w:style>
  <w:style w:type="table" w:styleId="890">
    <w:name w:val="Grid Table 1 Light - Accent 6"/>
    <w:next w:val="890"/>
    <w:link w:val="811"/>
    <w:uiPriority w:val="99"/>
    <w:qFormat/>
    <w:tblPr/>
  </w:style>
  <w:style w:type="table" w:styleId="891">
    <w:name w:val="Grid Table 2"/>
    <w:next w:val="891"/>
    <w:link w:val="811"/>
    <w:uiPriority w:val="99"/>
    <w:qFormat/>
    <w:tblPr/>
  </w:style>
  <w:style w:type="table" w:styleId="892">
    <w:name w:val="Grid Table 2 - Accent 1"/>
    <w:next w:val="892"/>
    <w:link w:val="811"/>
    <w:uiPriority w:val="99"/>
    <w:qFormat/>
    <w:tblPr/>
  </w:style>
  <w:style w:type="table" w:styleId="893">
    <w:name w:val="Grid Table 2 - Accent 2"/>
    <w:next w:val="893"/>
    <w:link w:val="811"/>
    <w:uiPriority w:val="99"/>
    <w:qFormat/>
    <w:tblPr/>
  </w:style>
  <w:style w:type="table" w:styleId="894">
    <w:name w:val="Grid Table 2 - Accent 3"/>
    <w:next w:val="894"/>
    <w:link w:val="811"/>
    <w:uiPriority w:val="99"/>
    <w:qFormat/>
    <w:tblPr/>
  </w:style>
  <w:style w:type="table" w:styleId="895">
    <w:name w:val="Grid Table 2 - Accent 4"/>
    <w:next w:val="895"/>
    <w:link w:val="811"/>
    <w:uiPriority w:val="99"/>
    <w:qFormat/>
    <w:tblPr/>
  </w:style>
  <w:style w:type="table" w:styleId="896">
    <w:name w:val="Grid Table 2 - Accent 5"/>
    <w:next w:val="896"/>
    <w:link w:val="811"/>
    <w:uiPriority w:val="99"/>
    <w:qFormat/>
    <w:tblPr/>
  </w:style>
  <w:style w:type="table" w:styleId="897">
    <w:name w:val="Grid Table 2 - Accent 6"/>
    <w:next w:val="897"/>
    <w:link w:val="811"/>
    <w:uiPriority w:val="99"/>
    <w:qFormat/>
    <w:tblPr/>
  </w:style>
  <w:style w:type="table" w:styleId="898">
    <w:name w:val="Grid Table 3"/>
    <w:next w:val="898"/>
    <w:link w:val="811"/>
    <w:uiPriority w:val="99"/>
    <w:qFormat/>
    <w:tblPr/>
  </w:style>
  <w:style w:type="table" w:styleId="899">
    <w:name w:val="Grid Table 3 - Accent 1"/>
    <w:next w:val="899"/>
    <w:link w:val="811"/>
    <w:uiPriority w:val="99"/>
    <w:qFormat/>
    <w:tblPr/>
  </w:style>
  <w:style w:type="table" w:styleId="900">
    <w:name w:val="Grid Table 3 - Accent 2"/>
    <w:next w:val="900"/>
    <w:link w:val="811"/>
    <w:uiPriority w:val="99"/>
    <w:qFormat/>
    <w:tblPr/>
  </w:style>
  <w:style w:type="table" w:styleId="901">
    <w:name w:val="Grid Table 3 - Accent 3"/>
    <w:next w:val="901"/>
    <w:link w:val="811"/>
    <w:uiPriority w:val="99"/>
    <w:qFormat/>
    <w:tblPr/>
  </w:style>
  <w:style w:type="table" w:styleId="902">
    <w:name w:val="Grid Table 3 - Accent 4"/>
    <w:next w:val="902"/>
    <w:link w:val="811"/>
    <w:uiPriority w:val="99"/>
    <w:qFormat/>
    <w:tblPr/>
  </w:style>
  <w:style w:type="table" w:styleId="903">
    <w:name w:val="Grid Table 3 - Accent 5"/>
    <w:next w:val="903"/>
    <w:link w:val="811"/>
    <w:uiPriority w:val="99"/>
    <w:qFormat/>
    <w:tblPr/>
  </w:style>
  <w:style w:type="table" w:styleId="904">
    <w:name w:val="Grid Table 3 - Accent 6"/>
    <w:next w:val="904"/>
    <w:link w:val="811"/>
    <w:uiPriority w:val="99"/>
    <w:qFormat/>
    <w:tblPr/>
  </w:style>
  <w:style w:type="table" w:styleId="905">
    <w:name w:val="Grid Table 4"/>
    <w:next w:val="905"/>
    <w:link w:val="811"/>
    <w:uiPriority w:val="59"/>
    <w:qFormat/>
    <w:tblPr/>
  </w:style>
  <w:style w:type="table" w:styleId="906">
    <w:name w:val="Grid Table 4 - Accent 1"/>
    <w:next w:val="906"/>
    <w:link w:val="811"/>
    <w:uiPriority w:val="59"/>
    <w:qFormat/>
    <w:tblPr/>
  </w:style>
  <w:style w:type="table" w:styleId="907">
    <w:name w:val="Grid Table 4 - Accent 2"/>
    <w:next w:val="907"/>
    <w:link w:val="811"/>
    <w:uiPriority w:val="59"/>
    <w:qFormat/>
    <w:tblPr/>
  </w:style>
  <w:style w:type="table" w:styleId="908">
    <w:name w:val="Grid Table 4 - Accent 3"/>
    <w:next w:val="908"/>
    <w:link w:val="811"/>
    <w:uiPriority w:val="59"/>
    <w:qFormat/>
    <w:tblPr/>
  </w:style>
  <w:style w:type="table" w:styleId="909">
    <w:name w:val="Grid Table 4 - Accent 4"/>
    <w:next w:val="909"/>
    <w:link w:val="811"/>
    <w:uiPriority w:val="59"/>
    <w:qFormat/>
    <w:tblPr/>
  </w:style>
  <w:style w:type="table" w:styleId="910">
    <w:name w:val="Grid Table 4 - Accent 5"/>
    <w:next w:val="910"/>
    <w:link w:val="811"/>
    <w:uiPriority w:val="59"/>
    <w:qFormat/>
    <w:tblPr/>
  </w:style>
  <w:style w:type="table" w:styleId="911">
    <w:name w:val="Grid Table 4 - Accent 6"/>
    <w:next w:val="911"/>
    <w:link w:val="811"/>
    <w:uiPriority w:val="59"/>
    <w:qFormat/>
    <w:tblPr/>
  </w:style>
  <w:style w:type="table" w:styleId="912">
    <w:name w:val="Grid Table 5 Dark"/>
    <w:next w:val="912"/>
    <w:link w:val="811"/>
    <w:uiPriority w:val="99"/>
    <w:qFormat/>
    <w:tblPr/>
  </w:style>
  <w:style w:type="table" w:styleId="913">
    <w:name w:val="Grid Table 5 Dark- Accent 1"/>
    <w:next w:val="913"/>
    <w:link w:val="811"/>
    <w:uiPriority w:val="99"/>
    <w:qFormat/>
    <w:tblPr/>
  </w:style>
  <w:style w:type="table" w:styleId="914">
    <w:name w:val="Grid Table 5 Dark - Accent 2"/>
    <w:next w:val="914"/>
    <w:link w:val="811"/>
    <w:uiPriority w:val="99"/>
    <w:qFormat/>
    <w:tblPr/>
  </w:style>
  <w:style w:type="table" w:styleId="915">
    <w:name w:val="Grid Table 5 Dark - Accent 3"/>
    <w:next w:val="915"/>
    <w:link w:val="811"/>
    <w:uiPriority w:val="99"/>
    <w:qFormat/>
    <w:tblPr/>
  </w:style>
  <w:style w:type="table" w:styleId="916">
    <w:name w:val="Grid Table 5 Dark- Accent 4"/>
    <w:next w:val="916"/>
    <w:link w:val="811"/>
    <w:uiPriority w:val="99"/>
    <w:qFormat/>
    <w:tblPr/>
  </w:style>
  <w:style w:type="table" w:styleId="917">
    <w:name w:val="Grid Table 5 Dark - Accent 5"/>
    <w:next w:val="917"/>
    <w:link w:val="811"/>
    <w:uiPriority w:val="99"/>
    <w:qFormat/>
    <w:tblPr/>
  </w:style>
  <w:style w:type="table" w:styleId="918">
    <w:name w:val="Grid Table 5 Dark - Accent 6"/>
    <w:next w:val="918"/>
    <w:link w:val="811"/>
    <w:uiPriority w:val="99"/>
    <w:qFormat/>
    <w:tblPr/>
  </w:style>
  <w:style w:type="table" w:styleId="919">
    <w:name w:val="Grid Table 6 Colorful"/>
    <w:next w:val="919"/>
    <w:link w:val="811"/>
    <w:uiPriority w:val="99"/>
    <w:qFormat/>
    <w:tblPr/>
  </w:style>
  <w:style w:type="table" w:styleId="920">
    <w:name w:val="Grid Table 6 Colorful - Accent 1"/>
    <w:next w:val="920"/>
    <w:link w:val="811"/>
    <w:uiPriority w:val="99"/>
    <w:qFormat/>
    <w:tblPr/>
  </w:style>
  <w:style w:type="table" w:styleId="921">
    <w:name w:val="Grid Table 6 Colorful - Accent 2"/>
    <w:next w:val="921"/>
    <w:link w:val="811"/>
    <w:uiPriority w:val="99"/>
    <w:qFormat/>
    <w:tblPr/>
  </w:style>
  <w:style w:type="table" w:styleId="922">
    <w:name w:val="Grid Table 6 Colorful - Accent 3"/>
    <w:next w:val="922"/>
    <w:link w:val="811"/>
    <w:uiPriority w:val="99"/>
    <w:qFormat/>
    <w:tblPr/>
  </w:style>
  <w:style w:type="table" w:styleId="923">
    <w:name w:val="Grid Table 6 Colorful - Accent 4"/>
    <w:next w:val="923"/>
    <w:link w:val="811"/>
    <w:uiPriority w:val="99"/>
    <w:qFormat/>
    <w:tblPr/>
  </w:style>
  <w:style w:type="table" w:styleId="924">
    <w:name w:val="Grid Table 6 Colorful - Accent 5"/>
    <w:next w:val="924"/>
    <w:link w:val="811"/>
    <w:uiPriority w:val="99"/>
    <w:qFormat/>
    <w:tblPr/>
  </w:style>
  <w:style w:type="table" w:styleId="925">
    <w:name w:val="Grid Table 6 Colorful - Accent 6"/>
    <w:next w:val="925"/>
    <w:link w:val="811"/>
    <w:uiPriority w:val="99"/>
    <w:qFormat/>
    <w:tblPr/>
  </w:style>
  <w:style w:type="table" w:styleId="926">
    <w:name w:val="Grid Table 7 Colorful"/>
    <w:next w:val="926"/>
    <w:link w:val="811"/>
    <w:uiPriority w:val="99"/>
    <w:qFormat/>
    <w:tblPr/>
  </w:style>
  <w:style w:type="table" w:styleId="927">
    <w:name w:val="Grid Table 7 Colorful - Accent 1"/>
    <w:next w:val="927"/>
    <w:link w:val="811"/>
    <w:uiPriority w:val="99"/>
    <w:qFormat/>
    <w:tblPr/>
  </w:style>
  <w:style w:type="table" w:styleId="928">
    <w:name w:val="Grid Table 7 Colorful - Accent 2"/>
    <w:next w:val="928"/>
    <w:link w:val="811"/>
    <w:uiPriority w:val="99"/>
    <w:qFormat/>
    <w:tblPr/>
  </w:style>
  <w:style w:type="table" w:styleId="929">
    <w:name w:val="Grid Table 7 Colorful - Accent 3"/>
    <w:next w:val="929"/>
    <w:link w:val="811"/>
    <w:uiPriority w:val="99"/>
    <w:qFormat/>
    <w:tblPr/>
  </w:style>
  <w:style w:type="table" w:styleId="930">
    <w:name w:val="Grid Table 7 Colorful - Accent 4"/>
    <w:next w:val="930"/>
    <w:link w:val="811"/>
    <w:uiPriority w:val="99"/>
    <w:qFormat/>
    <w:tblPr/>
  </w:style>
  <w:style w:type="table" w:styleId="931">
    <w:name w:val="Grid Table 7 Colorful - Accent 5"/>
    <w:next w:val="931"/>
    <w:link w:val="811"/>
    <w:uiPriority w:val="99"/>
    <w:qFormat/>
    <w:tblPr/>
  </w:style>
  <w:style w:type="table" w:styleId="932">
    <w:name w:val="Grid Table 7 Colorful - Accent 6"/>
    <w:next w:val="932"/>
    <w:link w:val="811"/>
    <w:uiPriority w:val="99"/>
    <w:qFormat/>
    <w:tblPr/>
  </w:style>
  <w:style w:type="table" w:styleId="933">
    <w:name w:val="List Table 1 Light"/>
    <w:next w:val="933"/>
    <w:link w:val="811"/>
    <w:uiPriority w:val="99"/>
    <w:qFormat/>
    <w:tblPr/>
  </w:style>
  <w:style w:type="table" w:styleId="934">
    <w:name w:val="List Table 1 Light - Accent 1"/>
    <w:next w:val="934"/>
    <w:link w:val="811"/>
    <w:uiPriority w:val="99"/>
    <w:qFormat/>
    <w:tblPr/>
  </w:style>
  <w:style w:type="table" w:styleId="935">
    <w:name w:val="List Table 1 Light - Accent 2"/>
    <w:next w:val="935"/>
    <w:link w:val="811"/>
    <w:uiPriority w:val="99"/>
    <w:qFormat/>
    <w:tblPr/>
  </w:style>
  <w:style w:type="table" w:styleId="936">
    <w:name w:val="List Table 1 Light - Accent 3"/>
    <w:next w:val="936"/>
    <w:link w:val="811"/>
    <w:uiPriority w:val="99"/>
    <w:qFormat/>
    <w:tblPr/>
  </w:style>
  <w:style w:type="table" w:styleId="937">
    <w:name w:val="List Table 1 Light - Accent 4"/>
    <w:next w:val="937"/>
    <w:link w:val="811"/>
    <w:uiPriority w:val="99"/>
    <w:qFormat/>
    <w:tblPr/>
  </w:style>
  <w:style w:type="table" w:styleId="938">
    <w:name w:val="List Table 1 Light - Accent 5"/>
    <w:next w:val="938"/>
    <w:link w:val="811"/>
    <w:uiPriority w:val="99"/>
    <w:qFormat/>
    <w:tblPr/>
  </w:style>
  <w:style w:type="table" w:styleId="939">
    <w:name w:val="List Table 1 Light - Accent 6"/>
    <w:next w:val="939"/>
    <w:link w:val="811"/>
    <w:uiPriority w:val="99"/>
    <w:qFormat/>
    <w:tblPr/>
  </w:style>
  <w:style w:type="table" w:styleId="940">
    <w:name w:val="List Table 2"/>
    <w:next w:val="940"/>
    <w:link w:val="811"/>
    <w:uiPriority w:val="99"/>
    <w:qFormat/>
    <w:tblPr/>
  </w:style>
  <w:style w:type="table" w:styleId="941">
    <w:name w:val="List Table 2 - Accent 1"/>
    <w:next w:val="941"/>
    <w:link w:val="811"/>
    <w:uiPriority w:val="99"/>
    <w:qFormat/>
    <w:tblPr/>
  </w:style>
  <w:style w:type="table" w:styleId="942">
    <w:name w:val="List Table 2 - Accent 2"/>
    <w:next w:val="942"/>
    <w:link w:val="811"/>
    <w:uiPriority w:val="99"/>
    <w:qFormat/>
    <w:tblPr/>
  </w:style>
  <w:style w:type="table" w:styleId="943">
    <w:name w:val="List Table 2 - Accent 3"/>
    <w:next w:val="943"/>
    <w:link w:val="811"/>
    <w:uiPriority w:val="99"/>
    <w:qFormat/>
    <w:tblPr/>
  </w:style>
  <w:style w:type="table" w:styleId="944">
    <w:name w:val="List Table 2 - Accent 4"/>
    <w:next w:val="944"/>
    <w:link w:val="811"/>
    <w:uiPriority w:val="99"/>
    <w:qFormat/>
    <w:tblPr/>
  </w:style>
  <w:style w:type="table" w:styleId="945">
    <w:name w:val="List Table 2 - Accent 5"/>
    <w:next w:val="945"/>
    <w:link w:val="811"/>
    <w:uiPriority w:val="99"/>
    <w:qFormat/>
    <w:tblPr/>
  </w:style>
  <w:style w:type="table" w:styleId="946">
    <w:name w:val="List Table 2 - Accent 6"/>
    <w:next w:val="946"/>
    <w:link w:val="811"/>
    <w:uiPriority w:val="99"/>
    <w:qFormat/>
    <w:tblPr/>
  </w:style>
  <w:style w:type="table" w:styleId="947">
    <w:name w:val="List Table 3"/>
    <w:next w:val="947"/>
    <w:link w:val="811"/>
    <w:uiPriority w:val="99"/>
    <w:qFormat/>
    <w:tblPr/>
  </w:style>
  <w:style w:type="table" w:styleId="948">
    <w:name w:val="List Table 3 - Accent 1"/>
    <w:next w:val="948"/>
    <w:link w:val="811"/>
    <w:uiPriority w:val="99"/>
    <w:qFormat/>
    <w:tblPr/>
  </w:style>
  <w:style w:type="table" w:styleId="949">
    <w:name w:val="List Table 3 - Accent 2"/>
    <w:next w:val="949"/>
    <w:link w:val="811"/>
    <w:uiPriority w:val="99"/>
    <w:qFormat/>
    <w:tblPr/>
  </w:style>
  <w:style w:type="table" w:styleId="950">
    <w:name w:val="List Table 3 - Accent 3"/>
    <w:next w:val="950"/>
    <w:link w:val="811"/>
    <w:uiPriority w:val="99"/>
    <w:qFormat/>
    <w:tblPr/>
  </w:style>
  <w:style w:type="table" w:styleId="951">
    <w:name w:val="List Table 3 - Accent 4"/>
    <w:next w:val="951"/>
    <w:link w:val="811"/>
    <w:uiPriority w:val="99"/>
    <w:qFormat/>
    <w:tblPr/>
  </w:style>
  <w:style w:type="table" w:styleId="952">
    <w:name w:val="List Table 3 - Accent 5"/>
    <w:next w:val="952"/>
    <w:link w:val="811"/>
    <w:uiPriority w:val="99"/>
    <w:qFormat/>
    <w:tblPr/>
  </w:style>
  <w:style w:type="table" w:styleId="953">
    <w:name w:val="List Table 3 - Accent 6"/>
    <w:next w:val="953"/>
    <w:link w:val="811"/>
    <w:uiPriority w:val="99"/>
    <w:qFormat/>
    <w:tblPr/>
  </w:style>
  <w:style w:type="table" w:styleId="954">
    <w:name w:val="List Table 4"/>
    <w:next w:val="954"/>
    <w:link w:val="811"/>
    <w:uiPriority w:val="99"/>
    <w:qFormat/>
    <w:tblPr/>
  </w:style>
  <w:style w:type="table" w:styleId="955">
    <w:name w:val="List Table 4 - Accent 1"/>
    <w:next w:val="955"/>
    <w:link w:val="811"/>
    <w:uiPriority w:val="99"/>
    <w:qFormat/>
    <w:tblPr/>
  </w:style>
  <w:style w:type="table" w:styleId="956">
    <w:name w:val="List Table 4 - Accent 2"/>
    <w:next w:val="956"/>
    <w:link w:val="811"/>
    <w:uiPriority w:val="99"/>
    <w:qFormat/>
    <w:tblPr/>
  </w:style>
  <w:style w:type="table" w:styleId="957">
    <w:name w:val="List Table 4 - Accent 3"/>
    <w:next w:val="957"/>
    <w:link w:val="811"/>
    <w:uiPriority w:val="99"/>
    <w:qFormat/>
    <w:tblPr/>
  </w:style>
  <w:style w:type="table" w:styleId="958">
    <w:name w:val="List Table 4 - Accent 4"/>
    <w:next w:val="958"/>
    <w:link w:val="811"/>
    <w:uiPriority w:val="99"/>
    <w:qFormat/>
    <w:tblPr/>
  </w:style>
  <w:style w:type="table" w:styleId="959">
    <w:name w:val="List Table 4 - Accent 5"/>
    <w:next w:val="959"/>
    <w:link w:val="811"/>
    <w:uiPriority w:val="99"/>
    <w:qFormat/>
    <w:tblPr/>
  </w:style>
  <w:style w:type="table" w:styleId="960">
    <w:name w:val="List Table 4 - Accent 6"/>
    <w:next w:val="960"/>
    <w:link w:val="811"/>
    <w:uiPriority w:val="99"/>
    <w:qFormat/>
    <w:tblPr/>
  </w:style>
  <w:style w:type="table" w:styleId="961">
    <w:name w:val="List Table 5 Dark"/>
    <w:next w:val="961"/>
    <w:link w:val="811"/>
    <w:uiPriority w:val="99"/>
    <w:qFormat/>
    <w:tblPr/>
  </w:style>
  <w:style w:type="table" w:styleId="962">
    <w:name w:val="List Table 5 Dark - Accent 1"/>
    <w:next w:val="962"/>
    <w:link w:val="811"/>
    <w:uiPriority w:val="99"/>
    <w:qFormat/>
    <w:tblPr/>
  </w:style>
  <w:style w:type="table" w:styleId="963">
    <w:name w:val="List Table 5 Dark - Accent 2"/>
    <w:next w:val="963"/>
    <w:link w:val="811"/>
    <w:uiPriority w:val="99"/>
    <w:qFormat/>
    <w:tblPr/>
  </w:style>
  <w:style w:type="table" w:styleId="964">
    <w:name w:val="List Table 5 Dark - Accent 3"/>
    <w:next w:val="964"/>
    <w:link w:val="811"/>
    <w:uiPriority w:val="99"/>
    <w:qFormat/>
    <w:tblPr/>
  </w:style>
  <w:style w:type="table" w:styleId="965">
    <w:name w:val="List Table 5 Dark - Accent 4"/>
    <w:next w:val="965"/>
    <w:link w:val="811"/>
    <w:uiPriority w:val="99"/>
    <w:qFormat/>
    <w:tblPr/>
  </w:style>
  <w:style w:type="table" w:styleId="966">
    <w:name w:val="List Table 5 Dark - Accent 5"/>
    <w:next w:val="966"/>
    <w:link w:val="811"/>
    <w:uiPriority w:val="99"/>
    <w:qFormat/>
    <w:tblPr/>
  </w:style>
  <w:style w:type="table" w:styleId="967">
    <w:name w:val="List Table 5 Dark - Accent 6"/>
    <w:next w:val="967"/>
    <w:link w:val="811"/>
    <w:uiPriority w:val="99"/>
    <w:qFormat/>
    <w:tblPr/>
  </w:style>
  <w:style w:type="table" w:styleId="968">
    <w:name w:val="List Table 6 Colorful"/>
    <w:next w:val="968"/>
    <w:link w:val="811"/>
    <w:uiPriority w:val="99"/>
    <w:qFormat/>
    <w:tblPr/>
  </w:style>
  <w:style w:type="table" w:styleId="969">
    <w:name w:val="List Table 6 Colorful - Accent 1"/>
    <w:next w:val="969"/>
    <w:link w:val="811"/>
    <w:uiPriority w:val="99"/>
    <w:qFormat/>
    <w:tblPr/>
  </w:style>
  <w:style w:type="table" w:styleId="970">
    <w:name w:val="List Table 6 Colorful - Accent 2"/>
    <w:next w:val="970"/>
    <w:link w:val="811"/>
    <w:uiPriority w:val="99"/>
    <w:qFormat/>
    <w:tblPr/>
  </w:style>
  <w:style w:type="table" w:styleId="971">
    <w:name w:val="List Table 6 Colorful - Accent 3"/>
    <w:next w:val="971"/>
    <w:link w:val="811"/>
    <w:uiPriority w:val="99"/>
    <w:qFormat/>
    <w:tblPr/>
  </w:style>
  <w:style w:type="table" w:styleId="972">
    <w:name w:val="List Table 6 Colorful - Accent 4"/>
    <w:next w:val="972"/>
    <w:link w:val="811"/>
    <w:uiPriority w:val="99"/>
    <w:qFormat/>
    <w:tblPr/>
  </w:style>
  <w:style w:type="table" w:styleId="973">
    <w:name w:val="List Table 6 Colorful - Accent 5"/>
    <w:next w:val="973"/>
    <w:link w:val="811"/>
    <w:uiPriority w:val="99"/>
    <w:qFormat/>
    <w:tblPr/>
  </w:style>
  <w:style w:type="table" w:styleId="974">
    <w:name w:val="List Table 6 Colorful - Accent 6"/>
    <w:next w:val="974"/>
    <w:link w:val="811"/>
    <w:uiPriority w:val="99"/>
    <w:qFormat/>
    <w:tblPr/>
  </w:style>
  <w:style w:type="table" w:styleId="975">
    <w:name w:val="List Table 7 Colorful"/>
    <w:next w:val="975"/>
    <w:link w:val="811"/>
    <w:uiPriority w:val="99"/>
    <w:qFormat/>
    <w:tblPr/>
  </w:style>
  <w:style w:type="table" w:styleId="976">
    <w:name w:val="List Table 7 Colorful - Accent 1"/>
    <w:next w:val="976"/>
    <w:link w:val="811"/>
    <w:uiPriority w:val="99"/>
    <w:qFormat/>
    <w:tblPr/>
  </w:style>
  <w:style w:type="table" w:styleId="977">
    <w:name w:val="List Table 7 Colorful - Accent 2"/>
    <w:next w:val="977"/>
    <w:link w:val="811"/>
    <w:uiPriority w:val="99"/>
    <w:qFormat/>
    <w:tblPr/>
  </w:style>
  <w:style w:type="table" w:styleId="978">
    <w:name w:val="List Table 7 Colorful - Accent 3"/>
    <w:next w:val="978"/>
    <w:link w:val="811"/>
    <w:uiPriority w:val="99"/>
    <w:qFormat/>
    <w:tblPr/>
  </w:style>
  <w:style w:type="table" w:styleId="979">
    <w:name w:val="List Table 7 Colorful - Accent 4"/>
    <w:next w:val="979"/>
    <w:link w:val="811"/>
    <w:uiPriority w:val="99"/>
    <w:qFormat/>
    <w:tblPr/>
  </w:style>
  <w:style w:type="table" w:styleId="980">
    <w:name w:val="List Table 7 Colorful - Accent 5"/>
    <w:next w:val="980"/>
    <w:link w:val="811"/>
    <w:uiPriority w:val="99"/>
    <w:qFormat/>
    <w:tblPr/>
  </w:style>
  <w:style w:type="table" w:styleId="981">
    <w:name w:val="List Table 7 Colorful - Accent 6"/>
    <w:next w:val="981"/>
    <w:link w:val="811"/>
    <w:uiPriority w:val="99"/>
    <w:qFormat/>
    <w:tblPr/>
  </w:style>
  <w:style w:type="table" w:styleId="982">
    <w:name w:val="Lined - Accent"/>
    <w:next w:val="982"/>
    <w:link w:val="811"/>
    <w:uiPriority w:val="99"/>
    <w:qFormat/>
    <w:rPr>
      <w:color w:val="404040"/>
    </w:rPr>
    <w:tblPr/>
  </w:style>
  <w:style w:type="table" w:styleId="983">
    <w:name w:val="Lined - Accent 1"/>
    <w:next w:val="983"/>
    <w:link w:val="811"/>
    <w:uiPriority w:val="99"/>
    <w:qFormat/>
    <w:rPr>
      <w:color w:val="404040"/>
    </w:rPr>
    <w:tblPr/>
  </w:style>
  <w:style w:type="table" w:styleId="984">
    <w:name w:val="Lined - Accent 2"/>
    <w:next w:val="984"/>
    <w:link w:val="811"/>
    <w:uiPriority w:val="99"/>
    <w:qFormat/>
    <w:rPr>
      <w:color w:val="404040"/>
    </w:rPr>
    <w:tblPr/>
  </w:style>
  <w:style w:type="table" w:styleId="985">
    <w:name w:val="Lined - Accent 3"/>
    <w:next w:val="985"/>
    <w:link w:val="811"/>
    <w:uiPriority w:val="99"/>
    <w:qFormat/>
    <w:rPr>
      <w:color w:val="404040"/>
    </w:rPr>
    <w:tblPr/>
  </w:style>
  <w:style w:type="table" w:styleId="986">
    <w:name w:val="Lined - Accent 4"/>
    <w:next w:val="986"/>
    <w:link w:val="811"/>
    <w:uiPriority w:val="99"/>
    <w:qFormat/>
    <w:rPr>
      <w:color w:val="404040"/>
    </w:rPr>
    <w:tblPr/>
  </w:style>
  <w:style w:type="table" w:styleId="987">
    <w:name w:val="Lined - Accent 5"/>
    <w:next w:val="987"/>
    <w:link w:val="811"/>
    <w:uiPriority w:val="99"/>
    <w:qFormat/>
    <w:rPr>
      <w:color w:val="404040"/>
    </w:rPr>
    <w:tblPr/>
  </w:style>
  <w:style w:type="table" w:styleId="988">
    <w:name w:val="Lined - Accent 6"/>
    <w:next w:val="988"/>
    <w:link w:val="811"/>
    <w:uiPriority w:val="99"/>
    <w:qFormat/>
    <w:rPr>
      <w:color w:val="404040"/>
    </w:rPr>
    <w:tblPr/>
  </w:style>
  <w:style w:type="table" w:styleId="989">
    <w:name w:val="Bordered &amp; Lined - Accent"/>
    <w:next w:val="989"/>
    <w:link w:val="811"/>
    <w:uiPriority w:val="99"/>
    <w:qFormat/>
    <w:rPr>
      <w:color w:val="404040"/>
    </w:rPr>
    <w:tblPr/>
  </w:style>
  <w:style w:type="table" w:styleId="990">
    <w:name w:val="Bordered &amp; Lined - Accent 1"/>
    <w:next w:val="990"/>
    <w:link w:val="811"/>
    <w:uiPriority w:val="99"/>
    <w:qFormat/>
    <w:rPr>
      <w:color w:val="404040"/>
    </w:rPr>
    <w:tblPr/>
  </w:style>
  <w:style w:type="table" w:styleId="991">
    <w:name w:val="Bordered &amp; Lined - Accent 2"/>
    <w:next w:val="991"/>
    <w:link w:val="811"/>
    <w:uiPriority w:val="99"/>
    <w:qFormat/>
    <w:rPr>
      <w:color w:val="404040"/>
    </w:rPr>
    <w:tblPr/>
  </w:style>
  <w:style w:type="table" w:styleId="992">
    <w:name w:val="Bordered &amp; Lined - Accent 3"/>
    <w:next w:val="992"/>
    <w:link w:val="811"/>
    <w:uiPriority w:val="99"/>
    <w:qFormat/>
    <w:rPr>
      <w:color w:val="404040"/>
    </w:rPr>
    <w:tblPr/>
  </w:style>
  <w:style w:type="table" w:styleId="993">
    <w:name w:val="Bordered &amp; Lined - Accent 4"/>
    <w:next w:val="993"/>
    <w:link w:val="811"/>
    <w:uiPriority w:val="99"/>
    <w:qFormat/>
    <w:rPr>
      <w:color w:val="404040"/>
    </w:rPr>
    <w:tblPr/>
  </w:style>
  <w:style w:type="table" w:styleId="994">
    <w:name w:val="Bordered &amp; Lined - Accent 5"/>
    <w:next w:val="994"/>
    <w:link w:val="811"/>
    <w:uiPriority w:val="99"/>
    <w:qFormat/>
    <w:rPr>
      <w:color w:val="404040"/>
    </w:rPr>
    <w:tblPr/>
  </w:style>
  <w:style w:type="table" w:styleId="995">
    <w:name w:val="Bordered &amp; Lined - Accent 6"/>
    <w:next w:val="995"/>
    <w:link w:val="811"/>
    <w:uiPriority w:val="99"/>
    <w:qFormat/>
    <w:rPr>
      <w:color w:val="404040"/>
    </w:rPr>
    <w:tblPr/>
  </w:style>
  <w:style w:type="table" w:styleId="996">
    <w:name w:val="Bordered"/>
    <w:next w:val="996"/>
    <w:link w:val="811"/>
    <w:uiPriority w:val="99"/>
    <w:qFormat/>
    <w:tblPr/>
  </w:style>
  <w:style w:type="table" w:styleId="997">
    <w:name w:val="Bordered - Accent 1"/>
    <w:next w:val="997"/>
    <w:link w:val="811"/>
    <w:uiPriority w:val="99"/>
    <w:qFormat/>
    <w:tblPr/>
  </w:style>
  <w:style w:type="table" w:styleId="998">
    <w:name w:val="Bordered - Accent 2"/>
    <w:next w:val="998"/>
    <w:link w:val="811"/>
    <w:uiPriority w:val="99"/>
    <w:qFormat/>
    <w:tblPr/>
  </w:style>
  <w:style w:type="table" w:styleId="999">
    <w:name w:val="Bordered - Accent 3"/>
    <w:next w:val="999"/>
    <w:link w:val="811"/>
    <w:uiPriority w:val="99"/>
    <w:qFormat/>
    <w:tblPr/>
  </w:style>
  <w:style w:type="table" w:styleId="1000">
    <w:name w:val="Bordered - Accent 4"/>
    <w:next w:val="1000"/>
    <w:link w:val="811"/>
    <w:uiPriority w:val="99"/>
    <w:qFormat/>
    <w:tblPr/>
  </w:style>
  <w:style w:type="table" w:styleId="1001">
    <w:name w:val="Bordered - Accent 5"/>
    <w:next w:val="1001"/>
    <w:link w:val="811"/>
    <w:uiPriority w:val="99"/>
    <w:qFormat/>
    <w:tblPr/>
  </w:style>
  <w:style w:type="table" w:styleId="1002">
    <w:name w:val="Bordered - Accent 6"/>
    <w:next w:val="1002"/>
    <w:link w:val="811"/>
    <w:uiPriority w:val="99"/>
    <w:qFormat/>
    <w:tblPr/>
  </w:style>
  <w:style w:type="paragraph" w:styleId="1003">
    <w:name w:val="TOC Heading"/>
    <w:next w:val="1003"/>
    <w:link w:val="811"/>
    <w:uiPriority w:val="39"/>
    <w:unhideWhenUsed/>
    <w:qFormat/>
    <w:rPr>
      <w:rFonts w:ascii="Times New Roman" w:hAnsi="Times New Roman" w:eastAsia="宋体" w:cs="Times New Roman"/>
      <w:lang w:val="en-US" w:eastAsia="zh-CN" w:bidi="ar-SA"/>
    </w:rPr>
  </w:style>
  <w:style w:type="paragraph" w:styleId="1004">
    <w:name w:val="标题 11"/>
    <w:basedOn w:val="811"/>
    <w:next w:val="811"/>
    <w:link w:val="1005"/>
    <w:qFormat/>
    <w:pPr>
      <w:jc w:val="center"/>
      <w:keepNext/>
      <w:outlineLvl w:val="0"/>
    </w:pPr>
    <w:rPr>
      <w:rFonts w:ascii="楷体_GB2312" w:eastAsia="楷体_GB2312"/>
      <w:sz w:val="28"/>
      <w:szCs w:val="28"/>
    </w:rPr>
  </w:style>
  <w:style w:type="character" w:styleId="1005">
    <w:name w:val="标题 1 Char"/>
    <w:next w:val="1005"/>
    <w:link w:val="1004"/>
    <w:qFormat/>
    <w:rPr>
      <w:rFonts w:ascii="楷体_GB2312" w:hAnsi="Times New Roman" w:eastAsia="楷体_GB2312" w:cs="Times New Roman"/>
      <w:sz w:val="28"/>
      <w:szCs w:val="28"/>
    </w:rPr>
  </w:style>
  <w:style w:type="paragraph" w:styleId="1006">
    <w:name w:val="标题 21"/>
    <w:basedOn w:val="811"/>
    <w:next w:val="1008"/>
    <w:link w:val="1007"/>
    <w:qFormat/>
    <w:pPr>
      <w:jc w:val="center"/>
      <w:keepLines/>
      <w:keepNext/>
      <w:spacing w:before="260" w:after="260" w:line="416" w:lineRule="auto"/>
      <w:outlineLvl w:val="1"/>
    </w:pPr>
    <w:rPr>
      <w:rFonts w:ascii="Arial" w:hAnsi="Arial" w:eastAsia="幼圆" w:cs="Arial"/>
      <w:b/>
      <w:bCs/>
      <w:sz w:val="44"/>
      <w:szCs w:val="44"/>
    </w:rPr>
  </w:style>
  <w:style w:type="character" w:styleId="1007">
    <w:name w:val="标题 2 Char"/>
    <w:next w:val="1007"/>
    <w:link w:val="1006"/>
    <w:qFormat/>
    <w:rPr>
      <w:rFonts w:ascii="Arial" w:hAnsi="Arial" w:eastAsia="幼圆" w:cs="Arial"/>
      <w:b/>
      <w:bCs/>
      <w:sz w:val="44"/>
      <w:szCs w:val="44"/>
    </w:rPr>
  </w:style>
  <w:style w:type="paragraph" w:styleId="1008">
    <w:name w:val="正文缩进11"/>
    <w:basedOn w:val="811"/>
    <w:next w:val="1008"/>
    <w:link w:val="1009"/>
    <w:qFormat/>
    <w:pPr>
      <w:ind w:firstLine="420"/>
    </w:pPr>
  </w:style>
  <w:style w:type="character" w:styleId="1009">
    <w:name w:val="正文缩进 Char"/>
    <w:next w:val="1009"/>
    <w:link w:val="1008"/>
    <w:qFormat/>
    <w:rPr>
      <w:rFonts w:ascii="Times New Roman" w:hAnsi="Times New Roman" w:eastAsia="宋体" w:cs="Times New Roman"/>
      <w:szCs w:val="21"/>
    </w:rPr>
  </w:style>
  <w:style w:type="paragraph" w:styleId="1010">
    <w:name w:val="标题 311"/>
    <w:basedOn w:val="811"/>
    <w:next w:val="1008"/>
    <w:link w:val="1011"/>
    <w:qFormat/>
    <w:pPr>
      <w:keepLines/>
      <w:keepNext/>
      <w:spacing w:before="260" w:after="260" w:line="416" w:lineRule="auto"/>
      <w:outlineLvl w:val="2"/>
    </w:pPr>
    <w:rPr>
      <w:b/>
      <w:bCs/>
      <w:sz w:val="32"/>
      <w:szCs w:val="32"/>
    </w:rPr>
  </w:style>
  <w:style w:type="character" w:styleId="1011">
    <w:name w:val="标题 3 Char"/>
    <w:next w:val="1011"/>
    <w:link w:val="1010"/>
    <w:qFormat/>
    <w:rPr>
      <w:rFonts w:ascii="Times New Roman" w:hAnsi="Times New Roman" w:eastAsia="宋体" w:cs="Times New Roman"/>
      <w:b/>
      <w:bCs/>
      <w:sz w:val="32"/>
      <w:szCs w:val="32"/>
    </w:rPr>
  </w:style>
  <w:style w:type="paragraph" w:styleId="1012">
    <w:name w:val="标题 41"/>
    <w:basedOn w:val="811"/>
    <w:next w:val="1008"/>
    <w:link w:val="1013"/>
    <w:qFormat/>
    <w:pPr>
      <w:keepLines/>
      <w:keepNext/>
      <w:spacing w:before="280" w:after="290" w:line="376" w:lineRule="auto"/>
      <w:outlineLvl w:val="3"/>
    </w:pPr>
    <w:rPr>
      <w:rFonts w:ascii="Arial" w:hAnsi="Arial" w:eastAsia="黑体" w:cs="Arial"/>
      <w:b/>
      <w:bCs/>
      <w:sz w:val="28"/>
      <w:szCs w:val="28"/>
    </w:rPr>
  </w:style>
  <w:style w:type="character" w:styleId="1013">
    <w:name w:val="标题 4 Char"/>
    <w:next w:val="1013"/>
    <w:link w:val="1012"/>
    <w:qFormat/>
    <w:rPr>
      <w:rFonts w:ascii="Arial" w:hAnsi="Arial" w:eastAsia="黑体" w:cs="Arial"/>
      <w:b/>
      <w:bCs/>
      <w:sz w:val="28"/>
      <w:szCs w:val="28"/>
    </w:rPr>
  </w:style>
  <w:style w:type="paragraph" w:styleId="1014">
    <w:name w:val="标题 51"/>
    <w:basedOn w:val="811"/>
    <w:next w:val="1008"/>
    <w:link w:val="1015"/>
    <w:qFormat/>
    <w:pPr>
      <w:keepNext/>
      <w:outlineLvl w:val="4"/>
    </w:pPr>
    <w:rPr>
      <w:rFonts w:ascii="宋体"/>
      <w:color w:val="000000"/>
      <w:sz w:val="28"/>
      <w:szCs w:val="28"/>
    </w:rPr>
  </w:style>
  <w:style w:type="character" w:styleId="1015">
    <w:name w:val="标题 5 Char"/>
    <w:next w:val="1015"/>
    <w:link w:val="1014"/>
    <w:qFormat/>
    <w:rPr>
      <w:rFonts w:ascii="宋体" w:hAnsi="Times New Roman" w:eastAsia="宋体" w:cs="Times New Roman"/>
      <w:color w:val="000000"/>
      <w:sz w:val="28"/>
      <w:szCs w:val="28"/>
    </w:rPr>
  </w:style>
  <w:style w:type="paragraph" w:styleId="1016">
    <w:name w:val="标题 61"/>
    <w:basedOn w:val="811"/>
    <w:next w:val="811"/>
    <w:link w:val="1017"/>
    <w:qFormat/>
    <w:pPr>
      <w:numPr>
        <w:ilvl w:val="5"/>
        <w:numId w:val="1"/>
      </w:numPr>
      <w:keepLines/>
      <w:keepNext/>
      <w:spacing w:before="240" w:after="64" w:line="320" w:lineRule="auto"/>
      <w:outlineLvl w:val="5"/>
    </w:pPr>
    <w:rPr>
      <w:rFonts w:ascii="Arial" w:hAnsi="Arial" w:eastAsia="黑体"/>
      <w:b/>
      <w:bCs/>
      <w:sz w:val="24"/>
      <w:szCs w:val="24"/>
    </w:rPr>
  </w:style>
  <w:style w:type="character" w:styleId="1017">
    <w:name w:val="标题 6 Char"/>
    <w:next w:val="1017"/>
    <w:link w:val="1016"/>
    <w:qFormat/>
    <w:rPr>
      <w:rFonts w:ascii="Arial" w:hAnsi="Arial" w:eastAsia="黑体" w:cs="Times New Roman"/>
      <w:b/>
      <w:bCs/>
      <w:sz w:val="24"/>
      <w:szCs w:val="24"/>
    </w:rPr>
  </w:style>
  <w:style w:type="paragraph" w:styleId="1018">
    <w:name w:val="标题 71"/>
    <w:basedOn w:val="811"/>
    <w:next w:val="811"/>
    <w:link w:val="1019"/>
    <w:qFormat/>
    <w:pPr>
      <w:numPr>
        <w:ilvl w:val="6"/>
        <w:numId w:val="1"/>
      </w:numPr>
      <w:keepLines/>
      <w:keepNext/>
      <w:spacing w:before="240" w:after="64" w:line="320" w:lineRule="auto"/>
      <w:outlineLvl w:val="6"/>
    </w:pPr>
    <w:rPr>
      <w:b/>
      <w:bCs/>
      <w:sz w:val="24"/>
      <w:szCs w:val="24"/>
    </w:rPr>
  </w:style>
  <w:style w:type="character" w:styleId="1019">
    <w:name w:val="标题 7 Char"/>
    <w:next w:val="1019"/>
    <w:link w:val="1018"/>
    <w:qFormat/>
    <w:rPr>
      <w:rFonts w:ascii="Times New Roman" w:hAnsi="Times New Roman" w:eastAsia="宋体" w:cs="Times New Roman"/>
      <w:b/>
      <w:bCs/>
      <w:sz w:val="24"/>
      <w:szCs w:val="24"/>
    </w:rPr>
  </w:style>
  <w:style w:type="paragraph" w:styleId="1020">
    <w:name w:val="标题 81"/>
    <w:basedOn w:val="811"/>
    <w:next w:val="811"/>
    <w:link w:val="1021"/>
    <w:qFormat/>
    <w:pPr>
      <w:numPr>
        <w:ilvl w:val="7"/>
        <w:numId w:val="1"/>
      </w:numPr>
      <w:keepLines/>
      <w:keepNext/>
      <w:spacing w:before="240" w:after="64" w:line="320" w:lineRule="auto"/>
      <w:outlineLvl w:val="7"/>
    </w:pPr>
    <w:rPr>
      <w:rFonts w:ascii="Arial" w:hAnsi="Arial" w:eastAsia="黑体"/>
      <w:sz w:val="24"/>
      <w:szCs w:val="24"/>
    </w:rPr>
  </w:style>
  <w:style w:type="character" w:styleId="1021">
    <w:name w:val="标题 8 Char"/>
    <w:next w:val="1021"/>
    <w:link w:val="1020"/>
    <w:qFormat/>
    <w:rPr>
      <w:rFonts w:ascii="Arial" w:hAnsi="Arial" w:eastAsia="黑体" w:cs="Times New Roman"/>
      <w:sz w:val="24"/>
      <w:szCs w:val="24"/>
    </w:rPr>
  </w:style>
  <w:style w:type="paragraph" w:styleId="1022">
    <w:name w:val="标题 91"/>
    <w:basedOn w:val="811"/>
    <w:next w:val="811"/>
    <w:link w:val="1023"/>
    <w:qFormat/>
    <w:pPr>
      <w:numPr>
        <w:ilvl w:val="8"/>
        <w:numId w:val="1"/>
      </w:numPr>
      <w:keepLines/>
      <w:keepNext/>
      <w:spacing w:before="240" w:after="64" w:line="320" w:lineRule="auto"/>
      <w:outlineLvl w:val="8"/>
    </w:pPr>
    <w:rPr>
      <w:rFonts w:ascii="Arial" w:hAnsi="Arial" w:eastAsia="黑体"/>
    </w:rPr>
  </w:style>
  <w:style w:type="character" w:styleId="1023">
    <w:name w:val="标题 9 Char"/>
    <w:next w:val="1023"/>
    <w:link w:val="1022"/>
    <w:qFormat/>
    <w:rPr>
      <w:rFonts w:ascii="Arial" w:hAnsi="Arial" w:eastAsia="黑体" w:cs="Times New Roman"/>
      <w:szCs w:val="21"/>
    </w:rPr>
  </w:style>
  <w:style w:type="character" w:styleId="1024">
    <w:name w:val="默认段落字体1"/>
    <w:next w:val="1024"/>
    <w:link w:val="811"/>
    <w:uiPriority w:val="1"/>
    <w:unhideWhenUsed/>
    <w:qFormat/>
  </w:style>
  <w:style w:type="table" w:styleId="1025">
    <w:name w:val="普通表格11"/>
    <w:next w:val="1025"/>
    <w:link w:val="811"/>
    <w:uiPriority w:val="99"/>
    <w:unhideWhenUsed/>
    <w:qFormat/>
    <w:tblPr/>
  </w:style>
  <w:style w:type="paragraph" w:styleId="1026">
    <w:name w:val="列表 31"/>
    <w:basedOn w:val="811"/>
    <w:next w:val="1026"/>
    <w:link w:val="811"/>
    <w:qFormat/>
    <w:pPr>
      <w:ind w:left="100" w:hanging="200"/>
    </w:pPr>
  </w:style>
  <w:style w:type="paragraph" w:styleId="1027">
    <w:name w:val="目录 71"/>
    <w:basedOn w:val="811"/>
    <w:next w:val="811"/>
    <w:link w:val="811"/>
    <w:semiHidden/>
    <w:qFormat/>
    <w:pPr>
      <w:ind w:left="1260"/>
      <w:jc w:val="left"/>
    </w:pPr>
  </w:style>
  <w:style w:type="paragraph" w:styleId="1028">
    <w:name w:val="文档结构图1"/>
    <w:basedOn w:val="811"/>
    <w:next w:val="1028"/>
    <w:link w:val="1029"/>
    <w:semiHidden/>
    <w:qFormat/>
    <w:pPr>
      <w:shd w:val="clear" w:color="auto" w:fill="000080"/>
    </w:pPr>
  </w:style>
  <w:style w:type="character" w:styleId="1029">
    <w:name w:val="文档结构图 Char"/>
    <w:next w:val="1029"/>
    <w:link w:val="1028"/>
    <w:semiHidden/>
    <w:qFormat/>
    <w:rPr>
      <w:rFonts w:ascii="Times New Roman" w:hAnsi="Times New Roman" w:eastAsia="宋体" w:cs="Times New Roman"/>
      <w:szCs w:val="21"/>
      <w:shd w:val="clear" w:color="auto" w:fill="000080"/>
    </w:rPr>
  </w:style>
  <w:style w:type="paragraph" w:styleId="1030">
    <w:name w:val="批注文字1"/>
    <w:basedOn w:val="811"/>
    <w:next w:val="1030"/>
    <w:link w:val="1031"/>
    <w:semiHidden/>
    <w:qFormat/>
    <w:pPr>
      <w:jc w:val="left"/>
    </w:pPr>
  </w:style>
  <w:style w:type="character" w:styleId="1031">
    <w:name w:val="批注文字 Char"/>
    <w:next w:val="1031"/>
    <w:link w:val="1030"/>
    <w:semiHidden/>
    <w:qFormat/>
    <w:rPr>
      <w:rFonts w:ascii="Times New Roman" w:hAnsi="Times New Roman" w:eastAsia="宋体" w:cs="Times New Roman"/>
      <w:szCs w:val="21"/>
    </w:rPr>
  </w:style>
  <w:style w:type="paragraph" w:styleId="1032">
    <w:name w:val="正文文本 31"/>
    <w:basedOn w:val="811"/>
    <w:next w:val="1032"/>
    <w:link w:val="1033"/>
    <w:qFormat/>
    <w:rPr>
      <w:rFonts w:ascii="仿宋_GB2312" w:hAnsi="Arial" w:eastAsia="仿宋_GB2312"/>
      <w:sz w:val="32"/>
      <w:szCs w:val="32"/>
    </w:rPr>
  </w:style>
  <w:style w:type="character" w:styleId="1033">
    <w:name w:val="正文文本 3 Char"/>
    <w:next w:val="1033"/>
    <w:link w:val="1032"/>
    <w:qFormat/>
    <w:rPr>
      <w:rFonts w:ascii="仿宋_GB2312" w:hAnsi="Arial" w:eastAsia="仿宋_GB2312" w:cs="Times New Roman"/>
      <w:sz w:val="32"/>
      <w:szCs w:val="32"/>
    </w:rPr>
  </w:style>
  <w:style w:type="paragraph" w:styleId="1034">
    <w:name w:val="正文文本11"/>
    <w:basedOn w:val="811"/>
    <w:next w:val="1034"/>
    <w:link w:val="1035"/>
    <w:qFormat/>
    <w:rPr>
      <w:rFonts w:ascii="楷体_GB2312" w:hAnsi="Arial" w:eastAsia="楷体_GB2312"/>
      <w:sz w:val="28"/>
      <w:szCs w:val="28"/>
    </w:rPr>
  </w:style>
  <w:style w:type="character" w:styleId="1035">
    <w:name w:val="正文文本 Char"/>
    <w:next w:val="1035"/>
    <w:link w:val="1034"/>
    <w:qFormat/>
    <w:rPr>
      <w:rFonts w:ascii="楷体_GB2312" w:hAnsi="Arial" w:eastAsia="楷体_GB2312" w:cs="Times New Roman"/>
      <w:sz w:val="28"/>
      <w:szCs w:val="28"/>
    </w:rPr>
  </w:style>
  <w:style w:type="paragraph" w:styleId="1036">
    <w:name w:val="正文文本缩进1"/>
    <w:basedOn w:val="811"/>
    <w:next w:val="1036"/>
    <w:link w:val="1037"/>
    <w:qFormat/>
    <w:pPr>
      <w:ind w:firstLine="645"/>
    </w:pPr>
    <w:rPr>
      <w:rFonts w:ascii="楷体_GB2312" w:eastAsia="楷体_GB2312"/>
      <w:sz w:val="32"/>
      <w:szCs w:val="32"/>
    </w:rPr>
  </w:style>
  <w:style w:type="character" w:styleId="1037">
    <w:name w:val="正文文本缩进 Char"/>
    <w:next w:val="1037"/>
    <w:link w:val="1036"/>
    <w:qFormat/>
    <w:rPr>
      <w:rFonts w:ascii="楷体_GB2312" w:hAnsi="Times New Roman" w:eastAsia="楷体_GB2312" w:cs="Times New Roman"/>
      <w:sz w:val="32"/>
      <w:szCs w:val="32"/>
    </w:rPr>
  </w:style>
  <w:style w:type="paragraph" w:styleId="1038">
    <w:name w:val="列表 21"/>
    <w:basedOn w:val="811"/>
    <w:next w:val="1038"/>
    <w:link w:val="811"/>
    <w:qFormat/>
    <w:pPr>
      <w:ind w:left="100" w:hanging="200"/>
    </w:pPr>
  </w:style>
  <w:style w:type="paragraph" w:styleId="1039">
    <w:name w:val="目录 51"/>
    <w:basedOn w:val="811"/>
    <w:next w:val="811"/>
    <w:link w:val="811"/>
    <w:semiHidden/>
    <w:qFormat/>
    <w:pPr>
      <w:ind w:left="840"/>
      <w:jc w:val="left"/>
    </w:pPr>
  </w:style>
  <w:style w:type="paragraph" w:styleId="1040">
    <w:name w:val="目录 31"/>
    <w:basedOn w:val="811"/>
    <w:next w:val="811"/>
    <w:link w:val="811"/>
    <w:semiHidden/>
    <w:qFormat/>
    <w:pPr>
      <w:ind w:left="420"/>
      <w:jc w:val="left"/>
    </w:pPr>
    <w:rPr>
      <w:i/>
      <w:iCs/>
      <w:szCs w:val="24"/>
    </w:rPr>
  </w:style>
  <w:style w:type="paragraph" w:styleId="1041">
    <w:name w:val="纯文本1"/>
    <w:basedOn w:val="811"/>
    <w:next w:val="1041"/>
    <w:link w:val="1042"/>
    <w:qFormat/>
    <w:rPr>
      <w:rFonts w:ascii="宋体" w:hAnsi="Courier New" w:cs="Courier New"/>
    </w:rPr>
  </w:style>
  <w:style w:type="character" w:styleId="1042">
    <w:name w:val="纯文本 Char"/>
    <w:next w:val="1042"/>
    <w:link w:val="1041"/>
    <w:qFormat/>
    <w:rPr>
      <w:rFonts w:ascii="宋体" w:hAnsi="Courier New" w:eastAsia="宋体" w:cs="Courier New"/>
      <w:szCs w:val="21"/>
    </w:rPr>
  </w:style>
  <w:style w:type="paragraph" w:styleId="1043">
    <w:name w:val="目录 81"/>
    <w:basedOn w:val="811"/>
    <w:next w:val="811"/>
    <w:link w:val="811"/>
    <w:semiHidden/>
    <w:qFormat/>
    <w:pPr>
      <w:ind w:left="1470"/>
      <w:jc w:val="left"/>
    </w:pPr>
  </w:style>
  <w:style w:type="paragraph" w:styleId="1044">
    <w:name w:val="日期1"/>
    <w:basedOn w:val="811"/>
    <w:next w:val="811"/>
    <w:link w:val="1045"/>
    <w:qFormat/>
    <w:rPr>
      <w:sz w:val="24"/>
      <w:szCs w:val="24"/>
    </w:rPr>
  </w:style>
  <w:style w:type="character" w:styleId="1045">
    <w:name w:val="日期 Char"/>
    <w:next w:val="1045"/>
    <w:link w:val="1044"/>
    <w:qFormat/>
    <w:rPr>
      <w:rFonts w:ascii="Times New Roman" w:hAnsi="Times New Roman" w:eastAsia="宋体" w:cs="Times New Roman"/>
      <w:sz w:val="24"/>
      <w:szCs w:val="24"/>
    </w:rPr>
  </w:style>
  <w:style w:type="paragraph" w:styleId="1046">
    <w:name w:val="正文文本缩进 21"/>
    <w:basedOn w:val="811"/>
    <w:next w:val="1046"/>
    <w:link w:val="1047"/>
    <w:qFormat/>
    <w:pPr>
      <w:ind w:left="630" w:firstLine="645"/>
    </w:pPr>
    <w:rPr>
      <w:rFonts w:ascii="Arial" w:hAnsi="Arial" w:eastAsia="仿宋_GB2312" w:cs="Arial"/>
      <w:sz w:val="32"/>
      <w:szCs w:val="32"/>
    </w:rPr>
  </w:style>
  <w:style w:type="character" w:styleId="1047">
    <w:name w:val="正文文本缩进 2 Char"/>
    <w:next w:val="1047"/>
    <w:link w:val="1046"/>
    <w:qFormat/>
    <w:rPr>
      <w:rFonts w:ascii="Arial" w:hAnsi="Arial" w:eastAsia="仿宋_GB2312" w:cs="Arial"/>
      <w:sz w:val="32"/>
      <w:szCs w:val="32"/>
    </w:rPr>
  </w:style>
  <w:style w:type="paragraph" w:styleId="1048">
    <w:name w:val="批注框文本1"/>
    <w:basedOn w:val="811"/>
    <w:next w:val="1048"/>
    <w:link w:val="1049"/>
    <w:semiHidden/>
    <w:qFormat/>
    <w:rPr>
      <w:sz w:val="18"/>
      <w:szCs w:val="18"/>
    </w:rPr>
  </w:style>
  <w:style w:type="character" w:styleId="1049">
    <w:name w:val="批注框文本 Char"/>
    <w:next w:val="1049"/>
    <w:link w:val="1048"/>
    <w:semiHidden/>
    <w:qFormat/>
    <w:rPr>
      <w:rFonts w:ascii="Times New Roman" w:hAnsi="Times New Roman" w:eastAsia="宋体" w:cs="Times New Roman"/>
      <w:sz w:val="18"/>
      <w:szCs w:val="18"/>
    </w:rPr>
  </w:style>
  <w:style w:type="paragraph" w:styleId="1050">
    <w:name w:val="页脚1"/>
    <w:basedOn w:val="811"/>
    <w:next w:val="1050"/>
    <w:link w:val="1051"/>
    <w:qFormat/>
    <w:pPr>
      <w:jc w:val="left"/>
      <w:tabs>
        <w:tab w:val="center" w:pos="4153" w:leader="none"/>
        <w:tab w:val="right" w:pos="8306" w:leader="none"/>
      </w:tabs>
    </w:pPr>
    <w:rPr>
      <w:sz w:val="18"/>
      <w:szCs w:val="18"/>
    </w:rPr>
  </w:style>
  <w:style w:type="character" w:styleId="1051">
    <w:name w:val="页脚 Char"/>
    <w:next w:val="1051"/>
    <w:link w:val="1050"/>
    <w:qFormat/>
    <w:rPr>
      <w:rFonts w:ascii="Times New Roman" w:hAnsi="Times New Roman" w:eastAsia="宋体" w:cs="Times New Roman"/>
      <w:sz w:val="18"/>
      <w:szCs w:val="18"/>
    </w:rPr>
  </w:style>
  <w:style w:type="paragraph" w:styleId="1052">
    <w:name w:val="页眉1"/>
    <w:basedOn w:val="811"/>
    <w:next w:val="1052"/>
    <w:link w:val="1053"/>
    <w:qFormat/>
    <w:pPr>
      <w:jc w:val="center"/>
      <w:tabs>
        <w:tab w:val="center" w:pos="4153" w:leader="none"/>
        <w:tab w:val="right" w:pos="8306" w:leader="none"/>
      </w:tabs>
      <w:pBdr>
        <w:bottom w:val="single" w:color="000000" w:sz="6" w:space="1"/>
      </w:pBdr>
    </w:pPr>
    <w:rPr>
      <w:sz w:val="18"/>
      <w:szCs w:val="18"/>
    </w:rPr>
  </w:style>
  <w:style w:type="character" w:styleId="1053">
    <w:name w:val="页眉 Char"/>
    <w:next w:val="1053"/>
    <w:link w:val="1052"/>
    <w:qFormat/>
    <w:rPr>
      <w:rFonts w:ascii="Times New Roman" w:hAnsi="Times New Roman" w:eastAsia="宋体" w:cs="Times New Roman"/>
      <w:sz w:val="18"/>
      <w:szCs w:val="18"/>
    </w:rPr>
  </w:style>
  <w:style w:type="paragraph" w:styleId="1054">
    <w:name w:val="目录 11"/>
    <w:basedOn w:val="811"/>
    <w:next w:val="811"/>
    <w:link w:val="811"/>
    <w:semiHidden/>
    <w:qFormat/>
    <w:pPr>
      <w:jc w:val="left"/>
      <w:spacing w:before="120" w:after="120" w:line="400" w:lineRule="exact"/>
      <w:tabs>
        <w:tab w:val="right" w:pos="8720" w:leader="dot"/>
      </w:tabs>
    </w:pPr>
    <w:rPr>
      <w:rFonts w:ascii="宋体" w:hAnsi="宋体"/>
      <w:caps/>
      <w:sz w:val="24"/>
      <w:szCs w:val="24"/>
    </w:rPr>
  </w:style>
  <w:style w:type="paragraph" w:styleId="1055">
    <w:name w:val="目录 41"/>
    <w:basedOn w:val="811"/>
    <w:next w:val="811"/>
    <w:link w:val="811"/>
    <w:semiHidden/>
    <w:qFormat/>
    <w:pPr>
      <w:ind w:left="630"/>
      <w:jc w:val="left"/>
    </w:pPr>
  </w:style>
  <w:style w:type="paragraph" w:styleId="1056">
    <w:name w:val="列表1"/>
    <w:basedOn w:val="811"/>
    <w:next w:val="1056"/>
    <w:link w:val="811"/>
    <w:qFormat/>
    <w:pPr>
      <w:ind w:left="200" w:hanging="200"/>
    </w:pPr>
  </w:style>
  <w:style w:type="paragraph" w:styleId="1057">
    <w:name w:val="目录 61"/>
    <w:basedOn w:val="811"/>
    <w:next w:val="811"/>
    <w:link w:val="811"/>
    <w:semiHidden/>
    <w:qFormat/>
    <w:pPr>
      <w:ind w:left="1050"/>
      <w:jc w:val="left"/>
    </w:pPr>
  </w:style>
  <w:style w:type="paragraph" w:styleId="1058">
    <w:name w:val="正文文本缩进 31"/>
    <w:basedOn w:val="811"/>
    <w:next w:val="1058"/>
    <w:link w:val="1059"/>
    <w:qFormat/>
    <w:pPr>
      <w:ind w:left="645" w:firstLine="645"/>
    </w:pPr>
    <w:rPr>
      <w:rFonts w:ascii="Arial" w:hAnsi="Arial" w:eastAsia="仿宋_GB2312" w:cs="Arial"/>
      <w:color w:val="ffff00"/>
      <w:sz w:val="32"/>
      <w:szCs w:val="32"/>
    </w:rPr>
  </w:style>
  <w:style w:type="character" w:styleId="1059">
    <w:name w:val="正文文本缩进 3 Char"/>
    <w:next w:val="1059"/>
    <w:link w:val="1058"/>
    <w:qFormat/>
    <w:rPr>
      <w:rFonts w:ascii="Arial" w:hAnsi="Arial" w:eastAsia="仿宋_GB2312" w:cs="Arial"/>
      <w:color w:val="ffff00"/>
      <w:sz w:val="32"/>
      <w:szCs w:val="32"/>
    </w:rPr>
  </w:style>
  <w:style w:type="paragraph" w:styleId="1060">
    <w:name w:val="图表目录1"/>
    <w:basedOn w:val="811"/>
    <w:next w:val="811"/>
    <w:link w:val="811"/>
    <w:semiHidden/>
    <w:qFormat/>
    <w:pPr>
      <w:ind w:left="840" w:hanging="420"/>
    </w:pPr>
  </w:style>
  <w:style w:type="paragraph" w:styleId="1061">
    <w:name w:val="目录 21"/>
    <w:basedOn w:val="811"/>
    <w:next w:val="811"/>
    <w:link w:val="811"/>
    <w:semiHidden/>
    <w:qFormat/>
    <w:pPr>
      <w:ind w:left="210"/>
      <w:jc w:val="left"/>
    </w:pPr>
    <w:rPr>
      <w:smallCaps/>
      <w:szCs w:val="24"/>
    </w:rPr>
  </w:style>
  <w:style w:type="paragraph" w:styleId="1062">
    <w:name w:val="目录 91"/>
    <w:basedOn w:val="811"/>
    <w:next w:val="811"/>
    <w:link w:val="811"/>
    <w:semiHidden/>
    <w:qFormat/>
    <w:pPr>
      <w:ind w:left="1680"/>
      <w:jc w:val="left"/>
    </w:pPr>
  </w:style>
  <w:style w:type="paragraph" w:styleId="1063">
    <w:name w:val="正文文本 21"/>
    <w:basedOn w:val="811"/>
    <w:next w:val="1063"/>
    <w:link w:val="1064"/>
    <w:qFormat/>
    <w:pPr>
      <w:jc w:val="center"/>
      <w:widowControl/>
    </w:pPr>
    <w:rPr>
      <w:rFonts w:ascii="楷体_GB2312" w:eastAsia="楷体_GB2312"/>
      <w:sz w:val="28"/>
      <w:szCs w:val="28"/>
    </w:rPr>
  </w:style>
  <w:style w:type="character" w:styleId="1064">
    <w:name w:val="正文文本 2 Char"/>
    <w:next w:val="1064"/>
    <w:link w:val="1063"/>
    <w:qFormat/>
    <w:rPr>
      <w:rFonts w:ascii="楷体_GB2312" w:hAnsi="Times New Roman" w:eastAsia="楷体_GB2312" w:cs="Times New Roman"/>
      <w:sz w:val="28"/>
      <w:szCs w:val="28"/>
    </w:rPr>
  </w:style>
  <w:style w:type="paragraph" w:styleId="1065">
    <w:name w:val="普通(网站)1"/>
    <w:basedOn w:val="811"/>
    <w:next w:val="1065"/>
    <w:link w:val="811"/>
    <w:uiPriority w:val="99"/>
    <w:qFormat/>
    <w:pPr>
      <w:jc w:val="left"/>
      <w:spacing w:before="100" w:beforeAutospacing="1" w:after="100" w:afterAutospacing="1"/>
      <w:widowControl/>
    </w:pPr>
    <w:rPr>
      <w:rFonts w:ascii="宋体" w:hAnsi="宋体" w:cs="宋体"/>
      <w:sz w:val="24"/>
      <w:szCs w:val="24"/>
    </w:rPr>
  </w:style>
  <w:style w:type="paragraph" w:styleId="1066">
    <w:name w:val="索引 11"/>
    <w:basedOn w:val="811"/>
    <w:next w:val="811"/>
    <w:link w:val="811"/>
    <w:semiHidden/>
    <w:qFormat/>
    <w:pPr>
      <w:spacing w:line="240" w:lineRule="atLeast"/>
    </w:pPr>
    <w:rPr>
      <w:b/>
      <w:bCs/>
    </w:rPr>
  </w:style>
  <w:style w:type="paragraph" w:styleId="1067">
    <w:name w:val="批注主题1"/>
    <w:basedOn w:val="1030"/>
    <w:next w:val="1030"/>
    <w:link w:val="1068"/>
    <w:semiHidden/>
    <w:qFormat/>
    <w:rPr>
      <w:b/>
      <w:bCs/>
    </w:rPr>
  </w:style>
  <w:style w:type="character" w:styleId="1068">
    <w:name w:val="批注主题 Char"/>
    <w:next w:val="1068"/>
    <w:link w:val="1067"/>
    <w:semiHidden/>
    <w:qFormat/>
    <w:rPr>
      <w:rFonts w:ascii="Times New Roman" w:hAnsi="Times New Roman" w:eastAsia="宋体" w:cs="Times New Roman"/>
      <w:b/>
      <w:bCs/>
      <w:szCs w:val="21"/>
    </w:rPr>
  </w:style>
  <w:style w:type="paragraph" w:styleId="1069">
    <w:name w:val="正文首行缩进1"/>
    <w:basedOn w:val="811"/>
    <w:next w:val="1069"/>
    <w:link w:val="1070"/>
    <w:qFormat/>
    <w:pPr>
      <w:ind w:firstLine="200"/>
      <w:spacing w:line="360" w:lineRule="auto"/>
    </w:pPr>
    <w:rPr>
      <w:rFonts w:ascii="仿宋_GB2312" w:eastAsia="仿宋_GB2312"/>
      <w:sz w:val="30"/>
      <w:szCs w:val="30"/>
    </w:rPr>
  </w:style>
  <w:style w:type="character" w:styleId="1070">
    <w:name w:val="正文首行缩进 Char"/>
    <w:next w:val="1070"/>
    <w:link w:val="1069"/>
    <w:qFormat/>
    <w:rPr>
      <w:rFonts w:ascii="仿宋_GB2312" w:hAnsi="Times New Roman" w:eastAsia="仿宋_GB2312" w:cs="Times New Roman"/>
      <w:sz w:val="30"/>
      <w:szCs w:val="30"/>
    </w:rPr>
  </w:style>
  <w:style w:type="paragraph" w:styleId="1071">
    <w:name w:val="正文首行缩进 21"/>
    <w:basedOn w:val="1036"/>
    <w:next w:val="1071"/>
    <w:link w:val="1072"/>
    <w:qFormat/>
    <w:pPr>
      <w:ind w:firstLine="420"/>
      <w:spacing w:line="360" w:lineRule="auto"/>
    </w:pPr>
    <w:rPr>
      <w:rFonts w:ascii="宋体" w:hAnsi="宋体" w:eastAsia="宋体"/>
      <w:sz w:val="21"/>
      <w:szCs w:val="20"/>
    </w:rPr>
  </w:style>
  <w:style w:type="character" w:styleId="1072">
    <w:name w:val="正文首行缩进 2 Char"/>
    <w:next w:val="1072"/>
    <w:link w:val="1071"/>
    <w:qFormat/>
    <w:rPr>
      <w:rFonts w:ascii="宋体" w:hAnsi="宋体" w:eastAsia="宋体" w:cs="Times New Roman"/>
      <w:sz w:val="32"/>
      <w:szCs w:val="20"/>
    </w:rPr>
  </w:style>
  <w:style w:type="table" w:styleId="1073">
    <w:name w:val="网格型11"/>
    <w:basedOn w:val="1025"/>
    <w:next w:val="1073"/>
    <w:link w:val="811"/>
    <w:qFormat/>
    <w:pPr>
      <w:jc w:val="both"/>
      <w:widowControl w:val="off"/>
    </w:pPr>
    <w:tblPr/>
  </w:style>
  <w:style w:type="character" w:styleId="1074">
    <w:name w:val="要点1"/>
    <w:next w:val="1074"/>
    <w:link w:val="811"/>
    <w:qFormat/>
    <w:rPr>
      <w:b/>
      <w:bCs/>
    </w:rPr>
  </w:style>
  <w:style w:type="character" w:styleId="1075">
    <w:name w:val="页码1"/>
    <w:next w:val="1075"/>
    <w:link w:val="811"/>
    <w:qFormat/>
  </w:style>
  <w:style w:type="character" w:styleId="1076">
    <w:name w:val="已访问的超链接1"/>
    <w:next w:val="1076"/>
    <w:link w:val="811"/>
    <w:qFormat/>
    <w:rPr>
      <w:color w:val="800080"/>
      <w:u w:val="single"/>
    </w:rPr>
  </w:style>
  <w:style w:type="character" w:styleId="1077">
    <w:name w:val="超链接1"/>
    <w:next w:val="1077"/>
    <w:link w:val="811"/>
    <w:qFormat/>
    <w:rPr>
      <w:color w:val="0000ff"/>
      <w:u w:val="single"/>
    </w:rPr>
  </w:style>
  <w:style w:type="character" w:styleId="1078">
    <w:name w:val="批注引用1"/>
    <w:next w:val="1078"/>
    <w:link w:val="811"/>
    <w:semiHidden/>
    <w:qFormat/>
    <w:rPr>
      <w:sz w:val="21"/>
      <w:szCs w:val="21"/>
    </w:rPr>
  </w:style>
  <w:style w:type="paragraph" w:styleId="1079">
    <w:name w:val="正文文本1"/>
    <w:basedOn w:val="811"/>
    <w:next w:val="811"/>
    <w:link w:val="811"/>
    <w:semiHidden/>
    <w:qFormat/>
    <w:rPr>
      <w:rFonts w:ascii="Arial" w:hAnsi="Arial" w:eastAsia="Arial" w:cs="Arial"/>
      <w:lang w:eastAsia="en-US"/>
    </w:rPr>
  </w:style>
  <w:style w:type="paragraph" w:styleId="1080">
    <w:name w:val="正文文本12"/>
    <w:basedOn w:val="811"/>
    <w:next w:val="1080"/>
    <w:link w:val="811"/>
    <w:uiPriority w:val="1"/>
    <w:qFormat/>
    <w:pPr>
      <w:ind w:left="120"/>
    </w:pPr>
    <w:rPr>
      <w:rFonts w:ascii="宋体" w:hAnsi="宋体" w:cs="宋体"/>
      <w:lang w:val="zh-CN" w:bidi="zh-CN"/>
    </w:rPr>
  </w:style>
  <w:style w:type="character" w:styleId="1081">
    <w:name w:val="font5 Char"/>
    <w:next w:val="1081"/>
    <w:link w:val="811"/>
    <w:qFormat/>
    <w:rPr>
      <w:rFonts w:ascii="宋体" w:hAnsi="宋体" w:eastAsia="宋体"/>
      <w:sz w:val="28"/>
      <w:szCs w:val="28"/>
      <w:lang w:val="en-US" w:eastAsia="zh-CN" w:bidi="ar-SA"/>
    </w:rPr>
  </w:style>
  <w:style w:type="character" w:styleId="1082">
    <w:name w:val="二级目录 Char"/>
    <w:next w:val="1082"/>
    <w:link w:val="1083"/>
    <w:qFormat/>
    <w:rPr>
      <w:b/>
      <w:sz w:val="30"/>
      <w:szCs w:val="28"/>
    </w:rPr>
  </w:style>
  <w:style w:type="paragraph" w:styleId="1083">
    <w:name w:val="二级目录"/>
    <w:next w:val="811"/>
    <w:link w:val="1082"/>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84">
    <w:name w:val="列出段落 Char"/>
    <w:next w:val="1084"/>
    <w:link w:val="1085"/>
    <w:qFormat/>
    <w:rPr>
      <w:rFonts w:ascii="Calibri" w:hAnsi="Calibri"/>
      <w:sz w:val="24"/>
      <w:szCs w:val="24"/>
      <w:lang w:eastAsia="en-US" w:bidi="en-US"/>
    </w:rPr>
  </w:style>
  <w:style w:type="paragraph" w:styleId="1085">
    <w:name w:val="列出段落1"/>
    <w:basedOn w:val="811"/>
    <w:next w:val="1085"/>
    <w:link w:val="1084"/>
    <w:qFormat/>
    <w:pPr>
      <w:contextualSpacing/>
      <w:ind w:left="720"/>
      <w:jc w:val="left"/>
      <w:widowControl/>
    </w:pPr>
    <w:rPr>
      <w:rFonts w:ascii="Calibri" w:hAnsi="Calibri"/>
      <w:sz w:val="24"/>
      <w:szCs w:val="24"/>
      <w:lang w:eastAsia="en-US" w:bidi="en-US"/>
    </w:rPr>
  </w:style>
  <w:style w:type="paragraph" w:styleId="1086">
    <w:name w:val="Body Text(ch)"/>
    <w:basedOn w:val="811"/>
    <w:next w:val="1034"/>
    <w:link w:val="811"/>
    <w:qFormat/>
    <w:pPr>
      <w:spacing w:after="120"/>
    </w:pPr>
    <w:rPr>
      <w:rFonts w:ascii="宋体" w:hAnsi="Arial"/>
      <w:bCs/>
      <w:iCs/>
      <w:szCs w:val="24"/>
    </w:rPr>
  </w:style>
  <w:style w:type="paragraph" w:styleId="1087">
    <w:name w:val="xl27"/>
    <w:basedOn w:val="811"/>
    <w:next w:val="1087"/>
    <w:link w:val="81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8">
    <w:name w:val="xl26"/>
    <w:basedOn w:val="811"/>
    <w:next w:val="1088"/>
    <w:link w:val="8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9">
    <w:name w:val="Char"/>
    <w:basedOn w:val="811"/>
    <w:next w:val="1089"/>
    <w:link w:val="811"/>
    <w:qFormat/>
    <w:pPr>
      <w:ind w:firstLine="200"/>
      <w:tabs>
        <w:tab w:val="left" w:pos="360" w:leader="none"/>
      </w:tabs>
    </w:pPr>
    <w:rPr>
      <w:sz w:val="28"/>
      <w:szCs w:val="30"/>
    </w:rPr>
  </w:style>
  <w:style w:type="paragraph" w:styleId="1090">
    <w:name w:val="Char1"/>
    <w:basedOn w:val="1028"/>
    <w:next w:val="1090"/>
    <w:link w:val="811"/>
    <w:qFormat/>
    <w:rPr>
      <w:rFonts w:ascii="Tahoma" w:hAnsi="Tahoma"/>
      <w:sz w:val="24"/>
      <w:szCs w:val="24"/>
    </w:rPr>
  </w:style>
  <w:style w:type="paragraph" w:styleId="1091">
    <w:name w:val="普通正文"/>
    <w:basedOn w:val="811"/>
    <w:next w:val="1091"/>
    <w:link w:val="811"/>
    <w:qFormat/>
    <w:pPr>
      <w:ind w:firstLine="480"/>
      <w:jc w:val="left"/>
      <w:spacing w:before="120" w:after="120" w:line="360" w:lineRule="auto"/>
    </w:pPr>
    <w:rPr>
      <w:rFonts w:ascii="Arial" w:hAnsi="Arial"/>
      <w:sz w:val="24"/>
      <w:szCs w:val="24"/>
    </w:rPr>
  </w:style>
  <w:style w:type="paragraph" w:styleId="1092">
    <w:name w:val="table_lines"/>
    <w:basedOn w:val="811"/>
    <w:next w:val="1092"/>
    <w:link w:val="811"/>
    <w:qFormat/>
    <w:pPr>
      <w:jc w:val="left"/>
      <w:widowControl/>
    </w:pPr>
    <w:rPr>
      <w:sz w:val="20"/>
      <w:szCs w:val="20"/>
      <w:lang w:val="de-DE" w:eastAsia="de-DE"/>
    </w:rPr>
  </w:style>
  <w:style w:type="paragraph" w:styleId="1093">
    <w:name w:val="附录1"/>
    <w:next w:val="1093"/>
    <w:link w:val="811"/>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94">
    <w:name w:val="font7"/>
    <w:basedOn w:val="811"/>
    <w:next w:val="1094"/>
    <w:link w:val="811"/>
    <w:qFormat/>
    <w:pPr>
      <w:jc w:val="left"/>
      <w:spacing w:before="100" w:beforeAutospacing="1" w:after="100" w:afterAutospacing="1"/>
      <w:widowControl/>
    </w:pPr>
    <w:rPr>
      <w:rFonts w:hint="eastAsia" w:ascii="宋体" w:hAnsi="宋体"/>
      <w:sz w:val="18"/>
      <w:szCs w:val="18"/>
    </w:rPr>
  </w:style>
  <w:style w:type="paragraph" w:styleId="1095">
    <w:name w:val="Char Char Char Char"/>
    <w:basedOn w:val="1028"/>
    <w:next w:val="1095"/>
    <w:link w:val="811"/>
    <w:qFormat/>
    <w:pPr>
      <w:spacing w:line="360" w:lineRule="auto"/>
    </w:pPr>
    <w:rPr>
      <w:rFonts w:ascii="Tahoma" w:hAnsi="Tahoma"/>
      <w:sz w:val="24"/>
      <w:szCs w:val="24"/>
    </w:rPr>
  </w:style>
  <w:style w:type="paragraph" w:styleId="1096">
    <w:name w:val="4"/>
    <w:basedOn w:val="811"/>
    <w:next w:val="1058"/>
    <w:link w:val="811"/>
    <w:qFormat/>
    <w:pPr>
      <w:ind w:firstLine="420"/>
      <w:spacing w:line="360" w:lineRule="auto"/>
    </w:pPr>
    <w:rPr>
      <w:color w:val="ff0000"/>
      <w:sz w:val="24"/>
      <w:szCs w:val="24"/>
    </w:rPr>
  </w:style>
  <w:style w:type="paragraph" w:styleId="1097">
    <w:name w:val="普通 (Web)"/>
    <w:basedOn w:val="811"/>
    <w:next w:val="1097"/>
    <w:link w:val="811"/>
    <w:qFormat/>
    <w:pPr>
      <w:jc w:val="left"/>
      <w:spacing w:before="100" w:beforeAutospacing="1" w:after="100" w:afterAutospacing="1"/>
      <w:widowControl/>
    </w:pPr>
    <w:rPr>
      <w:rFonts w:ascii="宋体" w:hAnsi="宋体"/>
      <w:sz w:val="24"/>
      <w:szCs w:val="24"/>
    </w:rPr>
  </w:style>
  <w:style w:type="paragraph" w:styleId="1098">
    <w:name w:val="Char Char Char Char Char Char Char Char Char Char"/>
    <w:basedOn w:val="811"/>
    <w:next w:val="1098"/>
    <w:link w:val="811"/>
    <w:qFormat/>
    <w:pPr>
      <w:spacing w:line="360" w:lineRule="auto"/>
    </w:pPr>
    <w:rPr>
      <w:sz w:val="24"/>
      <w:szCs w:val="20"/>
    </w:rPr>
  </w:style>
  <w:style w:type="paragraph" w:styleId="1099">
    <w:name w:val="样式1"/>
    <w:basedOn w:val="811"/>
    <w:next w:val="1099"/>
    <w:link w:val="811"/>
    <w:qFormat/>
    <w:pPr>
      <w:numPr>
        <w:ilvl w:val="0"/>
        <w:numId w:val="3"/>
      </w:numPr>
      <w:tabs>
        <w:tab w:val="left" w:pos="709" w:leader="none"/>
      </w:tabs>
    </w:pPr>
    <w:rPr>
      <w:rFonts w:ascii="宋体" w:hAnsi="宋体"/>
    </w:rPr>
  </w:style>
  <w:style w:type="paragraph" w:styleId="1100">
    <w:name w:val="font6"/>
    <w:basedOn w:val="811"/>
    <w:next w:val="1100"/>
    <w:link w:val="811"/>
    <w:qFormat/>
    <w:pPr>
      <w:jc w:val="left"/>
      <w:spacing w:before="100" w:beforeAutospacing="1" w:after="100" w:afterAutospacing="1"/>
      <w:widowControl/>
    </w:pPr>
    <w:rPr>
      <w:rFonts w:hint="eastAsia" w:ascii="宋体" w:hAnsi="宋体"/>
      <w:sz w:val="28"/>
      <w:szCs w:val="28"/>
      <w:u w:val="single"/>
    </w:rPr>
  </w:style>
  <w:style w:type="paragraph" w:styleId="1101">
    <w:name w:val="xl25"/>
    <w:basedOn w:val="811"/>
    <w:next w:val="1101"/>
    <w:link w:val="81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02">
    <w:name w:val="图标"/>
    <w:basedOn w:val="811"/>
    <w:next w:val="811"/>
    <w:link w:val="811"/>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03">
    <w:name w:val="标题3"/>
    <w:basedOn w:val="811"/>
    <w:next w:val="811"/>
    <w:link w:val="811"/>
    <w:qFormat/>
    <w:pPr>
      <w:ind w:firstLine="624"/>
      <w:spacing w:line="590" w:lineRule="atLeast"/>
    </w:pPr>
    <w:rPr>
      <w:rFonts w:ascii="方正黑体_GBK" w:eastAsia="方正黑体_GBK"/>
      <w:sz w:val="32"/>
      <w:szCs w:val="32"/>
    </w:rPr>
  </w:style>
  <w:style w:type="paragraph" w:styleId="1104">
    <w:name w:val="xl24"/>
    <w:basedOn w:val="811"/>
    <w:next w:val="1104"/>
    <w:link w:val="81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5">
    <w:name w:val="xl29"/>
    <w:basedOn w:val="811"/>
    <w:next w:val="1105"/>
    <w:link w:val="811"/>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6">
    <w:name w:val="Char Char Char Char Char Char Char Char"/>
    <w:basedOn w:val="811"/>
    <w:next w:val="1106"/>
    <w:link w:val="811"/>
    <w:qFormat/>
    <w:pPr>
      <w:jc w:val="left"/>
      <w:spacing w:after="160" w:line="240" w:lineRule="exact"/>
      <w:widowControl/>
    </w:pPr>
    <w:rPr>
      <w:rFonts w:ascii="Verdana" w:hAnsi="Verdana"/>
      <w:sz w:val="20"/>
      <w:szCs w:val="20"/>
      <w:lang w:eastAsia="en-US"/>
    </w:rPr>
  </w:style>
  <w:style w:type="paragraph" w:styleId="1107">
    <w:name w:val="xl28"/>
    <w:basedOn w:val="811"/>
    <w:next w:val="1107"/>
    <w:link w:val="81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8">
    <w:name w:val="Char Char Char Char Char Char Char Char1"/>
    <w:basedOn w:val="811"/>
    <w:next w:val="1108"/>
    <w:link w:val="811"/>
    <w:qFormat/>
    <w:pPr>
      <w:jc w:val="left"/>
      <w:spacing w:after="160" w:line="240" w:lineRule="exact"/>
      <w:widowControl/>
    </w:pPr>
    <w:rPr>
      <w:rFonts w:ascii="Verdana" w:hAnsi="Verdana"/>
      <w:sz w:val="20"/>
      <w:szCs w:val="20"/>
      <w:lang w:eastAsia="en-US"/>
    </w:rPr>
  </w:style>
  <w:style w:type="paragraph" w:styleId="1109">
    <w:name w:val="xl30"/>
    <w:basedOn w:val="811"/>
    <w:next w:val="1109"/>
    <w:link w:val="811"/>
    <w:qFormat/>
    <w:pPr>
      <w:jc w:val="center"/>
      <w:spacing w:before="100" w:beforeAutospacing="1" w:after="100" w:afterAutospacing="1"/>
      <w:widowControl/>
    </w:pPr>
    <w:rPr>
      <w:rFonts w:ascii="宋体" w:hAnsi="宋体"/>
      <w:b/>
      <w:bCs/>
      <w:sz w:val="36"/>
      <w:szCs w:val="36"/>
    </w:rPr>
  </w:style>
  <w:style w:type="paragraph" w:styleId="1110">
    <w:name w:val="Char Char Char Char1"/>
    <w:basedOn w:val="1028"/>
    <w:next w:val="1110"/>
    <w:link w:val="811"/>
    <w:qFormat/>
    <w:pPr>
      <w:spacing w:line="360" w:lineRule="auto"/>
    </w:pPr>
    <w:rPr>
      <w:rFonts w:ascii="Tahoma" w:hAnsi="Tahoma"/>
      <w:sz w:val="24"/>
      <w:szCs w:val="24"/>
    </w:rPr>
  </w:style>
  <w:style w:type="paragraph" w:styleId="1111">
    <w:name w:val="table_1stline"/>
    <w:basedOn w:val="811"/>
    <w:next w:val="1111"/>
    <w:link w:val="811"/>
    <w:qFormat/>
    <w:pPr>
      <w:jc w:val="left"/>
      <w:spacing w:before="120"/>
      <w:widowControl/>
    </w:pPr>
    <w:rPr>
      <w:bCs/>
      <w:sz w:val="20"/>
      <w:szCs w:val="20"/>
      <w:lang w:val="de-DE" w:eastAsia="de-DE"/>
    </w:rPr>
  </w:style>
  <w:style w:type="paragraph" w:styleId="1112">
    <w:name w:val="font5"/>
    <w:basedOn w:val="811"/>
    <w:next w:val="1112"/>
    <w:link w:val="811"/>
    <w:qFormat/>
    <w:pPr>
      <w:jc w:val="left"/>
      <w:spacing w:before="100" w:beforeAutospacing="1" w:after="100" w:afterAutospacing="1"/>
      <w:widowControl/>
    </w:pPr>
    <w:rPr>
      <w:rFonts w:hint="eastAsia" w:ascii="宋体" w:hAnsi="宋体"/>
      <w:sz w:val="28"/>
      <w:szCs w:val="28"/>
    </w:rPr>
  </w:style>
  <w:style w:type="paragraph" w:styleId="1113">
    <w:name w:val="标题1"/>
    <w:basedOn w:val="811"/>
    <w:next w:val="811"/>
    <w:link w:val="81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14">
    <w:name w:val="Revision"/>
    <w:next w:val="1114"/>
    <w:link w:val="811"/>
    <w:uiPriority w:val="99"/>
    <w:semiHidden/>
    <w:qFormat/>
    <w:rPr>
      <w:rFonts w:ascii="Times New Roman" w:hAnsi="Times New Roman" w:eastAsia="宋体" w:cs="Times New Roman"/>
      <w:sz w:val="21"/>
      <w:szCs w:val="21"/>
      <w:lang w:val="en-US" w:eastAsia="zh-CN" w:bidi="ar-SA"/>
    </w:rPr>
  </w:style>
  <w:style w:type="paragraph" w:styleId="1115">
    <w:name w:val="正文文本 211"/>
    <w:basedOn w:val="811"/>
    <w:next w:val="1115"/>
    <w:link w:val="811"/>
    <w:uiPriority w:val="99"/>
    <w:qFormat/>
    <w:pPr>
      <w:jc w:val="center"/>
    </w:pPr>
    <w:rPr>
      <w:b/>
      <w:bCs/>
      <w:sz w:val="20"/>
      <w:szCs w:val="20"/>
    </w:rPr>
  </w:style>
  <w:style w:type="table" w:styleId="1116">
    <w:name w:val="Table Normal_0"/>
    <w:next w:val="1116"/>
    <w:link w:val="811"/>
    <w:qFormat/>
    <w:tblPr/>
  </w:style>
  <w:style w:type="character" w:styleId="1117">
    <w:name w:val="font71"/>
    <w:next w:val="1117"/>
    <w:link w:val="811"/>
    <w:qFormat/>
    <w:rPr>
      <w:rFonts w:hint="eastAsia" w:ascii="仿宋" w:hAnsi="仿宋" w:eastAsia="仿宋" w:cs="仿宋"/>
      <w:color w:val="000000"/>
      <w:sz w:val="24"/>
      <w:szCs w:val="24"/>
      <w:u w:val="single"/>
    </w:rPr>
  </w:style>
  <w:style w:type="character" w:styleId="1118">
    <w:name w:val="font41"/>
    <w:next w:val="1118"/>
    <w:link w:val="811"/>
    <w:qFormat/>
    <w:rPr>
      <w:rFonts w:hint="eastAsia" w:ascii="仿宋" w:hAnsi="仿宋" w:eastAsia="仿宋" w:cs="仿宋"/>
      <w:color w:val="000000"/>
      <w:sz w:val="24"/>
      <w:szCs w:val="24"/>
      <w:u w:val="none"/>
    </w:rPr>
  </w:style>
  <w:style w:type="character" w:styleId="1119">
    <w:name w:val="font81"/>
    <w:next w:val="1119"/>
    <w:link w:val="811"/>
    <w:qFormat/>
    <w:rPr>
      <w:rFonts w:hint="eastAsia" w:ascii="宋体" w:hAnsi="宋体" w:eastAsia="宋体" w:cs="宋体"/>
      <w:color w:val="000000"/>
      <w:sz w:val="24"/>
      <w:szCs w:val="24"/>
      <w:u w:val="single"/>
    </w:rPr>
  </w:style>
  <w:style w:type="paragraph" w:styleId="1120">
    <w:name w:val="Table Paragraph"/>
    <w:basedOn w:val="811"/>
    <w:next w:val="1120"/>
    <w:link w:val="811"/>
    <w:uiPriority w:val="1"/>
    <w:qFormat/>
    <w:pPr>
      <w:jc w:val="left"/>
    </w:pPr>
    <w:rPr>
      <w:rFonts w:ascii="宋体" w:hAnsi="宋体" w:cs="宋体"/>
      <w:sz w:val="22"/>
      <w:szCs w:val="22"/>
      <w:lang w:val="zh-CN" w:bidi="zh-CN"/>
    </w:rPr>
  </w:style>
  <w:style w:type="table" w:styleId="1121">
    <w:name w:val="网格型1"/>
    <w:basedOn w:val="1122"/>
    <w:next w:val="1121"/>
    <w:link w:val="811"/>
    <w:qFormat/>
    <w:pPr>
      <w:jc w:val="both"/>
      <w:widowControl w:val="off"/>
    </w:pPr>
    <w:tblPr/>
  </w:style>
  <w:style w:type="table" w:styleId="1122">
    <w:name w:val="普通表格1"/>
    <w:next w:val="1122"/>
    <w:link w:val="811"/>
    <w:semiHidden/>
    <w:qFormat/>
    <w:tblPr/>
  </w:style>
  <w:style w:type="paragraph" w:styleId="1123">
    <w:name w:val="首行缩进"/>
    <w:basedOn w:val="811"/>
    <w:next w:val="1123"/>
    <w:link w:val="811"/>
    <w:qFormat/>
    <w:pPr>
      <w:ind w:firstLine="480"/>
    </w:pPr>
    <w:rPr>
      <w:lang w:val="zh-CN"/>
    </w:rPr>
  </w:style>
  <w:style w:type="paragraph" w:styleId="1124">
    <w:name w:val="标题 31"/>
    <w:basedOn w:val="811"/>
    <w:next w:val="811"/>
    <w:link w:val="811"/>
    <w:unhideWhenUsed/>
    <w:qFormat/>
    <w:pPr>
      <w:keepLines/>
      <w:keepNext/>
      <w:spacing w:before="260" w:after="260" w:line="360" w:lineRule="auto"/>
      <w:outlineLvl w:val="2"/>
    </w:pPr>
    <w:rPr>
      <w:rFonts w:ascii="黑体" w:hAnsi="黑体" w:eastAsia="黑体" w:cs="黑体"/>
      <w:sz w:val="30"/>
      <w:szCs w:val="30"/>
    </w:rPr>
  </w:style>
  <w:style w:type="paragraph" w:styleId="1125">
    <w:name w:val="正文缩进1"/>
    <w:basedOn w:val="811"/>
    <w:next w:val="1125"/>
    <w:link w:val="811"/>
    <w:qFormat/>
    <w:pPr>
      <w:ind w:firstLine="420"/>
      <w:spacing w:line="360" w:lineRule="auto"/>
    </w:pPr>
    <w:rPr>
      <w:sz w:val="24"/>
    </w:rPr>
  </w:style>
  <w:style w:type="table" w:styleId="1126">
    <w:name w:val="Table Normal"/>
    <w:next w:val="1126"/>
    <w:link w:val="811"/>
    <w:qFormat/>
    <w:tblPr/>
  </w:style>
  <w:style w:type="character" w:styleId="1127">
    <w:name w:val="font21"/>
    <w:next w:val="1127"/>
    <w:link w:val="811"/>
    <w:qFormat/>
    <w:rPr>
      <w:rFonts w:hint="eastAsia" w:ascii="宋体" w:hAnsi="宋体" w:eastAsia="宋体" w:cs="宋体"/>
      <w:color w:val="000000"/>
      <w:sz w:val="22"/>
      <w:szCs w:val="22"/>
      <w:u w:val="none"/>
    </w:rPr>
  </w:style>
  <w:style w:type="character" w:styleId="1128">
    <w:name w:val="font11"/>
    <w:next w:val="1128"/>
    <w:link w:val="811"/>
    <w:qFormat/>
    <w:rPr>
      <w:rFonts w:hint="eastAsia" w:ascii="宋体" w:hAnsi="宋体" w:eastAsia="宋体" w:cs="宋体"/>
      <w:color w:val="000000"/>
      <w:sz w:val="22"/>
      <w:szCs w:val="22"/>
      <w:u w:val="none"/>
    </w:rPr>
  </w:style>
  <w:style w:type="character" w:styleId="1129">
    <w:name w:val="font01"/>
    <w:next w:val="1129"/>
    <w:link w:val="811"/>
    <w:qFormat/>
    <w:rPr>
      <w:rFonts w:hint="eastAsia" w:ascii="宋体" w:hAnsi="宋体" w:eastAsia="宋体" w:cs="宋体"/>
      <w:color w:val="000000"/>
      <w:sz w:val="22"/>
      <w:szCs w:val="22"/>
      <w:u w:val="none"/>
    </w:rPr>
  </w:style>
  <w:style w:type="paragraph" w:styleId="1130">
    <w:name w:val="Table Text"/>
    <w:basedOn w:val="811"/>
    <w:next w:val="1130"/>
    <w:link w:val="811"/>
    <w:semiHidden/>
    <w:qFormat/>
    <w:rPr>
      <w:rFonts w:ascii="Noto Sans CJK SC Regular" w:hAnsi="Noto Sans CJK SC Regular" w:eastAsia="Noto Sans CJK SC Regular" w:cs="Noto Sans CJK SC Regular"/>
      <w:sz w:val="24"/>
      <w:szCs w:val="24"/>
      <w:lang w:val="en-US" w:eastAsia="en-US" w:bidi="ar-SA"/>
    </w:rPr>
  </w:style>
  <w:style w:type="table" w:styleId="1131">
    <w:name w:val="网格型12"/>
    <w:next w:val="1131"/>
    <w:link w:val="811"/>
    <w:uiPriority w:val="59"/>
    <w:qFormat/>
    <w:pPr>
      <w:spacing w:after="0" w:line="240" w:lineRule="auto"/>
    </w:pPr>
    <w:tblPr/>
  </w:style>
  <w:style w:type="paragraph" w:styleId="1132">
    <w:name w:val="批注文字11"/>
    <w:basedOn w:val="811"/>
    <w:next w:val="1132"/>
    <w:link w:val="811"/>
    <w:uiPriority w:val="99"/>
    <w:unhideWhenUsed/>
    <w:qFormat/>
    <w:pPr>
      <w:jc w:val="left"/>
    </w:pPr>
  </w:style>
  <w:style w:type="paragraph" w:styleId="1133">
    <w:name w:val="正文首行缩进 211"/>
    <w:basedOn w:val="1134"/>
    <w:next w:val="1133"/>
    <w:link w:val="811"/>
    <w:qFormat/>
    <w:pPr>
      <w:ind w:left="0" w:firstLine="420"/>
      <w:spacing w:after="0" w:line="360" w:lineRule="auto"/>
    </w:pPr>
    <w:rPr>
      <w:rFonts w:ascii="宋体" w:hAnsi="宋体"/>
      <w:sz w:val="20"/>
      <w:szCs w:val="20"/>
    </w:rPr>
  </w:style>
  <w:style w:type="paragraph" w:styleId="1134">
    <w:name w:val="正文文本缩进11"/>
    <w:basedOn w:val="811"/>
    <w:next w:val="1133"/>
    <w:link w:val="811"/>
    <w:unhideWhenUsed/>
    <w:qFormat/>
    <w:pPr>
      <w:ind w:left="420"/>
      <w:spacing w:after="120"/>
    </w:pPr>
    <w:rPr>
      <w:sz w:val="24"/>
    </w:rPr>
  </w:style>
  <w:style w:type="paragraph" w:styleId="1135">
    <w:name w:val="正文缩进12"/>
    <w:basedOn w:val="811"/>
    <w:next w:val="1135"/>
    <w:link w:val="811"/>
    <w:qFormat/>
    <w:pPr>
      <w:ind w:firstLine="420"/>
    </w:pPr>
  </w:style>
  <w:style w:type="paragraph" w:styleId="1136">
    <w:name w:val="普通(网站)11"/>
    <w:basedOn w:val="811"/>
    <w:next w:val="1136"/>
    <w:link w:val="811"/>
    <w:uiPriority w:val="99"/>
    <w:qFormat/>
    <w:pPr>
      <w:jc w:val="left"/>
      <w:spacing w:before="100" w:beforeAutospacing="1" w:after="100" w:afterAutospacing="1"/>
      <w:widowControl/>
    </w:pPr>
    <w:rPr>
      <w:rFonts w:ascii="宋体" w:hAnsi="宋体" w:cs="宋体"/>
      <w:sz w:val="24"/>
      <w:szCs w:val="24"/>
    </w:rPr>
  </w:style>
  <w:style w:type="character" w:styleId="1137" w:default="1">
    <w:name w:val="Default Paragraph Font"/>
    <w:uiPriority w:val="1"/>
    <w:semiHidden/>
    <w:unhideWhenUsed/>
  </w:style>
  <w:style w:type="numbering" w:styleId="1138" w:default="1">
    <w:name w:val="No List"/>
    <w:uiPriority w:val="99"/>
    <w:semiHidden/>
    <w:unhideWhenUsed/>
  </w:style>
  <w:style w:type="table" w:styleId="11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徐振新</cp:lastModifiedBy>
  <cp:revision>6</cp:revision>
  <dcterms:created xsi:type="dcterms:W3CDTF">2023-03-16T02:16:00Z</dcterms:created>
  <dcterms:modified xsi:type="dcterms:W3CDTF">2025-12-05T08:07:53Z</dcterms:modified>
</cp:coreProperties>
</file>